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2B65" w:rsidRDefault="009D2B65" w:rsidP="008551A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7797ED">
            <wp:extent cx="5663430" cy="812074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470" cy="8125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0597046" wp14:editId="40DFBA18">
                <wp:extent cx="304800" cy="304800"/>
                <wp:effectExtent l="0" t="0" r="0" b="0"/>
                <wp:docPr id="2" name="AutoShape 2" descr="IMG_873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IMG_8739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L1E&#10;t83DAgAAzAUAAA4AAAAAAAAAAAAAAAAALgIAAGRycy9lMm9Eb2MueG1sUEsBAi0AFAAGAAgAAAAh&#10;AEyg6SzYAAAAAwEAAA8AAAAAAAAAAAAAAAAAHQUAAGRycy9kb3ducmV2LnhtbFBLBQYAAAAABAAE&#10;APMAAAAiBgAAAAA=&#10;" filled="f" stroked="f">
                <o:lock v:ext="edit" aspectratio="t"/>
                <w10:anchorlock/>
              </v:rect>
            </w:pict>
          </mc:Fallback>
        </mc:AlternateConten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 </w:t>
      </w:r>
    </w:p>
    <w:p w:rsidR="0069397D" w:rsidRPr="009D2B65" w:rsidRDefault="008551A3" w:rsidP="009D2B65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 </w:t>
      </w:r>
      <w:bookmarkStart w:id="0" w:name="_GoBack"/>
      <w:bookmarkEnd w:id="0"/>
    </w:p>
    <w:p w:rsidR="0069397D" w:rsidRPr="008551A3" w:rsidRDefault="0069397D" w:rsidP="0069397D">
      <w:pPr>
        <w:pStyle w:val="a3"/>
        <w:jc w:val="right"/>
      </w:pP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1. Общие положения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1.1. Центр образования цифрового и гуманитарного профилей «Точка роста» (далее – Центр) создан в целях развития и реализации основных и дополнительных общеобразовательных программ цифрового, естественнонаучного и гуманитарного профилей.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1.2. Центр является структурным по</w:t>
      </w:r>
      <w:r w:rsidR="0069397D">
        <w:rPr>
          <w:rFonts w:ascii="Times New Roman" w:hAnsi="Times New Roman" w:cs="Times New Roman"/>
          <w:sz w:val="24"/>
          <w:szCs w:val="24"/>
        </w:rPr>
        <w:t>дразделением МБОУ «</w:t>
      </w:r>
      <w:r w:rsidRPr="008551A3">
        <w:rPr>
          <w:rFonts w:ascii="Times New Roman" w:hAnsi="Times New Roman" w:cs="Times New Roman"/>
          <w:sz w:val="24"/>
          <w:szCs w:val="24"/>
        </w:rPr>
        <w:t>СОШ</w:t>
      </w:r>
      <w:r w:rsidR="0069397D">
        <w:rPr>
          <w:rFonts w:ascii="Times New Roman" w:hAnsi="Times New Roman" w:cs="Times New Roman"/>
          <w:sz w:val="24"/>
          <w:szCs w:val="24"/>
        </w:rPr>
        <w:t xml:space="preserve"> №2</w:t>
      </w:r>
      <w:r w:rsidRPr="008551A3">
        <w:rPr>
          <w:rFonts w:ascii="Times New Roman" w:hAnsi="Times New Roman" w:cs="Times New Roman"/>
          <w:sz w:val="24"/>
          <w:szCs w:val="24"/>
        </w:rPr>
        <w:t>»</w:t>
      </w:r>
      <w:r w:rsidR="0069397D">
        <w:rPr>
          <w:rFonts w:ascii="Times New Roman" w:hAnsi="Times New Roman" w:cs="Times New Roman"/>
          <w:sz w:val="24"/>
          <w:szCs w:val="24"/>
        </w:rPr>
        <w:t xml:space="preserve"> а. Ассоколай</w:t>
      </w:r>
      <w:r w:rsidRPr="008551A3">
        <w:rPr>
          <w:rFonts w:ascii="Times New Roman" w:hAnsi="Times New Roman" w:cs="Times New Roman"/>
          <w:sz w:val="24"/>
          <w:szCs w:val="24"/>
        </w:rPr>
        <w:t xml:space="preserve"> (далее – Учреждение) и не является юридическим лицом.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1.3. В своей деятельности Центр руководствуется Федеральным законом от 29 декабря 2012 г. № 273-ФЗ «Об образовании в Российской Федерации», другими нормативными документами Министерства просвещения Российской Федерации, иными нормативными правовыми актами Российской Федерации,  программой развития Центра на текущий год, планами работы, утвержденными учредителем и настоящим Положением.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1.4. Центр в своей деятельности подчиняется Директору Учреждения.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 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2. Цели, задачи, функции деятельности Центра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2.1. Основными целями Центра являются: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- формирование у обучающихся современных технологических и гуманитарных навыков, в том числе по предметным областям «Технология», « Информатика», «  Основы безопасности жизнедеятельности», а также внеурочной деятельности и в рамках реализации дополнительных общеобразовательных программ.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 Задачи Центра: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2.2.1. обновление содержания преподавания основных общеобразовательных программ по предметным областям «Технология», «Информатика», «Основы безопасности жизнедеятельности» на обновленном учебном оборудовании;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2.2.2. создание условий для реализации </w:t>
      </w:r>
      <w:proofErr w:type="spellStart"/>
      <w:r w:rsidRPr="008551A3">
        <w:rPr>
          <w:rFonts w:ascii="Times New Roman" w:hAnsi="Times New Roman" w:cs="Times New Roman"/>
          <w:sz w:val="24"/>
          <w:szCs w:val="24"/>
        </w:rPr>
        <w:t>разноуровневых</w:t>
      </w:r>
      <w:proofErr w:type="spellEnd"/>
      <w:r w:rsidRPr="008551A3">
        <w:rPr>
          <w:rFonts w:ascii="Times New Roman" w:hAnsi="Times New Roman" w:cs="Times New Roman"/>
          <w:sz w:val="24"/>
          <w:szCs w:val="24"/>
        </w:rPr>
        <w:t xml:space="preserve"> общеобразовательных программ дополнительного образования цифрового, естественнонаучного, технического и гуманитарного профилей;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2.2.3. создание целостной системы дополнительного образования в Центре, обеспеченной единством учебных и воспитательных требований, преемственностью содержания основного и дополнительного образования, а также единством </w:t>
      </w:r>
      <w:proofErr w:type="gramStart"/>
      <w:r w:rsidRPr="008551A3">
        <w:rPr>
          <w:rFonts w:ascii="Times New Roman" w:hAnsi="Times New Roman" w:cs="Times New Roman"/>
          <w:sz w:val="24"/>
          <w:szCs w:val="24"/>
        </w:rPr>
        <w:t>методических подходов</w:t>
      </w:r>
      <w:proofErr w:type="gramEnd"/>
      <w:r w:rsidRPr="008551A3">
        <w:rPr>
          <w:rFonts w:ascii="Times New Roman" w:hAnsi="Times New Roman" w:cs="Times New Roman"/>
          <w:sz w:val="24"/>
          <w:szCs w:val="24"/>
        </w:rPr>
        <w:t>;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2.2.4. формирование социальной культуры, проектной деятельности, направленной не только на расширение познавательных интересов школьников, но и на стимулирование активности, инициативы и исследовательской деятельности обучающихся;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2.2.5. совершенствование и обновление форм организации основного и дополнительного образования с использованием соответствующих современных технологий;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2.2.6. организация системы внеурочной деятельности в каникулярный период, разработка и реализации образовательных программ для пришкольных лагерей;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2.2.7. информационное сопровождение деятельности Центра, развитие </w:t>
      </w:r>
      <w:proofErr w:type="spellStart"/>
      <w:r w:rsidRPr="008551A3">
        <w:rPr>
          <w:rFonts w:ascii="Times New Roman" w:hAnsi="Times New Roman" w:cs="Times New Roman"/>
          <w:sz w:val="24"/>
          <w:szCs w:val="24"/>
        </w:rPr>
        <w:t>медиаграмотности</w:t>
      </w:r>
      <w:proofErr w:type="spellEnd"/>
      <w:r w:rsidRPr="008551A3">
        <w:rPr>
          <w:rFonts w:ascii="Times New Roman" w:hAnsi="Times New Roman" w:cs="Times New Roman"/>
          <w:sz w:val="24"/>
          <w:szCs w:val="24"/>
        </w:rPr>
        <w:t xml:space="preserve"> у </w:t>
      </w:r>
      <w:proofErr w:type="gramStart"/>
      <w:r w:rsidRPr="008551A3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8551A3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2.2.8. организационно-содержательная деятельность, направленная на проведение различных мероприятий в Центре и подготовку к участию обучающихся Центра в мероприятиях муниципального, городского, областного/краевого/республиканского и всероссийского уровня;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2.2.9. создание и развитие общественного движения школьников на базе Центре, направленного на популяризацию различных направлений дополнительного образования, проектную, исследовательскую деятельность.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2.2.10. развитие шахматного образования;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8551A3">
        <w:rPr>
          <w:rFonts w:ascii="Times New Roman" w:hAnsi="Times New Roman" w:cs="Times New Roman"/>
          <w:sz w:val="24"/>
          <w:szCs w:val="24"/>
        </w:rPr>
        <w:t>2.2.11. обеспечение  реализации мер по непрерывному развитию педагогических и управленческих  кадров,  включая  повышение квалификации и профессиональной переподготовки сотрудников и педагогов  Центра, реализующих основные и дополнительные общеобразовательные  программы  цифрового, естественнонаучного, технического, гуманитарного и социокультурного профилей.</w:t>
      </w:r>
      <w:proofErr w:type="gramEnd"/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2.3. Выполняя эти задачи, Центр является структурным подразделением Учреждения и входит в состав региональной сети Центров образования цифрового и гуманитарного профилей «Точка роста» и функционирует как: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- образовательный центр, реализующий основные и дополнительные общеобразовательные программы цифрового, естественнонаучного, технического, гуманитарного и социокультурного профилей, привлекая детей, обучающихся и их родителей (законных представителей) к соответствующей деятельности в рамках реализации этих программ.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- выполняет функцию общественного пространства для развития общекультурных компетенций, цифрового и шахматного образования, проектной деятельности, творческой самореализации детей, педагогов, родительской общественности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2.2.3. Центр взаимодействует </w:t>
      </w:r>
      <w:proofErr w:type="gramStart"/>
      <w:r w:rsidRPr="008551A3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8551A3">
        <w:rPr>
          <w:rFonts w:ascii="Times New Roman" w:hAnsi="Times New Roman" w:cs="Times New Roman"/>
          <w:sz w:val="24"/>
          <w:szCs w:val="24"/>
        </w:rPr>
        <w:t>: ​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- различными образовательными организациями в форме сетевого взаимодействия;</w:t>
      </w:r>
    </w:p>
    <w:p w:rsidR="008551A3" w:rsidRPr="008551A3" w:rsidRDefault="0069397D" w:rsidP="008551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8551A3" w:rsidRPr="008551A3">
        <w:rPr>
          <w:rFonts w:ascii="Times New Roman" w:hAnsi="Times New Roman" w:cs="Times New Roman"/>
          <w:sz w:val="24"/>
          <w:szCs w:val="24"/>
        </w:rPr>
        <w:t xml:space="preserve"> использует дистанционные формы реализации образовательных программ.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3. Порядок управления Центром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3.1. Создание и ликвидация Центра, как структурного подразделения образовательной организации, относится к компетенции учредителя образовательной организации по согласованию с Директором Учреждения.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3.2. Директор Учреждения назначает локальным актом руководителя Центра. Руководителем Центра может быть назначен один из заместителей директора </w:t>
      </w:r>
      <w:proofErr w:type="gramStart"/>
      <w:r w:rsidRPr="008551A3">
        <w:rPr>
          <w:rFonts w:ascii="Times New Roman" w:hAnsi="Times New Roman" w:cs="Times New Roman"/>
          <w:sz w:val="24"/>
          <w:szCs w:val="24"/>
        </w:rPr>
        <w:t>Учреждения</w:t>
      </w:r>
      <w:proofErr w:type="gramEnd"/>
      <w:r w:rsidRPr="008551A3">
        <w:rPr>
          <w:rFonts w:ascii="Times New Roman" w:hAnsi="Times New Roman" w:cs="Times New Roman"/>
          <w:sz w:val="24"/>
          <w:szCs w:val="24"/>
        </w:rPr>
        <w:t xml:space="preserve"> в рамках исполняемых им должностных обязанностей, либо по совместительству. Руководителем Центра также может быть назначен педагог образовательной организации в соответствии со штатным расписанием, либо по совместительству.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Размер ставки и оплаты руководителя Центра определяется Директором Учреждения в соответствии и в пределах фонда оплаты труда.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3.3. Руководитель Центра обязан: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3.3.1. осуществлять оперативное руководство Центром;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3.3.2. согласовывать программы развития, планы работ, отчеты и сметы расходов Центра с Директором Учреждения;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3.3.3. представлять интересы Центра по доверенности в муниципальных, государственных органах региона, организациях для реализации целей и задач Центра;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3.3.4. отчитываться перед Директором Учреждения о результатах работы Центра;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3.3.5. выполнять иные обязанности, предусмотренные законодательством, уставом Учреждения, должностной инструкцией и настоящим Положением.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3.4. Руководитель Центра вправе: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3.4.1. осуществлять подбор и расстановку кадров Центра, прием на работу которых осуществляется приказом Директора Учреждения;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3.4.2. по согласованию с Директором Учреждения организовывать учебно-воспитательный процесс в Центре в соответствии с целями и задачами Центра и осуществлять </w:t>
      </w:r>
      <w:proofErr w:type="gramStart"/>
      <w:r w:rsidRPr="008551A3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8551A3">
        <w:rPr>
          <w:rFonts w:ascii="Times New Roman" w:hAnsi="Times New Roman" w:cs="Times New Roman"/>
          <w:sz w:val="24"/>
          <w:szCs w:val="24"/>
        </w:rPr>
        <w:t xml:space="preserve"> его реализацией;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3.4.3. осуществлять подготовку обучающихся к участию в конкурсах, олимпиадах, конференциях и иных мероприятиях по профилю направлений деятельности Центра;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 xml:space="preserve">3.4.4. по согласованию с Директором Учреждения осуществлять организацию и проведение мероприятий по профилю направлений деятельности Центра; 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3.4.5. осуществлять иные права, относящиеся к деятельности Центра и не противоречащие целям и видам деятельности образовательной организации, а также законодательству Российской Федерации.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 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 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 </w:t>
      </w:r>
    </w:p>
    <w:p w:rsidR="008551A3" w:rsidRPr="008551A3" w:rsidRDefault="008551A3" w:rsidP="008551A3">
      <w:pPr>
        <w:rPr>
          <w:rFonts w:ascii="Times New Roman" w:hAnsi="Times New Roman" w:cs="Times New Roman"/>
          <w:sz w:val="24"/>
          <w:szCs w:val="24"/>
        </w:rPr>
      </w:pPr>
      <w:r w:rsidRPr="008551A3">
        <w:rPr>
          <w:rFonts w:ascii="Times New Roman" w:hAnsi="Times New Roman" w:cs="Times New Roman"/>
          <w:sz w:val="24"/>
          <w:szCs w:val="24"/>
        </w:rPr>
        <w:t> </w:t>
      </w:r>
    </w:p>
    <w:p w:rsidR="0000553A" w:rsidRPr="008551A3" w:rsidRDefault="0000553A">
      <w:pPr>
        <w:rPr>
          <w:rFonts w:ascii="Times New Roman" w:hAnsi="Times New Roman" w:cs="Times New Roman"/>
          <w:sz w:val="24"/>
          <w:szCs w:val="24"/>
        </w:rPr>
      </w:pPr>
    </w:p>
    <w:sectPr w:rsidR="0000553A" w:rsidRPr="008551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1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51A3"/>
    <w:rsid w:val="0000553A"/>
    <w:rsid w:val="0069397D"/>
    <w:rsid w:val="008551A3"/>
    <w:rsid w:val="009D2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551A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D2B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D2B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551A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D2B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D2B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039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963</Words>
  <Characters>5491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2</cp:revision>
  <cp:lastPrinted>2022-07-08T11:56:00Z</cp:lastPrinted>
  <dcterms:created xsi:type="dcterms:W3CDTF">2022-07-08T12:03:00Z</dcterms:created>
  <dcterms:modified xsi:type="dcterms:W3CDTF">2022-07-08T12:03:00Z</dcterms:modified>
</cp:coreProperties>
</file>