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57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>
        <w:trPr/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Педагогическом совете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«СОШ №2» а. Ассоколай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№ ___ от «_____» __________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«СОШ №2» а. Ассоколай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_______________ Богус С.Р.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p>
      <w:pPr>
        <w:contextualSpacing/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42.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профессиональной этике педагогических работников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«СОШ №2» а. Ассоколай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(Кодекс профессиональной этики)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709"/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61"/>
        <w:ind w:right="57"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 xml:space="preserve">Настоящее Положени</w:t>
      </w:r>
      <w:r>
        <w:rPr>
          <w:rFonts w:ascii="Times New Roman" w:hAnsi="Times New Roman"/>
          <w:sz w:val="24"/>
          <w:szCs w:val="24"/>
        </w:rPr>
        <w:t xml:space="preserve">е разработано 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10" w:tooltip="https://docs.cntd.ru/document/9004937#64U0IK" w:anchor="64U0IK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Конституцией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Российской Федерации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</w:t>
      </w:r>
      <w:r>
        <w:t xml:space="preserve"> </w:t>
      </w:r>
      <w:hyperlink r:id="rId11" w:tooltip="https://docs.cntd.ru/document/901807664#64U0IK" w:anchor="64U0IK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Трудовым кодексом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Российской Федерации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</w:t>
      </w:r>
      <w:r>
        <w:t xml:space="preserve"> </w:t>
      </w:r>
      <w:hyperlink r:id="rId12" w:tooltip="https://docs.cntd.ru/document/902389617#7D20K3" w:anchor="7D20K3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Федеральным законом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от 29 декабря 2012 г. 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№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273-ФЗ "Об образовании в Российской Федерации"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/>
          <w:sz w:val="24"/>
          <w:szCs w:val="24"/>
          <w:lang w:eastAsia="ru-RU" w:bidi="ru-RU"/>
        </w:rPr>
        <w:t xml:space="preserve">ч. 4 ст. 47</w:t>
      </w:r>
      <w:r>
        <w:rPr>
          <w:rFonts w:ascii="Times New Roman" w:hAnsi="Times New Roman"/>
          <w:sz w:val="24"/>
          <w:szCs w:val="24"/>
        </w:rPr>
        <w:t xml:space="preserve">, с учетом норм ст. 48)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3" w:tooltip="https://docs.cntd.ru/document/902254151#64U0IK" w:anchor="64U0IK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Федеральным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законом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от 29 декабря 2010 г. 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№</w:t>
        </w:r>
        <w:bookmarkStart w:id="0" w:name="_GoBack"/>
        <w:bookmarkEnd w:id="0"/>
        <w:r>
          <w:rPr>
            <w:rFonts w:ascii="Times New Roman" w:hAnsi="Times New Roman"/>
            <w:sz w:val="24"/>
            <w:szCs w:val="24"/>
            <w:lang w:eastAsia="ru-RU"/>
          </w:rPr>
          <w:t xml:space="preserve"> 436-ФЗ "О защите детей от информации, причиняющей вред их здоровью и развитию"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учетом рекомендаций, изложенных в письме Министерства просвещения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Профсоюза работников народного образования и науки РФ </w:t>
      </w:r>
      <w:r>
        <w:rPr>
          <w:rFonts w:ascii="Times New Roman" w:hAnsi="Times New Roman"/>
          <w:sz w:val="24"/>
          <w:szCs w:val="24"/>
        </w:rPr>
        <w:t xml:space="preserve">от 20 августа 2019 года № ИП-941/06/484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"О примерном положении о нормах профессиональной этики педагогических работников"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Положение содержит нормы профессиональной этики педагогических работников, которыми рекомендуется руководствоваться при осуществлении профессиональной деятельности педагогическим работникам, независим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от занимаемой ими должности, а также нормы, обеспечивающие реализацию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Нормы Положения направлены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реализацию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конституционных прав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педагогического работника при осуществлении им педагогической и иной, связанной с ней деятельности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неприкосновенность частной жизни, личную и семейную тайну, защиту своей чести и доброго имени.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1.4.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Настоящее Положение является локальным нормативным актом образовательной организации и размещается на ее официальном сайте.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ind w:left="0" w:firstLine="709"/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Нормы профессиональной этики педагогических работников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Педагогический работник обязан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соблюдать этические нормы, следовать требованиям профессиональной этики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разрабатывать и реализовывать образовательные программы на высоком методическом уровне, обеспечивая соответствие их содержания последним достижениям науки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неукоснительно соблюдать номы действующего законодательства;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применять адекватные образовательным задачам методики и технологии обучения, обеспечивающие высокое качество образования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решение воспитательных задач, учитывая при этом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возрастные и психофизиологические особенности обучающихся;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избегать конфликта интересов при оказании платных образовательных услуг;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уважать честь и достоинство обучающихся и других участников образовательных отношений;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проявлять доброжелательность, вежливость, тактичность и внимательность к обучающимся, их родителям (законным представителям) и коллегам;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обучающимися;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соблюдать при выполнении профессиональных обязанностей равенство прав и св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придерживаться внешнего вида, соответствующего задачам реализуемой образовательной программы;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пользоваться правами и гарантиями, закрепленными в ст. 47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Федерального закона от 29 декабря 2012 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273-ФЗ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образовании в Российской Федерации» не злоупотребляя правом, не нарушая права других лиц.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ind w:left="0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Каждый педагогический работник организации обладает правом на проверку, справедливое и беспристрастное расследование фактов нарушения норм профессиональной этики.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  <w:r>
        <w:rPr>
          <w:rFonts w:ascii="Times New Roman" w:hAnsi="Times New Roman" w:cs="Times New Roman"/>
          <w:bCs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Случаи нарушения норм профессиональной этики педагогических работников, установленных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hyperlink r:id="rId14" w:tooltip="https://docs.cntd.ru/document/561100358#6580IP" w:anchor="6580IP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разделом II 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Примерного положения о нормах профессиональной этики педагогических работников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Письмо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Минпросвещения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РФ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Профсоюза работников народного образования и науки РФ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 20 августа 2019 года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ИП-941/06/484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рассматриваются комиссией по урегулированию споров между участниками образовательных отношений, созда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hyperlink r:id="rId15" w:tooltip="https://docs.cntd.ru/document/902389617#A900NO" w:anchor="A900NO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частью 2 статьи 45 Федерального закона от 29 декабря 2012 г. 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№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 273-ФЗ "Об образовании в Российской Федерации"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рассмотрения индивидуальных трудовых споров в комиссиях по трудовым спорам регулируется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нормами </w:t>
      </w:r>
      <w:hyperlink r:id="rId16" w:tooltip="https://docs.cntd.ru/document/901807664#A980NM" w:anchor="A980NM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главы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 60 Трудового кодекса Российской </w:t>
        </w:r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Федерации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порядок рассмотрения индивидуальных трудовых споров в судах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гражданским процессуальным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целях реализации права педагогических работников на справедливое и объективное расследование нарушения норм профессиональной этики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несогласия педагогического работника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отношений он имеет право обратиться в суд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ascii="Arial" w:hAnsi="Arial" w:cs="Arial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 w:ascii="Arial" w:hAnsi="Arial" w:cs="Arial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ascii="Arial" w:hAnsi="Arial" w:cs="Aria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ascii="Arial" w:hAnsi="Arial" w:cs="Arial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 w:ascii="Arial" w:hAnsi="Arial" w:cs="Arial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ascii="Arial" w:hAnsi="Arial" w:cs="Arial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 w:ascii="Arial" w:hAnsi="Arial" w:cs="Arial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ascii="Arial" w:hAnsi="Arial" w:cs="Arial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 w:ascii="Arial" w:hAnsi="Arial" w:cs="Arial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ascii="Arial" w:hAnsi="Arial" w:cs="Arial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 w:ascii="Arial" w:hAnsi="Arial" w:cs="Arial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ascii="Arial" w:hAnsi="Arial" w:cs="Aria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 w:ascii="Arial" w:hAnsi="Arial" w:cs="Arial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ascii="Arial" w:hAnsi="Arial" w:cs="Arial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 w:ascii="Arial" w:hAnsi="Arial" w:cs="Arial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ascii="Arial" w:hAnsi="Arial" w:cs="Arial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 w:ascii="Arial" w:hAnsi="Arial" w:cs="Arial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 w:ascii="Arial" w:hAnsi="Arial" w:cs="Arial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2"/>
    <w:link w:val="64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2"/>
    <w:link w:val="64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qFormat/>
  </w:style>
  <w:style w:type="paragraph" w:styleId="640">
    <w:name w:val="Heading 2"/>
    <w:basedOn w:val="639"/>
    <w:link w:val="64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41">
    <w:name w:val="Heading 3"/>
    <w:basedOn w:val="639"/>
    <w:link w:val="649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42" w:default="1">
    <w:name w:val="Default Paragraph Font"/>
    <w:uiPriority w:val="1"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paragraph" w:styleId="645">
    <w:name w:val="Normal (Web)"/>
    <w:basedOn w:val="63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6">
    <w:name w:val="Hyperlink"/>
    <w:basedOn w:val="642"/>
    <w:uiPriority w:val="99"/>
    <w:semiHidden/>
    <w:unhideWhenUsed/>
    <w:rPr>
      <w:color w:val="0000ff"/>
      <w:u w:val="single"/>
    </w:rPr>
  </w:style>
  <w:style w:type="paragraph" w:styleId="647" w:customStyle="1">
    <w:name w:val="no-indent"/>
    <w:basedOn w:val="6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8" w:customStyle="1">
    <w:name w:val="Заголовок 2 Знак"/>
    <w:basedOn w:val="642"/>
    <w:link w:val="640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49" w:customStyle="1">
    <w:name w:val="Заголовок 3 Знак"/>
    <w:basedOn w:val="642"/>
    <w:link w:val="641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50">
    <w:name w:val="HTML Top of Form"/>
    <w:basedOn w:val="639"/>
    <w:next w:val="639"/>
    <w:link w:val="651"/>
    <w:hidden/>
    <w:uiPriority w:val="99"/>
    <w:semiHidden/>
    <w:unhideWhenUsed/>
    <w:pPr>
      <w:jc w:val="center"/>
      <w:spacing w:after="0" w:line="240" w:lineRule="auto"/>
      <w:pBdr>
        <w:bottom w:val="single" w:color="000000" w:sz="6" w:space="1"/>
      </w:pBdr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651" w:customStyle="1">
    <w:name w:val="z-Начало формы Знак"/>
    <w:basedOn w:val="642"/>
    <w:link w:val="650"/>
    <w:uiPriority w:val="99"/>
    <w:semiHidden/>
    <w:rPr>
      <w:rFonts w:ascii="Arial" w:hAnsi="Arial" w:eastAsia="Times New Roman" w:cs="Arial"/>
      <w:vanish/>
      <w:sz w:val="16"/>
      <w:szCs w:val="16"/>
      <w:lang w:eastAsia="ru-RU"/>
    </w:rPr>
  </w:style>
  <w:style w:type="paragraph" w:styleId="652">
    <w:name w:val="HTML Bottom of Form"/>
    <w:basedOn w:val="639"/>
    <w:next w:val="639"/>
    <w:link w:val="653"/>
    <w:hidden/>
    <w:uiPriority w:val="99"/>
    <w:semiHidden/>
    <w:unhideWhenUsed/>
    <w:pPr>
      <w:jc w:val="center"/>
      <w:spacing w:after="0" w:line="240" w:lineRule="auto"/>
      <w:pBdr>
        <w:top w:val="single" w:color="000000" w:sz="6" w:space="1"/>
      </w:pBdr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653" w:customStyle="1">
    <w:name w:val="z-Конец формы Знак"/>
    <w:basedOn w:val="642"/>
    <w:link w:val="652"/>
    <w:uiPriority w:val="99"/>
    <w:semiHidden/>
    <w:rPr>
      <w:rFonts w:ascii="Arial" w:hAnsi="Arial" w:eastAsia="Times New Roman" w:cs="Arial"/>
      <w:vanish/>
      <w:sz w:val="16"/>
      <w:szCs w:val="16"/>
      <w:lang w:eastAsia="ru-RU"/>
    </w:rPr>
  </w:style>
  <w:style w:type="paragraph" w:styleId="654" w:customStyle="1">
    <w:name w:val="headertext"/>
    <w:basedOn w:val="6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5" w:customStyle="1">
    <w:name w:val="formattext"/>
    <w:basedOn w:val="6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6">
    <w:name w:val="List Paragraph"/>
    <w:basedOn w:val="639"/>
    <w:uiPriority w:val="34"/>
    <w:qFormat/>
    <w:pPr>
      <w:contextualSpacing/>
      <w:ind w:left="720"/>
    </w:pPr>
  </w:style>
  <w:style w:type="table" w:styleId="657">
    <w:name w:val="Table Grid"/>
    <w:basedOn w:val="6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8">
    <w:name w:val="Balloon Text"/>
    <w:basedOn w:val="639"/>
    <w:link w:val="6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9" w:customStyle="1">
    <w:name w:val="Текст выноски Знак"/>
    <w:basedOn w:val="642"/>
    <w:link w:val="658"/>
    <w:uiPriority w:val="99"/>
    <w:semiHidden/>
    <w:rPr>
      <w:rFonts w:ascii="Segoe UI" w:hAnsi="Segoe UI" w:cs="Segoe UI"/>
      <w:sz w:val="18"/>
      <w:szCs w:val="18"/>
    </w:rPr>
  </w:style>
  <w:style w:type="character" w:styleId="660" w:customStyle="1">
    <w:name w:val="Другое_"/>
    <w:link w:val="661"/>
    <w:rPr>
      <w:rFonts w:eastAsia="Times New Roman" w:cs="Times New Roman"/>
    </w:rPr>
  </w:style>
  <w:style w:type="paragraph" w:styleId="661" w:customStyle="1">
    <w:name w:val="Другое"/>
    <w:basedOn w:val="639"/>
    <w:link w:val="660"/>
    <w:pPr>
      <w:spacing w:after="0" w:line="240" w:lineRule="auto"/>
      <w:widowControl w:val="off"/>
    </w:pPr>
    <w:rPr>
      <w:rFonts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docs.cntd.ru/document/9004937" TargetMode="External"/><Relationship Id="rId11" Type="http://schemas.openxmlformats.org/officeDocument/2006/relationships/hyperlink" Target="https://docs.cntd.ru/document/901807664" TargetMode="External"/><Relationship Id="rId12" Type="http://schemas.openxmlformats.org/officeDocument/2006/relationships/hyperlink" Target="https://docs.cntd.ru/document/902389617" TargetMode="External"/><Relationship Id="rId13" Type="http://schemas.openxmlformats.org/officeDocument/2006/relationships/hyperlink" Target="https://docs.cntd.ru/document/902254151" TargetMode="External"/><Relationship Id="rId14" Type="http://schemas.openxmlformats.org/officeDocument/2006/relationships/hyperlink" Target="https://docs.cntd.ru/document/561100358" TargetMode="External"/><Relationship Id="rId15" Type="http://schemas.openxmlformats.org/officeDocument/2006/relationships/hyperlink" Target="https://docs.cntd.ru/document/902389617" TargetMode="External"/><Relationship Id="rId16" Type="http://schemas.openxmlformats.org/officeDocument/2006/relationships/hyperlink" Target="https://docs.cntd.ru/document/90180766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B2A67-4C96-4D0B-907C-40AEABF1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revision>11</cp:revision>
  <dcterms:created xsi:type="dcterms:W3CDTF">2023-05-24T08:45:00Z</dcterms:created>
  <dcterms:modified xsi:type="dcterms:W3CDTF">2024-03-06T10:01:31Z</dcterms:modified>
</cp:coreProperties>
</file>