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F4" w:rsidRPr="00AE4EF7" w:rsidRDefault="00F744F4" w:rsidP="00F744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EF7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F744F4" w:rsidRPr="00AE4EF7" w:rsidRDefault="00F744F4" w:rsidP="00F744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EF7">
        <w:rPr>
          <w:rFonts w:ascii="Times New Roman" w:hAnsi="Times New Roman" w:cs="Times New Roman"/>
          <w:b/>
          <w:bCs/>
          <w:sz w:val="28"/>
          <w:szCs w:val="28"/>
        </w:rPr>
        <w:t>«Сред</w:t>
      </w:r>
      <w:r>
        <w:rPr>
          <w:rFonts w:ascii="Times New Roman" w:hAnsi="Times New Roman" w:cs="Times New Roman"/>
          <w:b/>
          <w:bCs/>
          <w:sz w:val="28"/>
          <w:szCs w:val="28"/>
        </w:rPr>
        <w:t>няя общеобразовательная школа №2» а. Ассоколай</w:t>
      </w:r>
    </w:p>
    <w:p w:rsidR="00F744F4" w:rsidRPr="00AE4EF7" w:rsidRDefault="00F744F4" w:rsidP="00F744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44F4" w:rsidRPr="00AE4EF7" w:rsidRDefault="00F744F4" w:rsidP="00F744F4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4E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F744F4" w:rsidRDefault="00F744F4" w:rsidP="00F744F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4E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от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10.01.2022г. </w:t>
      </w:r>
      <w:r w:rsidRPr="00AE4EF7">
        <w:rPr>
          <w:rFonts w:ascii="Times New Roman" w:hAnsi="Times New Roman" w:cs="Times New Roman"/>
          <w:b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69/1</w:t>
      </w:r>
    </w:p>
    <w:p w:rsidR="00F744F4" w:rsidRPr="00AE4EF7" w:rsidRDefault="00F744F4" w:rsidP="00F744F4">
      <w:pPr>
        <w:spacing w:after="0"/>
        <w:rPr>
          <w:rFonts w:ascii="Times New Roman" w:hAnsi="Times New Roman" w:cs="Times New Roman"/>
        </w:rPr>
      </w:pPr>
      <w:r w:rsidRPr="00AE4E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рабочей группы по введению и реализации обновленных федеральных образовательных стандартов начального общего  и основного общего образования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28 Федерального закона от 29.12.2012 № 273ФЗ «Об образовании в Российской Федерации»,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образования», в целях обеспечения нормативно-правового и организационного сопровождения введения и реализации новых федеральных государственных образовательных стандартов начального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основного общего образования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F744F4" w:rsidRDefault="00F744F4" w:rsidP="00F744F4">
      <w:pPr>
        <w:pStyle w:val="a4"/>
        <w:tabs>
          <w:tab w:val="left" w:pos="7530"/>
          <w:tab w:val="right" w:pos="9355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Положение о рабочей группе по введению и реализации обновленных федеральных образовательных стандартов начального общего и основного общего образования (приложение 1).</w:t>
      </w:r>
    </w:p>
    <w:p w:rsidR="00F744F4" w:rsidRDefault="00F744F4" w:rsidP="00F744F4">
      <w:pPr>
        <w:pStyle w:val="a4"/>
        <w:tabs>
          <w:tab w:val="left" w:pos="7530"/>
          <w:tab w:val="right" w:pos="9355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Создать рабочую группу по введению и реализации обновленных федеральных образовательных стандартов начального общего и основного общего образования (далее - Рабочая группа) в составе согласно приложению 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Рабочей группе обеспечить: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3.1.разработку плана/дорожной карты мероприятий по введению и реализации обновленных федеральных государственных образовательных стандартов начального общего и основного общего образования до 12.01.2022;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своевременное применение разъяснений органов государственного управления, управления образованием и других уполномоченных органов и организаций о порядке введения обновленных федеральных государственных образовательных стандартов начального общего и основного общего образования.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на информационном стенде и сайте образовательной организации.</w:t>
      </w:r>
    </w:p>
    <w:p w:rsidR="00F744F4" w:rsidRDefault="00F744F4" w:rsidP="00F744F4">
      <w:pPr>
        <w:tabs>
          <w:tab w:val="left" w:pos="7530"/>
          <w:tab w:val="left" w:pos="84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исполнения приказа оставляю за собой.</w:t>
      </w:r>
    </w:p>
    <w:p w:rsidR="00F744F4" w:rsidRDefault="00F744F4" w:rsidP="00F744F4">
      <w:pPr>
        <w:tabs>
          <w:tab w:val="left" w:pos="7530"/>
          <w:tab w:val="left" w:pos="84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44F4" w:rsidRPr="00AE4EF7" w:rsidRDefault="00F744F4" w:rsidP="00F744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E4EF7">
        <w:rPr>
          <w:rFonts w:ascii="Times New Roman" w:hAnsi="Times New Roman" w:cs="Times New Roman"/>
          <w:sz w:val="28"/>
          <w:szCs w:val="28"/>
        </w:rPr>
        <w:t xml:space="preserve">иректора школы: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4EF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W w:w="9351" w:type="dxa"/>
        <w:tblLook w:val="04A0"/>
      </w:tblPr>
      <w:tblGrid>
        <w:gridCol w:w="562"/>
        <w:gridCol w:w="6946"/>
        <w:gridCol w:w="1843"/>
      </w:tblGrid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Емтыль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843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Шхалахова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3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Чесебиева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1843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843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«10» января 2022г. №69/1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рабочей группе по введению и реализации обновленных федеральных государственных образовательных стандартов начального общего и основного общего образования МБОУ «СОШ №2» а. Ассоколай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Положение о рабочей группе по введению в МБОУ «СОШ № 2»  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Ассоколай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31.05.2021 № 286 и 287, (далее – рабочая группа) регламентирует деятельность рабочей группы при поэтапном введении в МБОУ «СОШ № 2» а. Ассоколай (далее – образовательная организация) Федерального государственного образовательного стандарта начального общего образования (приказ Министерства просвещения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 Федерации от 31 мая 2021 г. № 286) и Федерального государственного образовательного стандарта основного общего образования (приказ Министерства просвещения Российской Федерации от 31 мая 2021 г. № 287) (далее – обновленные ФГОС).</w:t>
      </w:r>
      <w:proofErr w:type="gramEnd"/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рабочей группы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Основная цель рабочей группы – обеспечить системный подход к введению обновленных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уровнях начального общего и основного общего образования с учетом имеющихся в образовательной организации ресурсов.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разработка основных образовательных программ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обновленными ФГОС;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определение условий для реализации ООП НОО и ООП ООО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обновленными ФГОС;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создание и/или корректировка локальных актов, регламентирующих деятельность школы по введению обновленных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обеспечение качества обучения в период поэтапного введения обновленных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анализа образовательно-воспитательной деятельности педагогов;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реализация мероприятий, направленных на введение обновленных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 рабочей группы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разработка проектов основных образовательных программ НОО и ООО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обновленными ФГОС;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анализ и корректировка действующих и разработках новых локальных нормативных актов школы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обновленными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ФГОС;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анализ материально-технических, учебно-методических, психолого-педагогических, кадровых и финансовых ресурсов и условий образовательной организации на предмет их соответствия требованиям обновленных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разработка предложений о мероприятиях, способствующих установлению соответствия условиям образовательной организации требованиям обновленных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•анализ информации о результатах мероприятий по введению в школе обновленных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Координационно-методическая: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координация деятельности педагогов, работающих с учащимися 1–4-х, 5–9-х классов, в рамках введения обновленных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оказание методической поддержки педагогам при разработке компонентов основных образовательных программ в соответствии с требованиями обновленных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Информационная: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своевременное размещение информации по введению обновленных ФГОС НОО и ООО на сайте школы;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разъяснение участникам образовательного процесса перспектив и результатов введения в образовательной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обновленных ФГОС НОО и ООО.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и обязанности рабочей группы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запрашивать у работников образовательной организации необходимую информацию;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 необходимости приглашать на заседания рабочей группы представителей управляющего совета, Совета родителей, Совета учащихся;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привлекать к исполнению поручений других работников образовательной организации с согласия руководителя рабочей группы.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выполнять поручения в срок, установленный планом/дорожной картой;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следить за качеством информационных, юридических и научно-методических материалов, получаемых в результате проведения мероприятий по введению обновленных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соблюдать законодательство Российской Федерации и требования локальных актов образовательной организации.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деятельности рабочей группы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Состав рабочей группы утверждается приказом директора образовательной организации. В состав рабочей группы могут входить педагогические и иные работники образовательной организации. Рабочая группа действует на период введения в образовательной организации обновленных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Заседания рабочей группы проводятся по мере необходимости, но не реже 1 раза в четверть.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Для учета результатов голосования заседание рабочей группы считается правомочным, если на нем присутствует 90% членов рабочей группы. Результат голосования определяется большинством голосов присутствующих на заседании членов рабочей группы с учетом голосов руководителя рабочей группы и его заместителя.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рабочей группы осуществляет руководитель образовательной организации.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Делопроизводство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Заседание рабочей группы оформляется протоколом.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</w:p>
    <w:p w:rsidR="00F744F4" w:rsidRDefault="00F744F4" w:rsidP="00F74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10.01.2022г.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№69/1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введению обновленных федеральных образовательных стандартов начального общего  и основного общего образования</w:t>
      </w: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2410"/>
        <w:gridCol w:w="4036"/>
        <w:gridCol w:w="2337"/>
      </w:tblGrid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члена рабочей группы</w:t>
            </w:r>
          </w:p>
        </w:tc>
        <w:tc>
          <w:tcPr>
            <w:tcW w:w="403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7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</w:tr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03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337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рабочей группы</w:t>
            </w:r>
          </w:p>
        </w:tc>
        <w:tc>
          <w:tcPr>
            <w:tcW w:w="403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Емтыль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2337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ОО по УВР</w:t>
            </w:r>
          </w:p>
        </w:tc>
      </w:tr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Шхалахова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337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начальных классов</w:t>
            </w:r>
          </w:p>
        </w:tc>
      </w:tr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2337" w:type="dxa"/>
          </w:tcPr>
          <w:p w:rsidR="00F744F4" w:rsidRDefault="00F744F4" w:rsidP="00F744F4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гуманитарного цикла</w:t>
            </w:r>
          </w:p>
        </w:tc>
      </w:tr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337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4F4" w:rsidTr="00153C52">
        <w:tc>
          <w:tcPr>
            <w:tcW w:w="562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Чесебиева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2337" w:type="dxa"/>
          </w:tcPr>
          <w:p w:rsidR="00F744F4" w:rsidRDefault="00F744F4" w:rsidP="00153C52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библиотекарь </w:t>
            </w:r>
          </w:p>
        </w:tc>
      </w:tr>
    </w:tbl>
    <w:p w:rsidR="00F744F4" w:rsidRDefault="00F744F4" w:rsidP="00F744F4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4F4" w:rsidRDefault="00F744F4" w:rsidP="00F744F4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44F4" w:rsidRDefault="00F744F4" w:rsidP="00F744F4"/>
    <w:p w:rsidR="004E0692" w:rsidRDefault="004E0692"/>
    <w:sectPr w:rsidR="004E0692" w:rsidSect="00E4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F744F4"/>
    <w:rsid w:val="004E0692"/>
    <w:rsid w:val="00B87F19"/>
    <w:rsid w:val="00F7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4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4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1257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2023-07-04T07:51:00Z</dcterms:created>
  <dcterms:modified xsi:type="dcterms:W3CDTF">2023-07-04T08:01:00Z</dcterms:modified>
</cp:coreProperties>
</file>