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180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proofErr w:type="gramStart"/>
      <w:r w:rsidR="00ED6180">
        <w:rPr>
          <w:sz w:val="28"/>
          <w:szCs w:val="28"/>
        </w:rPr>
        <w:t>земельных</w:t>
      </w:r>
      <w:proofErr w:type="gramEnd"/>
    </w:p>
    <w:p w:rsidR="00ED6180" w:rsidRDefault="00ED6180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103DFC" w:rsidRDefault="00103DF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образования Тимашевский район</w:t>
      </w:r>
    </w:p>
    <w:p w:rsidR="00103DFC" w:rsidRDefault="00103DFC" w:rsidP="00103DFC">
      <w:pPr>
        <w:ind w:left="4320" w:right="94" w:firstLine="720"/>
        <w:rPr>
          <w:sz w:val="28"/>
          <w:szCs w:val="28"/>
        </w:rPr>
      </w:pPr>
    </w:p>
    <w:p w:rsidR="00103DFC" w:rsidRDefault="0079477C" w:rsidP="00103DFC">
      <w:pPr>
        <w:ind w:left="4320" w:right="94" w:firstLine="720"/>
        <w:rPr>
          <w:sz w:val="28"/>
          <w:szCs w:val="28"/>
        </w:rPr>
      </w:pPr>
      <w:r>
        <w:rPr>
          <w:sz w:val="28"/>
          <w:szCs w:val="28"/>
        </w:rPr>
        <w:t>Комиссарову А.А.</w:t>
      </w:r>
    </w:p>
    <w:p w:rsidR="00103DFC" w:rsidRDefault="00103DFC" w:rsidP="00103DFC">
      <w:pPr>
        <w:ind w:right="94"/>
        <w:jc w:val="center"/>
        <w:rPr>
          <w:b/>
          <w:sz w:val="28"/>
          <w:szCs w:val="28"/>
        </w:rPr>
      </w:pPr>
    </w:p>
    <w:p w:rsidR="00103DFC" w:rsidRDefault="00103DFC" w:rsidP="000245AC">
      <w:pPr>
        <w:ind w:right="94"/>
        <w:jc w:val="center"/>
        <w:rPr>
          <w:sz w:val="28"/>
          <w:szCs w:val="28"/>
        </w:rPr>
      </w:pPr>
    </w:p>
    <w:p w:rsidR="00CA0C31" w:rsidRDefault="00CA0C31" w:rsidP="000245AC">
      <w:pPr>
        <w:ind w:right="94"/>
        <w:jc w:val="center"/>
        <w:rPr>
          <w:sz w:val="28"/>
          <w:szCs w:val="28"/>
        </w:rPr>
      </w:pPr>
    </w:p>
    <w:p w:rsidR="005D2611" w:rsidRPr="00823897" w:rsidRDefault="00FE0CAC" w:rsidP="000245AC">
      <w:pPr>
        <w:ind w:right="94"/>
        <w:jc w:val="center"/>
        <w:rPr>
          <w:sz w:val="28"/>
          <w:szCs w:val="28"/>
        </w:rPr>
      </w:pPr>
      <w:r w:rsidRPr="00823897">
        <w:rPr>
          <w:sz w:val="28"/>
          <w:szCs w:val="28"/>
        </w:rPr>
        <w:t>Заключение</w:t>
      </w:r>
      <w:r w:rsidR="00CB0376" w:rsidRPr="00823897">
        <w:rPr>
          <w:sz w:val="28"/>
          <w:szCs w:val="28"/>
        </w:rPr>
        <w:t xml:space="preserve"> № </w:t>
      </w:r>
      <w:r w:rsidR="00E5153F">
        <w:rPr>
          <w:sz w:val="28"/>
          <w:szCs w:val="28"/>
        </w:rPr>
        <w:t>1</w:t>
      </w:r>
      <w:r w:rsidR="006B7BB6">
        <w:rPr>
          <w:sz w:val="28"/>
          <w:szCs w:val="28"/>
        </w:rPr>
        <w:t>9</w:t>
      </w:r>
      <w:r w:rsidR="00305DE6" w:rsidRPr="00823897">
        <w:rPr>
          <w:sz w:val="28"/>
          <w:szCs w:val="28"/>
        </w:rPr>
        <w:t>/</w:t>
      </w:r>
      <w:r w:rsidR="0098794A">
        <w:rPr>
          <w:sz w:val="28"/>
          <w:szCs w:val="28"/>
        </w:rPr>
        <w:t>301</w:t>
      </w:r>
      <w:r w:rsidR="00E5153F">
        <w:rPr>
          <w:sz w:val="28"/>
          <w:szCs w:val="28"/>
        </w:rPr>
        <w:t xml:space="preserve"> </w:t>
      </w:r>
      <w:bookmarkStart w:id="0" w:name="_GoBack"/>
      <w:bookmarkEnd w:id="0"/>
      <w:r w:rsidR="00CB0376" w:rsidRPr="00823897">
        <w:rPr>
          <w:sz w:val="28"/>
          <w:szCs w:val="28"/>
        </w:rPr>
        <w:t xml:space="preserve">от </w:t>
      </w:r>
      <w:r w:rsidR="00E5153F">
        <w:rPr>
          <w:sz w:val="28"/>
          <w:szCs w:val="28"/>
        </w:rPr>
        <w:t xml:space="preserve">27 декабря </w:t>
      </w:r>
      <w:r w:rsidR="00CB0376" w:rsidRPr="00823897">
        <w:rPr>
          <w:sz w:val="28"/>
          <w:szCs w:val="28"/>
        </w:rPr>
        <w:t>201</w:t>
      </w:r>
      <w:r w:rsidR="009709A8" w:rsidRPr="00823897">
        <w:rPr>
          <w:sz w:val="28"/>
          <w:szCs w:val="28"/>
        </w:rPr>
        <w:t>9</w:t>
      </w:r>
      <w:r w:rsidR="00CB0376" w:rsidRPr="00823897">
        <w:rPr>
          <w:sz w:val="28"/>
          <w:szCs w:val="28"/>
        </w:rPr>
        <w:t xml:space="preserve"> г</w:t>
      </w:r>
      <w:r w:rsidR="00211889">
        <w:rPr>
          <w:sz w:val="28"/>
          <w:szCs w:val="28"/>
        </w:rPr>
        <w:t>.</w:t>
      </w:r>
    </w:p>
    <w:p w:rsidR="00B86BB1" w:rsidRPr="00B86BB1" w:rsidRDefault="009158FA" w:rsidP="00B86BB1">
      <w:pPr>
        <w:jc w:val="center"/>
        <w:rPr>
          <w:sz w:val="28"/>
          <w:szCs w:val="28"/>
        </w:rPr>
      </w:pPr>
      <w:r w:rsidRPr="00B86BB1">
        <w:rPr>
          <w:rFonts w:eastAsiaTheme="minorEastAsia"/>
          <w:sz w:val="28"/>
          <w:szCs w:val="28"/>
        </w:rPr>
        <w:t xml:space="preserve">об оценке регулирующего воздействия </w:t>
      </w:r>
      <w:r w:rsidR="00B86BB1" w:rsidRPr="00B86BB1">
        <w:rPr>
          <w:sz w:val="28"/>
          <w:szCs w:val="28"/>
        </w:rPr>
        <w:t xml:space="preserve">проекта постановления </w:t>
      </w:r>
    </w:p>
    <w:p w:rsidR="00B86BB1" w:rsidRDefault="00B86BB1" w:rsidP="00B86BB1">
      <w:pPr>
        <w:jc w:val="center"/>
        <w:rPr>
          <w:sz w:val="28"/>
          <w:szCs w:val="28"/>
        </w:rPr>
      </w:pPr>
      <w:r w:rsidRPr="006D52D5">
        <w:rPr>
          <w:sz w:val="28"/>
          <w:szCs w:val="28"/>
        </w:rPr>
        <w:t xml:space="preserve">администрации муниципального образования Тимашевский район </w:t>
      </w:r>
    </w:p>
    <w:p w:rsidR="00BD3D32" w:rsidRDefault="003F1343" w:rsidP="00B82E15">
      <w:pPr>
        <w:jc w:val="center"/>
        <w:outlineLvl w:val="0"/>
        <w:rPr>
          <w:sz w:val="28"/>
          <w:szCs w:val="28"/>
        </w:rPr>
      </w:pPr>
      <w:r w:rsidRPr="006902ED">
        <w:rPr>
          <w:sz w:val="28"/>
          <w:szCs w:val="28"/>
        </w:rPr>
        <w:t xml:space="preserve"> «Об утверждении административного регламента предоставления </w:t>
      </w:r>
    </w:p>
    <w:p w:rsidR="00D47501" w:rsidRDefault="003F1343" w:rsidP="00B82E15">
      <w:pPr>
        <w:jc w:val="center"/>
        <w:outlineLvl w:val="0"/>
        <w:rPr>
          <w:sz w:val="28"/>
          <w:szCs w:val="28"/>
        </w:rPr>
      </w:pPr>
      <w:r w:rsidRPr="006902ED">
        <w:rPr>
          <w:sz w:val="28"/>
          <w:szCs w:val="28"/>
        </w:rPr>
        <w:t xml:space="preserve">муниципальной услуги «Утверждение схемы расположения земельного </w:t>
      </w:r>
    </w:p>
    <w:p w:rsidR="00B82E15" w:rsidRDefault="003F1343" w:rsidP="00B82E15">
      <w:pPr>
        <w:jc w:val="center"/>
        <w:outlineLvl w:val="0"/>
        <w:rPr>
          <w:sz w:val="28"/>
          <w:szCs w:val="28"/>
        </w:rPr>
      </w:pPr>
      <w:r w:rsidRPr="006902ED">
        <w:rPr>
          <w:sz w:val="28"/>
          <w:szCs w:val="28"/>
        </w:rPr>
        <w:t>участка или земельных участков на кадастровом плане территории»</w:t>
      </w:r>
    </w:p>
    <w:p w:rsidR="003F1343" w:rsidRPr="006B7BB6" w:rsidRDefault="003F1343" w:rsidP="00B82E15">
      <w:pPr>
        <w:jc w:val="center"/>
        <w:outlineLvl w:val="0"/>
        <w:rPr>
          <w:b/>
          <w:sz w:val="28"/>
          <w:szCs w:val="28"/>
          <w:highlight w:val="yellow"/>
        </w:rPr>
      </w:pPr>
    </w:p>
    <w:p w:rsidR="00653AEF" w:rsidRPr="00B669DE" w:rsidRDefault="00991D2E" w:rsidP="00B669DE">
      <w:pPr>
        <w:jc w:val="both"/>
        <w:outlineLvl w:val="0"/>
        <w:rPr>
          <w:sz w:val="28"/>
          <w:szCs w:val="28"/>
        </w:rPr>
      </w:pPr>
      <w:r w:rsidRPr="00B669DE">
        <w:rPr>
          <w:sz w:val="28"/>
          <w:szCs w:val="28"/>
        </w:rPr>
        <w:t xml:space="preserve">      </w:t>
      </w:r>
      <w:r w:rsidR="00013D65" w:rsidRPr="00B669DE">
        <w:rPr>
          <w:sz w:val="28"/>
          <w:szCs w:val="28"/>
        </w:rPr>
        <w:t xml:space="preserve"> </w:t>
      </w:r>
      <w:r w:rsidRPr="00B669DE">
        <w:rPr>
          <w:sz w:val="28"/>
          <w:szCs w:val="28"/>
        </w:rPr>
        <w:t xml:space="preserve"> </w:t>
      </w:r>
      <w:r w:rsidR="000600C7" w:rsidRPr="00B669DE">
        <w:rPr>
          <w:sz w:val="28"/>
          <w:szCs w:val="28"/>
        </w:rPr>
        <w:t xml:space="preserve"> </w:t>
      </w:r>
      <w:proofErr w:type="gramStart"/>
      <w:r w:rsidR="003E2D1D" w:rsidRPr="00B669DE">
        <w:rPr>
          <w:sz w:val="28"/>
          <w:szCs w:val="28"/>
        </w:rPr>
        <w:t>О</w:t>
      </w:r>
      <w:r w:rsidR="00DA5835" w:rsidRPr="00B669DE">
        <w:rPr>
          <w:sz w:val="28"/>
          <w:szCs w:val="28"/>
        </w:rPr>
        <w:t>тдел экономики и прогнозирования администрации муниципального о</w:t>
      </w:r>
      <w:r w:rsidR="00DA5835" w:rsidRPr="00B669DE">
        <w:rPr>
          <w:sz w:val="28"/>
          <w:szCs w:val="28"/>
        </w:rPr>
        <w:t>б</w:t>
      </w:r>
      <w:r w:rsidR="00DA5835" w:rsidRPr="00B669DE">
        <w:rPr>
          <w:sz w:val="28"/>
          <w:szCs w:val="28"/>
        </w:rPr>
        <w:t>разования Тимашевский район</w:t>
      </w:r>
      <w:r w:rsidR="00D63386" w:rsidRPr="00B669DE">
        <w:rPr>
          <w:sz w:val="28"/>
          <w:szCs w:val="28"/>
        </w:rPr>
        <w:t>,</w:t>
      </w:r>
      <w:r w:rsidR="00DA5835" w:rsidRPr="00B669DE">
        <w:rPr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B669DE">
        <w:rPr>
          <w:sz w:val="28"/>
          <w:szCs w:val="28"/>
        </w:rPr>
        <w:t xml:space="preserve"> муниципального образования Тимашевский район</w:t>
      </w:r>
      <w:r w:rsidR="00DA5835" w:rsidRPr="00B669DE">
        <w:rPr>
          <w:sz w:val="28"/>
          <w:szCs w:val="28"/>
        </w:rPr>
        <w:t xml:space="preserve">, </w:t>
      </w:r>
      <w:r w:rsidR="004B36B6" w:rsidRPr="00B669DE">
        <w:rPr>
          <w:sz w:val="28"/>
          <w:szCs w:val="28"/>
        </w:rPr>
        <w:t>устанавл</w:t>
      </w:r>
      <w:r w:rsidR="004B36B6" w:rsidRPr="00B669DE">
        <w:rPr>
          <w:sz w:val="28"/>
          <w:szCs w:val="28"/>
        </w:rPr>
        <w:t>и</w:t>
      </w:r>
      <w:r w:rsidR="004B36B6" w:rsidRPr="00B669DE">
        <w:rPr>
          <w:sz w:val="28"/>
          <w:szCs w:val="28"/>
        </w:rPr>
        <w:t>вающих новые или изменяющих ранее предусмотренные муниципальными</w:t>
      </w:r>
      <w:proofErr w:type="gramEnd"/>
      <w:r w:rsidR="004B36B6" w:rsidRPr="00B669DE">
        <w:rPr>
          <w:sz w:val="28"/>
          <w:szCs w:val="28"/>
        </w:rPr>
        <w:t xml:space="preserve"> </w:t>
      </w:r>
      <w:proofErr w:type="gramStart"/>
      <w:r w:rsidR="004B36B6" w:rsidRPr="00B669DE">
        <w:rPr>
          <w:sz w:val="28"/>
          <w:szCs w:val="28"/>
        </w:rPr>
        <w:t>нормативными правовыми актами обязанности для субъектов предприним</w:t>
      </w:r>
      <w:r w:rsidR="004B36B6" w:rsidRPr="00B669DE">
        <w:rPr>
          <w:sz w:val="28"/>
          <w:szCs w:val="28"/>
        </w:rPr>
        <w:t>а</w:t>
      </w:r>
      <w:r w:rsidR="004B36B6" w:rsidRPr="00B669DE">
        <w:rPr>
          <w:sz w:val="28"/>
          <w:szCs w:val="28"/>
        </w:rPr>
        <w:t>тельской и инвестиционной деятельности</w:t>
      </w:r>
      <w:r w:rsidR="00895329" w:rsidRPr="00B669DE">
        <w:rPr>
          <w:sz w:val="28"/>
          <w:szCs w:val="28"/>
        </w:rPr>
        <w:t>,</w:t>
      </w:r>
      <w:r w:rsidR="00DA5835" w:rsidRPr="00B669DE">
        <w:rPr>
          <w:sz w:val="28"/>
          <w:szCs w:val="28"/>
        </w:rPr>
        <w:t xml:space="preserve"> </w:t>
      </w:r>
      <w:r w:rsidR="00653AEF" w:rsidRPr="00B669DE">
        <w:rPr>
          <w:sz w:val="28"/>
          <w:szCs w:val="28"/>
        </w:rPr>
        <w:t>(далее – Уполномоченный орган)</w:t>
      </w:r>
      <w:r w:rsidR="00710892" w:rsidRPr="00B669DE">
        <w:rPr>
          <w:sz w:val="28"/>
          <w:szCs w:val="28"/>
        </w:rPr>
        <w:t>,</w:t>
      </w:r>
      <w:r w:rsidR="00653AEF" w:rsidRPr="00B669DE">
        <w:rPr>
          <w:sz w:val="28"/>
          <w:szCs w:val="28"/>
        </w:rPr>
        <w:t xml:space="preserve"> рассмотрел </w:t>
      </w:r>
      <w:r w:rsidR="00516B94" w:rsidRPr="00B669DE">
        <w:rPr>
          <w:sz w:val="28"/>
          <w:szCs w:val="28"/>
        </w:rPr>
        <w:t xml:space="preserve">поступивший </w:t>
      </w:r>
      <w:r w:rsidR="005C26AE" w:rsidRPr="00B669DE">
        <w:rPr>
          <w:sz w:val="28"/>
          <w:szCs w:val="28"/>
        </w:rPr>
        <w:t xml:space="preserve">11 декабря </w:t>
      </w:r>
      <w:r w:rsidR="004377A7" w:rsidRPr="00B669DE">
        <w:rPr>
          <w:sz w:val="28"/>
          <w:szCs w:val="28"/>
        </w:rPr>
        <w:t>2</w:t>
      </w:r>
      <w:r w:rsidR="00516B94" w:rsidRPr="00B669DE">
        <w:rPr>
          <w:sz w:val="28"/>
          <w:szCs w:val="28"/>
        </w:rPr>
        <w:t>01</w:t>
      </w:r>
      <w:r w:rsidR="0067687C" w:rsidRPr="00B669DE">
        <w:rPr>
          <w:sz w:val="28"/>
          <w:szCs w:val="28"/>
        </w:rPr>
        <w:t>9</w:t>
      </w:r>
      <w:r w:rsidR="00516B94" w:rsidRPr="00B669DE">
        <w:rPr>
          <w:sz w:val="28"/>
          <w:szCs w:val="28"/>
        </w:rPr>
        <w:t xml:space="preserve"> г</w:t>
      </w:r>
      <w:r w:rsidR="007B2D20" w:rsidRPr="00B669DE">
        <w:rPr>
          <w:sz w:val="28"/>
          <w:szCs w:val="28"/>
        </w:rPr>
        <w:t>.</w:t>
      </w:r>
      <w:r w:rsidR="00516B94" w:rsidRPr="00B669DE">
        <w:rPr>
          <w:sz w:val="28"/>
          <w:szCs w:val="28"/>
        </w:rPr>
        <w:t xml:space="preserve"> </w:t>
      </w:r>
      <w:r w:rsidR="00D93377" w:rsidRPr="00B669DE">
        <w:rPr>
          <w:sz w:val="28"/>
          <w:szCs w:val="28"/>
        </w:rPr>
        <w:t xml:space="preserve">проект </w:t>
      </w:r>
      <w:r w:rsidR="00B86BB1" w:rsidRPr="00B669DE">
        <w:rPr>
          <w:sz w:val="28"/>
          <w:szCs w:val="28"/>
        </w:rPr>
        <w:t>постановления админ</w:t>
      </w:r>
      <w:r w:rsidR="00B86BB1" w:rsidRPr="00B669DE">
        <w:rPr>
          <w:sz w:val="28"/>
          <w:szCs w:val="28"/>
        </w:rPr>
        <w:t>и</w:t>
      </w:r>
      <w:r w:rsidR="00B86BB1" w:rsidRPr="00B669DE">
        <w:rPr>
          <w:sz w:val="28"/>
          <w:szCs w:val="28"/>
        </w:rPr>
        <w:t xml:space="preserve">страции муниципального образования Тимашевский район </w:t>
      </w:r>
      <w:r w:rsidR="00B669DE" w:rsidRPr="00B669DE">
        <w:rPr>
          <w:sz w:val="28"/>
          <w:szCs w:val="28"/>
        </w:rPr>
        <w:t>«Об утверждении административного регламента предоставления муниципальной услуги «Утверждение схемы расположения земельного участка или земельных учас</w:t>
      </w:r>
      <w:r w:rsidR="00B669DE" w:rsidRPr="00B669DE">
        <w:rPr>
          <w:sz w:val="28"/>
          <w:szCs w:val="28"/>
        </w:rPr>
        <w:t>т</w:t>
      </w:r>
      <w:r w:rsidR="00B669DE" w:rsidRPr="00B669DE">
        <w:rPr>
          <w:sz w:val="28"/>
          <w:szCs w:val="28"/>
        </w:rPr>
        <w:t xml:space="preserve">ков на кадастровом плане территории» </w:t>
      </w:r>
      <w:r w:rsidR="00653AEF" w:rsidRPr="00B669DE">
        <w:rPr>
          <w:sz w:val="28"/>
          <w:szCs w:val="28"/>
        </w:rPr>
        <w:t xml:space="preserve">(далее – </w:t>
      </w:r>
      <w:r w:rsidR="00710892" w:rsidRPr="00B669DE">
        <w:rPr>
          <w:sz w:val="28"/>
          <w:szCs w:val="28"/>
        </w:rPr>
        <w:t>П</w:t>
      </w:r>
      <w:r w:rsidR="00516B94" w:rsidRPr="00B669DE">
        <w:rPr>
          <w:sz w:val="28"/>
          <w:szCs w:val="28"/>
        </w:rPr>
        <w:t>роект</w:t>
      </w:r>
      <w:r w:rsidR="00653AEF" w:rsidRPr="00B669DE">
        <w:rPr>
          <w:sz w:val="28"/>
          <w:szCs w:val="28"/>
        </w:rPr>
        <w:t>)</w:t>
      </w:r>
      <w:r w:rsidR="00710892" w:rsidRPr="00B669DE">
        <w:rPr>
          <w:sz w:val="28"/>
          <w:szCs w:val="28"/>
        </w:rPr>
        <w:t>, направленный от</w:t>
      </w:r>
      <w:r w:rsidR="007C2540" w:rsidRPr="00B669DE">
        <w:rPr>
          <w:sz w:val="28"/>
          <w:szCs w:val="28"/>
        </w:rPr>
        <w:t>д</w:t>
      </w:r>
      <w:r w:rsidR="007C2540" w:rsidRPr="00B669DE">
        <w:rPr>
          <w:sz w:val="28"/>
          <w:szCs w:val="28"/>
        </w:rPr>
        <w:t>е</w:t>
      </w:r>
      <w:r w:rsidR="007C2540" w:rsidRPr="00B669DE">
        <w:rPr>
          <w:sz w:val="28"/>
          <w:szCs w:val="28"/>
        </w:rPr>
        <w:t>лом</w:t>
      </w:r>
      <w:r w:rsidR="00AC3440" w:rsidRPr="00B669DE">
        <w:rPr>
          <w:sz w:val="28"/>
          <w:szCs w:val="28"/>
        </w:rPr>
        <w:t xml:space="preserve"> </w:t>
      </w:r>
      <w:r w:rsidR="00182E3B" w:rsidRPr="00B669DE">
        <w:rPr>
          <w:sz w:val="28"/>
          <w:szCs w:val="28"/>
        </w:rPr>
        <w:t xml:space="preserve">земельных и имущественных отношений </w:t>
      </w:r>
      <w:r w:rsidR="00710892" w:rsidRPr="00B669DE">
        <w:rPr>
          <w:sz w:val="28"/>
          <w:szCs w:val="28"/>
        </w:rPr>
        <w:t>администрации муниципального образования Тимашевский район (далее - Разработчик</w:t>
      </w:r>
      <w:proofErr w:type="gramEnd"/>
      <w:r w:rsidR="00710892" w:rsidRPr="00B669DE">
        <w:rPr>
          <w:sz w:val="28"/>
          <w:szCs w:val="28"/>
        </w:rPr>
        <w:t>)</w:t>
      </w:r>
      <w:r w:rsidR="00AC2A0D" w:rsidRPr="00B669DE">
        <w:rPr>
          <w:sz w:val="28"/>
          <w:szCs w:val="28"/>
        </w:rPr>
        <w:t xml:space="preserve"> для подготовки насто</w:t>
      </w:r>
      <w:r w:rsidR="00AC2A0D" w:rsidRPr="00B669DE">
        <w:rPr>
          <w:sz w:val="28"/>
          <w:szCs w:val="28"/>
        </w:rPr>
        <w:t>я</w:t>
      </w:r>
      <w:r w:rsidR="00AC2A0D" w:rsidRPr="00B669DE">
        <w:rPr>
          <w:sz w:val="28"/>
          <w:szCs w:val="28"/>
        </w:rPr>
        <w:t>щего Заключения и сообщает следующее</w:t>
      </w:r>
      <w:r w:rsidR="00653AEF" w:rsidRPr="00B669DE">
        <w:rPr>
          <w:sz w:val="28"/>
          <w:szCs w:val="28"/>
        </w:rPr>
        <w:t>.</w:t>
      </w:r>
    </w:p>
    <w:p w:rsidR="0059550A" w:rsidRPr="00003FD7" w:rsidRDefault="00653AEF" w:rsidP="00653AEF">
      <w:pPr>
        <w:ind w:firstLine="708"/>
        <w:jc w:val="both"/>
        <w:rPr>
          <w:sz w:val="28"/>
          <w:szCs w:val="28"/>
        </w:rPr>
      </w:pPr>
      <w:proofErr w:type="gramStart"/>
      <w:r w:rsidRPr="00003FD7">
        <w:rPr>
          <w:sz w:val="28"/>
          <w:szCs w:val="28"/>
        </w:rPr>
        <w:t xml:space="preserve">В соответствии с </w:t>
      </w:r>
      <w:r w:rsidR="009709A8" w:rsidRPr="00003FD7">
        <w:rPr>
          <w:sz w:val="28"/>
          <w:szCs w:val="28"/>
        </w:rPr>
        <w:t>Порядком проведения оценки регулирующего возде</w:t>
      </w:r>
      <w:r w:rsidR="009709A8" w:rsidRPr="00003FD7">
        <w:rPr>
          <w:sz w:val="28"/>
          <w:szCs w:val="28"/>
        </w:rPr>
        <w:t>й</w:t>
      </w:r>
      <w:r w:rsidR="009709A8" w:rsidRPr="00003FD7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="009709A8" w:rsidRPr="00003FD7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="009709A8" w:rsidRPr="00003FD7">
        <w:rPr>
          <w:sz w:val="28"/>
          <w:szCs w:val="28"/>
        </w:rPr>
        <w:t>о</w:t>
      </w:r>
      <w:r w:rsidR="009709A8" w:rsidRPr="00003FD7">
        <w:rPr>
          <w:sz w:val="28"/>
          <w:szCs w:val="28"/>
        </w:rPr>
        <w:t>сти, утвержденным постановлением администрации муни</w:t>
      </w:r>
      <w:r w:rsidR="009709A8" w:rsidRPr="00003FD7">
        <w:rPr>
          <w:sz w:val="28"/>
          <w:szCs w:val="28"/>
        </w:rPr>
        <w:softHyphen/>
        <w:t>ципального образов</w:t>
      </w:r>
      <w:r w:rsidR="009709A8" w:rsidRPr="00003FD7">
        <w:rPr>
          <w:sz w:val="28"/>
          <w:szCs w:val="28"/>
        </w:rPr>
        <w:t>а</w:t>
      </w:r>
      <w:r w:rsidR="009709A8" w:rsidRPr="00003FD7">
        <w:rPr>
          <w:sz w:val="28"/>
          <w:szCs w:val="28"/>
        </w:rPr>
        <w:t xml:space="preserve">ния Тимашевский район от 29 декабря 2018 г. № 1686 </w:t>
      </w:r>
      <w:r w:rsidRPr="00003FD7">
        <w:rPr>
          <w:sz w:val="28"/>
          <w:szCs w:val="28"/>
        </w:rPr>
        <w:t>(далее</w:t>
      </w:r>
      <w:r w:rsidR="002768B4" w:rsidRPr="00003FD7">
        <w:rPr>
          <w:sz w:val="28"/>
          <w:szCs w:val="28"/>
        </w:rPr>
        <w:t xml:space="preserve"> – Порядок)</w:t>
      </w:r>
      <w:r w:rsidR="00242F28" w:rsidRPr="00003FD7">
        <w:rPr>
          <w:sz w:val="28"/>
          <w:szCs w:val="28"/>
        </w:rPr>
        <w:t xml:space="preserve"> проект </w:t>
      </w:r>
      <w:r w:rsidR="002768B4" w:rsidRPr="00003FD7">
        <w:rPr>
          <w:sz w:val="28"/>
          <w:szCs w:val="28"/>
        </w:rPr>
        <w:t>подлежит проведению оценк</w:t>
      </w:r>
      <w:r w:rsidR="00813A4F" w:rsidRPr="00003FD7">
        <w:rPr>
          <w:sz w:val="28"/>
          <w:szCs w:val="28"/>
        </w:rPr>
        <w:t>и</w:t>
      </w:r>
      <w:r w:rsidR="002768B4" w:rsidRPr="00003FD7">
        <w:rPr>
          <w:sz w:val="28"/>
          <w:szCs w:val="28"/>
        </w:rPr>
        <w:t xml:space="preserve"> регулирующего воздейс</w:t>
      </w:r>
      <w:r w:rsidR="00813A4F" w:rsidRPr="00003FD7">
        <w:rPr>
          <w:sz w:val="28"/>
          <w:szCs w:val="28"/>
        </w:rPr>
        <w:t>т</w:t>
      </w:r>
      <w:r w:rsidR="002768B4" w:rsidRPr="00003FD7">
        <w:rPr>
          <w:sz w:val="28"/>
          <w:szCs w:val="28"/>
        </w:rPr>
        <w:t>вия.</w:t>
      </w:r>
      <w:proofErr w:type="gramEnd"/>
    </w:p>
    <w:p w:rsidR="003D77B4" w:rsidRPr="007A7718" w:rsidRDefault="00EF5238" w:rsidP="003D77B4">
      <w:pPr>
        <w:ind w:firstLine="540"/>
        <w:jc w:val="both"/>
        <w:rPr>
          <w:rFonts w:eastAsiaTheme="minorEastAsia"/>
          <w:sz w:val="28"/>
          <w:szCs w:val="28"/>
        </w:rPr>
      </w:pPr>
      <w:r w:rsidRPr="007A7718">
        <w:rPr>
          <w:sz w:val="28"/>
          <w:szCs w:val="28"/>
        </w:rPr>
        <w:t xml:space="preserve">Проект содержит положения, имеющие </w:t>
      </w:r>
      <w:r w:rsidR="007A7718" w:rsidRPr="007A7718">
        <w:rPr>
          <w:sz w:val="28"/>
          <w:szCs w:val="28"/>
        </w:rPr>
        <w:t xml:space="preserve">высокую </w:t>
      </w:r>
      <w:r w:rsidRPr="007A7718">
        <w:rPr>
          <w:sz w:val="28"/>
          <w:szCs w:val="28"/>
        </w:rPr>
        <w:t>степень регулирующего воздействия</w:t>
      </w:r>
      <w:r w:rsidR="005D6545" w:rsidRPr="007A7718">
        <w:rPr>
          <w:sz w:val="28"/>
          <w:szCs w:val="28"/>
        </w:rPr>
        <w:t>.</w:t>
      </w:r>
    </w:p>
    <w:p w:rsidR="00242F28" w:rsidRPr="007A7718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A7718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7A7718">
        <w:rPr>
          <w:rFonts w:eastAsiaTheme="minorEastAsia"/>
          <w:sz w:val="28"/>
          <w:szCs w:val="28"/>
        </w:rPr>
        <w:t>П</w:t>
      </w:r>
      <w:r w:rsidRPr="007A7718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E40D34" w:rsidRPr="007A7718" w:rsidRDefault="00E40D34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7A7718">
        <w:rPr>
          <w:rFonts w:eastAsiaTheme="minorEastAsia"/>
          <w:sz w:val="28"/>
          <w:szCs w:val="28"/>
        </w:rPr>
        <w:t>Проект направлен Разработчиком для проведения оценки регулирующего воздействия впервые.</w:t>
      </w:r>
    </w:p>
    <w:p w:rsidR="004D771F" w:rsidRPr="007A7718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7A7718">
        <w:rPr>
          <w:rFonts w:eastAsiaTheme="minorEastAsia"/>
          <w:sz w:val="28"/>
          <w:szCs w:val="28"/>
        </w:rPr>
        <w:lastRenderedPageBreak/>
        <w:t>Проведен анализ результатов исследований, проводимых регулирующим органом</w:t>
      </w:r>
      <w:r w:rsidR="003E2D1D" w:rsidRPr="007A7718">
        <w:rPr>
          <w:rFonts w:eastAsiaTheme="minorEastAsia"/>
          <w:sz w:val="28"/>
          <w:szCs w:val="28"/>
        </w:rPr>
        <w:t xml:space="preserve"> </w:t>
      </w:r>
      <w:r w:rsidRPr="007A7718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7A7718">
        <w:rPr>
          <w:rFonts w:eastAsiaTheme="minorEastAsia"/>
          <w:sz w:val="28"/>
          <w:szCs w:val="28"/>
        </w:rPr>
        <w:t>регулирующим орг</w:t>
      </w:r>
      <w:r w:rsidR="00B34005" w:rsidRPr="007A7718">
        <w:rPr>
          <w:rFonts w:eastAsiaTheme="minorEastAsia"/>
          <w:sz w:val="28"/>
          <w:szCs w:val="28"/>
        </w:rPr>
        <w:t>а</w:t>
      </w:r>
      <w:r w:rsidR="00B34005" w:rsidRPr="007A7718">
        <w:rPr>
          <w:rFonts w:eastAsiaTheme="minorEastAsia"/>
          <w:sz w:val="28"/>
          <w:szCs w:val="28"/>
        </w:rPr>
        <w:t xml:space="preserve">ном </w:t>
      </w:r>
      <w:r w:rsidRPr="007A7718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7A7718">
        <w:rPr>
          <w:rFonts w:eastAsiaTheme="minorEastAsia"/>
          <w:sz w:val="28"/>
          <w:szCs w:val="28"/>
        </w:rPr>
        <w:t>е</w:t>
      </w:r>
      <w:r w:rsidRPr="007A7718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7A7718">
        <w:rPr>
          <w:rFonts w:eastAsiaTheme="minorEastAsia"/>
          <w:sz w:val="28"/>
          <w:szCs w:val="28"/>
        </w:rPr>
        <w:t>й</w:t>
      </w:r>
      <w:r w:rsidRPr="007A7718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7A7718">
        <w:rPr>
          <w:rFonts w:eastAsiaTheme="minorEastAsia"/>
          <w:sz w:val="28"/>
          <w:szCs w:val="28"/>
        </w:rPr>
        <w:t>й</w:t>
      </w:r>
      <w:r w:rsidRPr="007A7718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7A7718">
        <w:rPr>
          <w:rFonts w:eastAsiaTheme="minorEastAsia"/>
          <w:sz w:val="28"/>
          <w:szCs w:val="28"/>
        </w:rPr>
        <w:t>о</w:t>
      </w:r>
      <w:r w:rsidRPr="007A7718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D573B0" w:rsidRPr="00E86935" w:rsidRDefault="007A34F2" w:rsidP="00DE2D96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86935">
        <w:rPr>
          <w:rFonts w:ascii="Times New Roman" w:hAnsi="Times New Roman" w:cs="Times New Roman"/>
          <w:sz w:val="28"/>
          <w:szCs w:val="28"/>
        </w:rPr>
        <w:t xml:space="preserve">        </w:t>
      </w:r>
      <w:r w:rsidR="00B34005" w:rsidRPr="00E86935">
        <w:rPr>
          <w:rFonts w:ascii="Times New Roman" w:hAnsi="Times New Roman" w:cs="Times New Roman"/>
          <w:sz w:val="28"/>
          <w:szCs w:val="28"/>
        </w:rPr>
        <w:t>Р</w:t>
      </w:r>
      <w:r w:rsidR="00722999" w:rsidRPr="00E86935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- </w:t>
      </w:r>
      <w:r w:rsidR="00C23A97" w:rsidRPr="00E86935">
        <w:rPr>
          <w:rFonts w:ascii="Times New Roman" w:hAnsi="Times New Roman" w:cs="Times New Roman"/>
          <w:sz w:val="28"/>
          <w:szCs w:val="28"/>
        </w:rPr>
        <w:t>прин</w:t>
      </w:r>
      <w:r w:rsidR="00C23A97" w:rsidRPr="00E86935">
        <w:rPr>
          <w:rFonts w:ascii="Times New Roman" w:hAnsi="Times New Roman" w:cs="Times New Roman"/>
          <w:sz w:val="28"/>
          <w:szCs w:val="28"/>
        </w:rPr>
        <w:t>я</w:t>
      </w:r>
      <w:r w:rsidR="00C23A97" w:rsidRPr="00E86935">
        <w:rPr>
          <w:rFonts w:ascii="Times New Roman" w:hAnsi="Times New Roman" w:cs="Times New Roman"/>
          <w:sz w:val="28"/>
          <w:szCs w:val="28"/>
        </w:rPr>
        <w:t xml:space="preserve">тие постановления администрации муниципального образования Тимашевский район </w:t>
      </w:r>
      <w:r w:rsidR="00E86935" w:rsidRPr="00E86935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</w:t>
      </w:r>
      <w:r w:rsidR="00E86935" w:rsidRPr="00E86935">
        <w:rPr>
          <w:rFonts w:ascii="Times New Roman" w:hAnsi="Times New Roman" w:cs="Times New Roman"/>
          <w:sz w:val="28"/>
          <w:szCs w:val="28"/>
        </w:rPr>
        <w:t>и</w:t>
      </w:r>
      <w:r w:rsidR="00E86935" w:rsidRPr="00E86935">
        <w:rPr>
          <w:rFonts w:ascii="Times New Roman" w:hAnsi="Times New Roman" w:cs="Times New Roman"/>
          <w:sz w:val="28"/>
          <w:szCs w:val="28"/>
        </w:rPr>
        <w:t xml:space="preserve">ципальной услуги «Утверждение схемы расположения земельного участка или земельных участков на кадастровом плане территории». </w:t>
      </w:r>
    </w:p>
    <w:p w:rsidR="00BD6D89" w:rsidRPr="00E86935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35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E86935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35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E86935">
        <w:rPr>
          <w:rFonts w:ascii="Times New Roman" w:hAnsi="Times New Roman" w:cs="Times New Roman"/>
          <w:sz w:val="28"/>
          <w:szCs w:val="28"/>
        </w:rPr>
        <w:t>В</w:t>
      </w:r>
      <w:r w:rsidR="00722999" w:rsidRPr="00E86935">
        <w:rPr>
          <w:rFonts w:ascii="Times New Roman" w:hAnsi="Times New Roman" w:cs="Times New Roman"/>
          <w:sz w:val="28"/>
          <w:szCs w:val="28"/>
        </w:rPr>
        <w:t>ы</w:t>
      </w:r>
      <w:r w:rsidR="00722999" w:rsidRPr="00E86935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E86935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E86935">
        <w:rPr>
          <w:rFonts w:ascii="Times New Roman" w:hAnsi="Times New Roman" w:cs="Times New Roman"/>
          <w:sz w:val="28"/>
          <w:szCs w:val="28"/>
        </w:rPr>
        <w:t>ой</w:t>
      </w:r>
      <w:r w:rsidR="005A6E6C" w:rsidRPr="00E86935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E86935">
        <w:rPr>
          <w:rFonts w:ascii="Times New Roman" w:hAnsi="Times New Roman" w:cs="Times New Roman"/>
          <w:sz w:val="28"/>
          <w:szCs w:val="28"/>
        </w:rPr>
        <w:t>и</w:t>
      </w:r>
      <w:r w:rsidR="005A6E6C" w:rsidRPr="00E86935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E86935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E86935">
        <w:rPr>
          <w:rFonts w:ascii="Times New Roman" w:hAnsi="Times New Roman" w:cs="Times New Roman"/>
          <w:sz w:val="28"/>
          <w:szCs w:val="28"/>
        </w:rPr>
        <w:t>е</w:t>
      </w:r>
      <w:r w:rsidR="00FC22E3" w:rsidRPr="00E86935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E869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E86935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E86935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E86935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E86935">
        <w:rPr>
          <w:rFonts w:eastAsiaTheme="minorEastAsia"/>
          <w:sz w:val="28"/>
          <w:szCs w:val="28"/>
        </w:rPr>
        <w:t>е</w:t>
      </w:r>
      <w:r w:rsidR="00FC22E3" w:rsidRPr="00E86935">
        <w:rPr>
          <w:rFonts w:eastAsiaTheme="minorEastAsia"/>
          <w:sz w:val="28"/>
          <w:szCs w:val="28"/>
        </w:rPr>
        <w:t xml:space="preserve">гулирования, </w:t>
      </w:r>
      <w:r w:rsidRPr="00E86935">
        <w:rPr>
          <w:rFonts w:eastAsiaTheme="minorEastAsia"/>
          <w:sz w:val="28"/>
          <w:szCs w:val="28"/>
        </w:rPr>
        <w:t>основанн</w:t>
      </w:r>
      <w:r w:rsidR="00FC22E3" w:rsidRPr="00E86935">
        <w:rPr>
          <w:rFonts w:eastAsiaTheme="minorEastAsia"/>
          <w:sz w:val="28"/>
          <w:szCs w:val="28"/>
        </w:rPr>
        <w:t>ого</w:t>
      </w:r>
      <w:r w:rsidRPr="00E86935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E86935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6935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E86935">
        <w:rPr>
          <w:rFonts w:ascii="Times New Roman" w:hAnsi="Times New Roman" w:cs="Times New Roman"/>
          <w:sz w:val="28"/>
          <w:szCs w:val="28"/>
        </w:rPr>
        <w:t>п</w:t>
      </w:r>
      <w:r w:rsidR="00A513C3" w:rsidRPr="00E86935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E86935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E86935">
        <w:rPr>
          <w:rFonts w:ascii="Times New Roman" w:hAnsi="Times New Roman" w:cs="Times New Roman"/>
          <w:sz w:val="28"/>
          <w:szCs w:val="28"/>
        </w:rPr>
        <w:t>;</w:t>
      </w:r>
    </w:p>
    <w:p w:rsidR="00680A6F" w:rsidRPr="00684181" w:rsidRDefault="0098698D" w:rsidP="00680A6F">
      <w:pPr>
        <w:ind w:firstLine="709"/>
        <w:jc w:val="both"/>
        <w:rPr>
          <w:sz w:val="28"/>
          <w:szCs w:val="28"/>
        </w:rPr>
      </w:pPr>
      <w:r w:rsidRPr="00E86935">
        <w:rPr>
          <w:sz w:val="28"/>
          <w:szCs w:val="28"/>
        </w:rPr>
        <w:t xml:space="preserve">2. </w:t>
      </w:r>
      <w:r w:rsidR="00A513C3" w:rsidRPr="00E86935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E86935">
        <w:rPr>
          <w:sz w:val="28"/>
          <w:szCs w:val="28"/>
        </w:rPr>
        <w:t>и</w:t>
      </w:r>
      <w:r w:rsidR="00A513C3" w:rsidRPr="00E86935">
        <w:rPr>
          <w:sz w:val="28"/>
          <w:szCs w:val="28"/>
        </w:rPr>
        <w:t>ро</w:t>
      </w:r>
      <w:r w:rsidR="00F128D6" w:rsidRPr="00E86935">
        <w:rPr>
          <w:sz w:val="28"/>
          <w:szCs w:val="28"/>
        </w:rPr>
        <w:t>вания:</w:t>
      </w:r>
      <w:r w:rsidR="006867AD" w:rsidRPr="00E86935">
        <w:rPr>
          <w:sz w:val="28"/>
          <w:szCs w:val="28"/>
        </w:rPr>
        <w:t xml:space="preserve"> </w:t>
      </w:r>
      <w:r w:rsidR="00680A6F" w:rsidRPr="00684181">
        <w:rPr>
          <w:sz w:val="28"/>
          <w:szCs w:val="28"/>
        </w:rPr>
        <w:t>физические и юридические лица, являющиеся землепользователями, землевладельцами, арендаторами земельных участков и заинтересованные в образовании земельных участков из земель или земельных участков, указанных в пункте 1.1.2 подраздела 1.1 регламента, либо их представители, наделенные соответствующими полномочиями.</w:t>
      </w:r>
    </w:p>
    <w:p w:rsidR="00427B02" w:rsidRPr="00E86935" w:rsidRDefault="00427B02" w:rsidP="00427B0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6935">
        <w:rPr>
          <w:rFonts w:ascii="Times New Roman" w:hAnsi="Times New Roman" w:cs="Times New Roman"/>
          <w:sz w:val="28"/>
          <w:szCs w:val="28"/>
        </w:rPr>
        <w:t xml:space="preserve">       </w:t>
      </w:r>
      <w:r w:rsidR="0098698D" w:rsidRPr="00E86935">
        <w:rPr>
          <w:rFonts w:ascii="Times New Roman" w:hAnsi="Times New Roman" w:cs="Times New Roman"/>
          <w:sz w:val="28"/>
          <w:szCs w:val="28"/>
        </w:rPr>
        <w:t xml:space="preserve">3. </w:t>
      </w:r>
      <w:r w:rsidR="00B66716" w:rsidRPr="00E86935">
        <w:rPr>
          <w:rFonts w:ascii="Times New Roman" w:hAnsi="Times New Roman" w:cs="Times New Roman"/>
          <w:sz w:val="28"/>
          <w:szCs w:val="28"/>
        </w:rPr>
        <w:t>количественн</w:t>
      </w:r>
      <w:r w:rsidR="00F128D6" w:rsidRPr="00E86935">
        <w:rPr>
          <w:rFonts w:ascii="Times New Roman" w:hAnsi="Times New Roman" w:cs="Times New Roman"/>
          <w:sz w:val="28"/>
          <w:szCs w:val="28"/>
        </w:rPr>
        <w:t>ая</w:t>
      </w:r>
      <w:r w:rsidR="00B66716" w:rsidRPr="00E86935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F128D6" w:rsidRPr="00E86935">
        <w:rPr>
          <w:rFonts w:ascii="Times New Roman" w:hAnsi="Times New Roman" w:cs="Times New Roman"/>
          <w:sz w:val="28"/>
          <w:szCs w:val="28"/>
        </w:rPr>
        <w:t>а</w:t>
      </w:r>
      <w:r w:rsidR="00B66716" w:rsidRPr="00E86935">
        <w:rPr>
          <w:rFonts w:ascii="Times New Roman" w:hAnsi="Times New Roman" w:cs="Times New Roman"/>
          <w:sz w:val="28"/>
          <w:szCs w:val="28"/>
        </w:rPr>
        <w:t xml:space="preserve"> </w:t>
      </w:r>
      <w:r w:rsidR="006F33E6" w:rsidRPr="00E86935">
        <w:rPr>
          <w:rFonts w:ascii="Times New Roman" w:hAnsi="Times New Roman" w:cs="Times New Roman"/>
          <w:sz w:val="28"/>
          <w:szCs w:val="28"/>
        </w:rPr>
        <w:t xml:space="preserve">участников не ограничена. </w:t>
      </w:r>
      <w:r w:rsidRPr="00E86935">
        <w:rPr>
          <w:rFonts w:ascii="Times New Roman" w:hAnsi="Times New Roman" w:cs="Times New Roman"/>
          <w:sz w:val="28"/>
          <w:szCs w:val="28"/>
        </w:rPr>
        <w:t>Определить точное количество не представляется возможным.</w:t>
      </w:r>
    </w:p>
    <w:p w:rsidR="00B66716" w:rsidRPr="00680A6F" w:rsidRDefault="0098698D" w:rsidP="00300EF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6F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680A6F">
        <w:rPr>
          <w:rFonts w:ascii="Times New Roman" w:hAnsi="Times New Roman" w:cs="Times New Roman"/>
          <w:sz w:val="28"/>
          <w:szCs w:val="28"/>
        </w:rPr>
        <w:t>цел</w:t>
      </w:r>
      <w:r w:rsidR="00184E7E" w:rsidRPr="00680A6F">
        <w:rPr>
          <w:rFonts w:ascii="Times New Roman" w:hAnsi="Times New Roman" w:cs="Times New Roman"/>
          <w:sz w:val="28"/>
          <w:szCs w:val="28"/>
        </w:rPr>
        <w:t>ь</w:t>
      </w:r>
      <w:r w:rsidR="00B66716" w:rsidRPr="00680A6F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680A6F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680A6F">
        <w:rPr>
          <w:rFonts w:ascii="Times New Roman" w:hAnsi="Times New Roman" w:cs="Times New Roman"/>
          <w:sz w:val="28"/>
          <w:szCs w:val="28"/>
        </w:rPr>
        <w:t>ъ</w:t>
      </w:r>
      <w:r w:rsidR="00184E7E" w:rsidRPr="00680A6F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680A6F">
        <w:rPr>
          <w:rFonts w:ascii="Times New Roman" w:hAnsi="Times New Roman" w:cs="Times New Roman"/>
          <w:sz w:val="28"/>
          <w:szCs w:val="28"/>
        </w:rPr>
        <w:t>;</w:t>
      </w:r>
    </w:p>
    <w:p w:rsidR="00B66716" w:rsidRPr="00680A6F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6F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680A6F">
        <w:rPr>
          <w:rFonts w:ascii="Times New Roman" w:hAnsi="Times New Roman" w:cs="Times New Roman"/>
          <w:sz w:val="28"/>
          <w:szCs w:val="28"/>
        </w:rPr>
        <w:t>е</w:t>
      </w:r>
      <w:r w:rsidRPr="00680A6F">
        <w:rPr>
          <w:rFonts w:ascii="Times New Roman" w:hAnsi="Times New Roman" w:cs="Times New Roman"/>
          <w:sz w:val="28"/>
          <w:szCs w:val="28"/>
        </w:rPr>
        <w:t>ния</w:t>
      </w:r>
      <w:r w:rsidR="00094EAB" w:rsidRPr="00680A6F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680A6F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680A6F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680A6F">
        <w:rPr>
          <w:rFonts w:ascii="Times New Roman" w:hAnsi="Times New Roman" w:cs="Times New Roman"/>
          <w:sz w:val="28"/>
          <w:szCs w:val="28"/>
        </w:rPr>
        <w:t>о</w:t>
      </w:r>
      <w:r w:rsidR="00094EAB" w:rsidRPr="00680A6F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680A6F">
        <w:rPr>
          <w:rFonts w:ascii="Times New Roman" w:hAnsi="Times New Roman" w:cs="Times New Roman"/>
          <w:sz w:val="28"/>
          <w:szCs w:val="28"/>
        </w:rPr>
        <w:t>;</w:t>
      </w:r>
    </w:p>
    <w:p w:rsidR="00B03A55" w:rsidRPr="00680A6F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6F">
        <w:rPr>
          <w:rFonts w:ascii="Times New Roman" w:hAnsi="Times New Roman" w:cs="Times New Roman"/>
          <w:sz w:val="28"/>
          <w:szCs w:val="28"/>
        </w:rPr>
        <w:t>дополнительных расходов местного бюджета (бюджета муниципального образования Тимашевский район), связанных</w:t>
      </w:r>
      <w:r w:rsidR="00B03A55" w:rsidRPr="00680A6F">
        <w:rPr>
          <w:rFonts w:ascii="Times New Roman" w:hAnsi="Times New Roman" w:cs="Times New Roman"/>
          <w:sz w:val="28"/>
          <w:szCs w:val="28"/>
        </w:rPr>
        <w:t xml:space="preserve"> с введением предлагаемого пр</w:t>
      </w:r>
      <w:r w:rsidR="00B03A55" w:rsidRPr="00680A6F">
        <w:rPr>
          <w:rFonts w:ascii="Times New Roman" w:hAnsi="Times New Roman" w:cs="Times New Roman"/>
          <w:sz w:val="28"/>
          <w:szCs w:val="28"/>
        </w:rPr>
        <w:t>а</w:t>
      </w:r>
      <w:r w:rsidR="00B03A55" w:rsidRPr="00680A6F">
        <w:rPr>
          <w:rFonts w:ascii="Times New Roman" w:hAnsi="Times New Roman" w:cs="Times New Roman"/>
          <w:sz w:val="28"/>
          <w:szCs w:val="28"/>
        </w:rPr>
        <w:t>вового регулирования, не предполагается;</w:t>
      </w:r>
    </w:p>
    <w:p w:rsidR="00B03A55" w:rsidRPr="00680A6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6F">
        <w:rPr>
          <w:rFonts w:ascii="Times New Roman" w:hAnsi="Times New Roman" w:cs="Times New Roman"/>
          <w:sz w:val="28"/>
          <w:szCs w:val="28"/>
        </w:rPr>
        <w:t xml:space="preserve">риски введения предлагаемого правового регулирования </w:t>
      </w:r>
      <w:r w:rsidR="00DC28AC" w:rsidRPr="00680A6F">
        <w:rPr>
          <w:rFonts w:ascii="Times New Roman" w:hAnsi="Times New Roman" w:cs="Times New Roman"/>
          <w:sz w:val="28"/>
          <w:szCs w:val="28"/>
        </w:rPr>
        <w:t xml:space="preserve">– </w:t>
      </w:r>
      <w:r w:rsidR="00D224C0" w:rsidRPr="00680A6F">
        <w:rPr>
          <w:rFonts w:ascii="Times New Roman" w:hAnsi="Times New Roman" w:cs="Times New Roman"/>
          <w:sz w:val="28"/>
          <w:szCs w:val="28"/>
        </w:rPr>
        <w:t>отсутствуют</w:t>
      </w:r>
      <w:r w:rsidRPr="00680A6F">
        <w:rPr>
          <w:rFonts w:ascii="Times New Roman" w:hAnsi="Times New Roman" w:cs="Times New Roman"/>
          <w:sz w:val="28"/>
          <w:szCs w:val="28"/>
        </w:rPr>
        <w:t>.</w:t>
      </w:r>
    </w:p>
    <w:p w:rsidR="00B03A55" w:rsidRPr="00680A6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A6F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680A6F" w:rsidRPr="00684181" w:rsidRDefault="00B03A55" w:rsidP="00680A6F">
      <w:pPr>
        <w:ind w:firstLine="709"/>
        <w:jc w:val="both"/>
        <w:rPr>
          <w:sz w:val="28"/>
          <w:szCs w:val="28"/>
        </w:rPr>
      </w:pPr>
      <w:r w:rsidRPr="00680A6F">
        <w:rPr>
          <w:sz w:val="28"/>
          <w:szCs w:val="28"/>
        </w:rPr>
        <w:t>1. Потенциальными группами участников общественных отношений, и</w:t>
      </w:r>
      <w:r w:rsidRPr="00680A6F">
        <w:rPr>
          <w:sz w:val="28"/>
          <w:szCs w:val="28"/>
        </w:rPr>
        <w:t>н</w:t>
      </w:r>
      <w:r w:rsidRPr="00680A6F">
        <w:rPr>
          <w:sz w:val="28"/>
          <w:szCs w:val="28"/>
        </w:rPr>
        <w:t>тересы которых будут затронуты правовым регулированием, являются</w:t>
      </w:r>
      <w:r w:rsidR="00A564B8" w:rsidRPr="00680A6F">
        <w:rPr>
          <w:sz w:val="28"/>
          <w:szCs w:val="28"/>
        </w:rPr>
        <w:t xml:space="preserve">: </w:t>
      </w:r>
      <w:r w:rsidR="00680A6F" w:rsidRPr="00680A6F">
        <w:rPr>
          <w:sz w:val="28"/>
          <w:szCs w:val="28"/>
        </w:rPr>
        <w:t>физич</w:t>
      </w:r>
      <w:r w:rsidR="00680A6F" w:rsidRPr="00680A6F">
        <w:rPr>
          <w:sz w:val="28"/>
          <w:szCs w:val="28"/>
        </w:rPr>
        <w:t>е</w:t>
      </w:r>
      <w:r w:rsidR="00680A6F" w:rsidRPr="00680A6F">
        <w:rPr>
          <w:sz w:val="28"/>
          <w:szCs w:val="28"/>
        </w:rPr>
        <w:t>ские и юридические лица, являющиеся землепользователями, землевладельц</w:t>
      </w:r>
      <w:r w:rsidR="00680A6F" w:rsidRPr="00680A6F">
        <w:rPr>
          <w:sz w:val="28"/>
          <w:szCs w:val="28"/>
        </w:rPr>
        <w:t>а</w:t>
      </w:r>
      <w:r w:rsidR="00680A6F" w:rsidRPr="00680A6F">
        <w:rPr>
          <w:sz w:val="28"/>
          <w:szCs w:val="28"/>
        </w:rPr>
        <w:t>ми, арендаторами земельных участков и заинтересованные в образовании з</w:t>
      </w:r>
      <w:r w:rsidR="00680A6F" w:rsidRPr="00680A6F">
        <w:rPr>
          <w:sz w:val="28"/>
          <w:szCs w:val="28"/>
        </w:rPr>
        <w:t>е</w:t>
      </w:r>
      <w:r w:rsidR="00680A6F" w:rsidRPr="00680A6F">
        <w:rPr>
          <w:sz w:val="28"/>
          <w:szCs w:val="28"/>
        </w:rPr>
        <w:lastRenderedPageBreak/>
        <w:t>мельных участков из земель или земельных участков, указанных в пункте 1.1.2 подраздела 1.1 регламента, либо их представители, наделенные соответству</w:t>
      </w:r>
      <w:r w:rsidR="00680A6F" w:rsidRPr="00680A6F">
        <w:rPr>
          <w:sz w:val="28"/>
          <w:szCs w:val="28"/>
        </w:rPr>
        <w:t>ю</w:t>
      </w:r>
      <w:r w:rsidR="00680A6F" w:rsidRPr="00680A6F">
        <w:rPr>
          <w:sz w:val="28"/>
          <w:szCs w:val="28"/>
        </w:rPr>
        <w:t>щими полномочиями.</w:t>
      </w:r>
    </w:p>
    <w:p w:rsidR="00B03A55" w:rsidRPr="00BA659F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659F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BA659F">
        <w:rPr>
          <w:rFonts w:ascii="Times New Roman" w:hAnsi="Times New Roman" w:cs="Times New Roman"/>
          <w:sz w:val="28"/>
          <w:szCs w:val="28"/>
        </w:rPr>
        <w:t>а</w:t>
      </w:r>
      <w:r w:rsidRPr="00BA659F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BA659F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BA659F">
        <w:rPr>
          <w:rFonts w:ascii="Times New Roman" w:hAnsi="Times New Roman" w:cs="Times New Roman"/>
          <w:sz w:val="28"/>
          <w:szCs w:val="28"/>
        </w:rPr>
        <w:t>:</w:t>
      </w:r>
    </w:p>
    <w:p w:rsidR="00BA659F" w:rsidRPr="00AC7B9D" w:rsidRDefault="00BA659F" w:rsidP="00BA659F">
      <w:pPr>
        <w:tabs>
          <w:tab w:val="left" w:pos="1276"/>
          <w:tab w:val="left" w:pos="1560"/>
        </w:tabs>
        <w:jc w:val="both"/>
        <w:outlineLvl w:val="0"/>
        <w:rPr>
          <w:sz w:val="28"/>
          <w:szCs w:val="28"/>
        </w:rPr>
      </w:pPr>
      <w:r w:rsidRPr="00BA659F">
        <w:rPr>
          <w:sz w:val="28"/>
          <w:szCs w:val="28"/>
        </w:rPr>
        <w:t xml:space="preserve">          </w:t>
      </w:r>
      <w:proofErr w:type="gramStart"/>
      <w:r w:rsidRPr="00BA659F">
        <w:rPr>
          <w:sz w:val="28"/>
          <w:szCs w:val="28"/>
        </w:rPr>
        <w:t>Административный регламент предоставления администрацией муниц</w:t>
      </w:r>
      <w:r w:rsidRPr="00BA659F">
        <w:rPr>
          <w:sz w:val="28"/>
          <w:szCs w:val="28"/>
        </w:rPr>
        <w:t>и</w:t>
      </w:r>
      <w:r w:rsidRPr="00BA659F">
        <w:rPr>
          <w:sz w:val="28"/>
          <w:szCs w:val="28"/>
        </w:rPr>
        <w:t>пального образования Тимашевский район муниципальной услуги «Утвержд</w:t>
      </w:r>
      <w:r w:rsidRPr="00BA659F">
        <w:rPr>
          <w:sz w:val="28"/>
          <w:szCs w:val="28"/>
        </w:rPr>
        <w:t>е</w:t>
      </w:r>
      <w:r w:rsidRPr="00BA659F">
        <w:rPr>
          <w:sz w:val="28"/>
          <w:szCs w:val="28"/>
        </w:rPr>
        <w:t>ние схемы расположения земельного</w:t>
      </w:r>
      <w:r w:rsidRPr="00AC7B9D">
        <w:rPr>
          <w:sz w:val="28"/>
          <w:szCs w:val="28"/>
        </w:rPr>
        <w:t xml:space="preserve"> участка или земельных участков на к</w:t>
      </w:r>
      <w:r w:rsidRPr="00AC7B9D">
        <w:rPr>
          <w:sz w:val="28"/>
          <w:szCs w:val="28"/>
        </w:rPr>
        <w:t>а</w:t>
      </w:r>
      <w:r w:rsidRPr="00AC7B9D">
        <w:rPr>
          <w:sz w:val="28"/>
          <w:szCs w:val="28"/>
        </w:rPr>
        <w:t>дастровом плане территории» определяет стандарты, сроки и последовател</w:t>
      </w:r>
      <w:r w:rsidRPr="00AC7B9D">
        <w:rPr>
          <w:sz w:val="28"/>
          <w:szCs w:val="28"/>
        </w:rPr>
        <w:t>ь</w:t>
      </w:r>
      <w:r w:rsidRPr="00AC7B9D">
        <w:rPr>
          <w:sz w:val="28"/>
          <w:szCs w:val="28"/>
        </w:rPr>
        <w:t>ность административных процедур (действий) предоставления администрацией муниципального образования Тимашевский район муниципальной услуги по утверждению схемы расположения земельного участка или земельных участков на кадастровом плане территории.</w:t>
      </w:r>
      <w:proofErr w:type="gramEnd"/>
    </w:p>
    <w:p w:rsidR="00BA659F" w:rsidRPr="00BB24D5" w:rsidRDefault="00BA659F" w:rsidP="00BA659F">
      <w:pPr>
        <w:ind w:firstLine="709"/>
        <w:jc w:val="both"/>
        <w:rPr>
          <w:sz w:val="28"/>
          <w:szCs w:val="28"/>
        </w:rPr>
      </w:pPr>
      <w:r w:rsidRPr="00BB24D5">
        <w:rPr>
          <w:sz w:val="28"/>
          <w:szCs w:val="28"/>
        </w:rPr>
        <w:t>Муниципальная услуга предоставляется администрацией муници</w:t>
      </w:r>
      <w:r w:rsidRPr="00BB24D5">
        <w:rPr>
          <w:sz w:val="28"/>
          <w:szCs w:val="28"/>
        </w:rPr>
        <w:softHyphen/>
        <w:t xml:space="preserve">пального образования Тимашевский район через отраслевой (функциональный) орган администрации муниципального образования Тимашевский район </w:t>
      </w:r>
      <w:r w:rsidR="00F9643E">
        <w:rPr>
          <w:sz w:val="28"/>
          <w:szCs w:val="28"/>
        </w:rPr>
        <w:t>-</w:t>
      </w:r>
      <w:r w:rsidRPr="00BB24D5">
        <w:rPr>
          <w:sz w:val="28"/>
          <w:szCs w:val="28"/>
        </w:rPr>
        <w:t xml:space="preserve"> отдел земельных и имуще</w:t>
      </w:r>
      <w:r w:rsidRPr="00BB24D5">
        <w:rPr>
          <w:sz w:val="28"/>
          <w:szCs w:val="28"/>
        </w:rPr>
        <w:softHyphen/>
        <w:t>ственных отношений администрации муниципального о</w:t>
      </w:r>
      <w:r w:rsidRPr="00BB24D5">
        <w:rPr>
          <w:sz w:val="28"/>
          <w:szCs w:val="28"/>
        </w:rPr>
        <w:t>б</w:t>
      </w:r>
      <w:r w:rsidRPr="00BB24D5">
        <w:rPr>
          <w:sz w:val="28"/>
          <w:szCs w:val="28"/>
        </w:rPr>
        <w:t>разования Тимашев</w:t>
      </w:r>
      <w:r w:rsidRPr="00BB24D5">
        <w:rPr>
          <w:sz w:val="28"/>
          <w:szCs w:val="28"/>
        </w:rPr>
        <w:softHyphen/>
        <w:t>ский район.</w:t>
      </w:r>
    </w:p>
    <w:p w:rsidR="00BA659F" w:rsidRPr="00BB24D5" w:rsidRDefault="00BA659F" w:rsidP="00BA659F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</w:t>
      </w:r>
      <w:r w:rsidRPr="00BB24D5">
        <w:rPr>
          <w:rFonts w:eastAsia="Calibri"/>
          <w:sz w:val="28"/>
          <w:szCs w:val="28"/>
        </w:rPr>
        <w:t>езультатами предоставления муниципальной услуги является вы</w:t>
      </w:r>
      <w:r w:rsidRPr="00BB24D5">
        <w:rPr>
          <w:rFonts w:eastAsia="Calibri"/>
          <w:sz w:val="28"/>
          <w:szCs w:val="28"/>
        </w:rPr>
        <w:softHyphen/>
        <w:t>дача или направление заявителю:</w:t>
      </w:r>
    </w:p>
    <w:p w:rsidR="00BA659F" w:rsidRPr="00BB24D5" w:rsidRDefault="00BA659F" w:rsidP="00BA659F">
      <w:pPr>
        <w:ind w:firstLine="709"/>
        <w:jc w:val="both"/>
        <w:rPr>
          <w:rFonts w:eastAsia="Calibri"/>
          <w:sz w:val="28"/>
          <w:szCs w:val="28"/>
        </w:rPr>
      </w:pPr>
      <w:r w:rsidRPr="00BB24D5">
        <w:rPr>
          <w:rFonts w:eastAsia="Calibri"/>
          <w:sz w:val="28"/>
          <w:szCs w:val="28"/>
        </w:rPr>
        <w:t>заверенной копии постановления администрации муниципального обр</w:t>
      </w:r>
      <w:r w:rsidRPr="00BB24D5">
        <w:rPr>
          <w:rFonts w:eastAsia="Calibri"/>
          <w:sz w:val="28"/>
          <w:szCs w:val="28"/>
        </w:rPr>
        <w:t>а</w:t>
      </w:r>
      <w:r w:rsidRPr="00BB24D5">
        <w:rPr>
          <w:rFonts w:eastAsia="Calibri"/>
          <w:sz w:val="28"/>
          <w:szCs w:val="28"/>
        </w:rPr>
        <w:t>зо</w:t>
      </w:r>
      <w:r w:rsidRPr="00BB24D5">
        <w:rPr>
          <w:rFonts w:eastAsia="Calibri"/>
          <w:sz w:val="28"/>
          <w:szCs w:val="28"/>
        </w:rPr>
        <w:softHyphen/>
        <w:t>вания Тимашевский район об утверждении схемы расположения земельного участка или земельных участков на кадастровом плане территории дении сх</w:t>
      </w:r>
      <w:r w:rsidRPr="00BB24D5">
        <w:rPr>
          <w:rFonts w:eastAsia="Calibri"/>
          <w:sz w:val="28"/>
          <w:szCs w:val="28"/>
        </w:rPr>
        <w:t>е</w:t>
      </w:r>
      <w:r w:rsidRPr="00BB24D5">
        <w:rPr>
          <w:rFonts w:eastAsia="Calibri"/>
          <w:sz w:val="28"/>
          <w:szCs w:val="28"/>
        </w:rPr>
        <w:t>мы) с приложением схемы, либо;</w:t>
      </w:r>
    </w:p>
    <w:p w:rsidR="00BA659F" w:rsidRDefault="00BA659F" w:rsidP="00BA659F">
      <w:pPr>
        <w:ind w:firstLine="709"/>
        <w:jc w:val="both"/>
        <w:rPr>
          <w:rFonts w:eastAsia="Calibri"/>
          <w:sz w:val="28"/>
          <w:szCs w:val="28"/>
        </w:rPr>
      </w:pPr>
      <w:r w:rsidRPr="00BB24D5">
        <w:rPr>
          <w:rFonts w:eastAsia="Calibri"/>
          <w:sz w:val="28"/>
          <w:szCs w:val="28"/>
        </w:rPr>
        <w:t>уведомление администрации муниципального образования Тимашевский район об отказе в утверждении схемы расположения земельного участка или зе</w:t>
      </w:r>
      <w:r w:rsidRPr="00BB24D5">
        <w:rPr>
          <w:rFonts w:eastAsia="Calibri"/>
          <w:sz w:val="28"/>
          <w:szCs w:val="28"/>
        </w:rPr>
        <w:softHyphen/>
        <w:t>мельных участков на кадастровом плане территории с указанием причин отказа (далее – уведомление об отказе в утверждении схемы).</w:t>
      </w:r>
    </w:p>
    <w:p w:rsidR="00D24FAE" w:rsidRPr="00BA659F" w:rsidRDefault="008F7D3C" w:rsidP="005F18E3">
      <w:pPr>
        <w:jc w:val="both"/>
        <w:rPr>
          <w:sz w:val="28"/>
          <w:szCs w:val="28"/>
        </w:rPr>
      </w:pPr>
      <w:r w:rsidRPr="00BA659F">
        <w:rPr>
          <w:sz w:val="28"/>
          <w:szCs w:val="28"/>
        </w:rPr>
        <w:t xml:space="preserve"> </w:t>
      </w:r>
      <w:r w:rsidR="008721A3" w:rsidRPr="00BA659F">
        <w:rPr>
          <w:sz w:val="28"/>
          <w:szCs w:val="28"/>
        </w:rPr>
        <w:t xml:space="preserve">  </w:t>
      </w:r>
      <w:r w:rsidR="00552C4E" w:rsidRPr="00BA659F">
        <w:rPr>
          <w:sz w:val="28"/>
          <w:szCs w:val="28"/>
        </w:rPr>
        <w:t xml:space="preserve">   </w:t>
      </w:r>
      <w:r w:rsidR="00A11721" w:rsidRPr="00BA659F">
        <w:rPr>
          <w:sz w:val="28"/>
          <w:szCs w:val="28"/>
        </w:rPr>
        <w:t xml:space="preserve">  </w:t>
      </w:r>
      <w:r w:rsidR="00552C4E" w:rsidRPr="00BA659F">
        <w:rPr>
          <w:sz w:val="28"/>
          <w:szCs w:val="28"/>
        </w:rPr>
        <w:t xml:space="preserve"> </w:t>
      </w:r>
      <w:r w:rsidR="008721A3" w:rsidRPr="00BA659F">
        <w:rPr>
          <w:sz w:val="28"/>
          <w:szCs w:val="28"/>
        </w:rPr>
        <w:t xml:space="preserve"> </w:t>
      </w:r>
      <w:r w:rsidR="00D24FAE" w:rsidRPr="00BA659F">
        <w:rPr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BA659F">
        <w:rPr>
          <w:sz w:val="28"/>
          <w:szCs w:val="28"/>
        </w:rPr>
        <w:t>з</w:t>
      </w:r>
      <w:r w:rsidR="00D24FAE" w:rsidRPr="00BA659F">
        <w:rPr>
          <w:sz w:val="28"/>
          <w:szCs w:val="28"/>
        </w:rPr>
        <w:t>можным.</w:t>
      </w:r>
    </w:p>
    <w:p w:rsidR="00BA659F" w:rsidRPr="0095331D" w:rsidRDefault="00D24FAE" w:rsidP="00BA659F">
      <w:pPr>
        <w:ind w:firstLine="709"/>
        <w:jc w:val="both"/>
        <w:outlineLvl w:val="0"/>
        <w:rPr>
          <w:sz w:val="28"/>
          <w:szCs w:val="28"/>
        </w:rPr>
      </w:pPr>
      <w:r w:rsidRPr="00BA659F">
        <w:rPr>
          <w:sz w:val="28"/>
          <w:szCs w:val="28"/>
        </w:rPr>
        <w:t xml:space="preserve">3. </w:t>
      </w:r>
      <w:r w:rsidR="008E0AF8" w:rsidRPr="00BA659F">
        <w:rPr>
          <w:sz w:val="28"/>
          <w:szCs w:val="28"/>
        </w:rPr>
        <w:t xml:space="preserve">Цель предлагаемого правового регулирования </w:t>
      </w:r>
      <w:r w:rsidR="00FE7E48" w:rsidRPr="00BA659F">
        <w:rPr>
          <w:sz w:val="28"/>
          <w:szCs w:val="28"/>
        </w:rPr>
        <w:t xml:space="preserve">- </w:t>
      </w:r>
      <w:r w:rsidR="00BA659F" w:rsidRPr="00BA659F">
        <w:rPr>
          <w:sz w:val="28"/>
          <w:szCs w:val="28"/>
        </w:rPr>
        <w:t>регламент</w:t>
      </w:r>
      <w:r w:rsidR="00BA659F" w:rsidRPr="0095331D">
        <w:rPr>
          <w:sz w:val="28"/>
          <w:szCs w:val="28"/>
        </w:rPr>
        <w:t xml:space="preserve"> определяет стандарты, сроки и последовательность административных процедур (де</w:t>
      </w:r>
      <w:r w:rsidR="00BA659F" w:rsidRPr="0095331D">
        <w:rPr>
          <w:sz w:val="28"/>
          <w:szCs w:val="28"/>
        </w:rPr>
        <w:t>й</w:t>
      </w:r>
      <w:r w:rsidR="00BA659F" w:rsidRPr="0095331D">
        <w:rPr>
          <w:sz w:val="28"/>
          <w:szCs w:val="28"/>
        </w:rPr>
        <w:t>ствий) предоставления администрацией муниципального образования Тим</w:t>
      </w:r>
      <w:r w:rsidR="00BA659F" w:rsidRPr="0095331D">
        <w:rPr>
          <w:sz w:val="28"/>
          <w:szCs w:val="28"/>
        </w:rPr>
        <w:t>а</w:t>
      </w:r>
      <w:r w:rsidR="00BA659F" w:rsidRPr="0095331D">
        <w:rPr>
          <w:sz w:val="28"/>
          <w:szCs w:val="28"/>
        </w:rPr>
        <w:t xml:space="preserve">шевский район муниципальной услуги по утверждению схемы расположения земельного участка или земельных участков на кадастровом плане территории. </w:t>
      </w:r>
    </w:p>
    <w:p w:rsidR="00F50B52" w:rsidRPr="00D11C9C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1C9C">
        <w:rPr>
          <w:rFonts w:ascii="Times New Roman" w:hAnsi="Times New Roman" w:cs="Times New Roman"/>
          <w:sz w:val="28"/>
          <w:szCs w:val="28"/>
        </w:rPr>
        <w:t>Цел</w:t>
      </w:r>
      <w:r w:rsidR="00F80C12" w:rsidRPr="00D11C9C">
        <w:rPr>
          <w:rFonts w:ascii="Times New Roman" w:hAnsi="Times New Roman" w:cs="Times New Roman"/>
          <w:sz w:val="28"/>
          <w:szCs w:val="28"/>
        </w:rPr>
        <w:t>ь</w:t>
      </w:r>
      <w:r w:rsidRPr="00D11C9C">
        <w:rPr>
          <w:rFonts w:ascii="Times New Roman" w:hAnsi="Times New Roman" w:cs="Times New Roman"/>
          <w:sz w:val="28"/>
          <w:szCs w:val="28"/>
        </w:rPr>
        <w:t xml:space="preserve"> правового регулирования </w:t>
      </w:r>
      <w:r w:rsidR="009249E5" w:rsidRPr="00D11C9C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Pr="00D11C9C">
        <w:rPr>
          <w:rFonts w:ascii="Times New Roman" w:hAnsi="Times New Roman" w:cs="Times New Roman"/>
          <w:sz w:val="28"/>
          <w:szCs w:val="28"/>
        </w:rPr>
        <w:t>принципам правового рег</w:t>
      </w:r>
      <w:r w:rsidRPr="00D11C9C">
        <w:rPr>
          <w:rFonts w:ascii="Times New Roman" w:hAnsi="Times New Roman" w:cs="Times New Roman"/>
          <w:sz w:val="28"/>
          <w:szCs w:val="28"/>
        </w:rPr>
        <w:t>у</w:t>
      </w:r>
      <w:r w:rsidRPr="00D11C9C">
        <w:rPr>
          <w:rFonts w:ascii="Times New Roman" w:hAnsi="Times New Roman" w:cs="Times New Roman"/>
          <w:sz w:val="28"/>
          <w:szCs w:val="28"/>
        </w:rPr>
        <w:t xml:space="preserve">лирования, установленным </w:t>
      </w:r>
      <w:r w:rsidR="009249E5" w:rsidRPr="00D11C9C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D11C9C">
        <w:rPr>
          <w:rFonts w:ascii="Times New Roman" w:hAnsi="Times New Roman" w:cs="Times New Roman"/>
          <w:sz w:val="28"/>
          <w:szCs w:val="28"/>
        </w:rPr>
        <w:t>законодательством Российской Ф</w:t>
      </w:r>
      <w:r w:rsidRPr="00D11C9C">
        <w:rPr>
          <w:rFonts w:ascii="Times New Roman" w:hAnsi="Times New Roman" w:cs="Times New Roman"/>
          <w:sz w:val="28"/>
          <w:szCs w:val="28"/>
        </w:rPr>
        <w:t>е</w:t>
      </w:r>
      <w:r w:rsidRPr="00D11C9C">
        <w:rPr>
          <w:rFonts w:ascii="Times New Roman" w:hAnsi="Times New Roman" w:cs="Times New Roman"/>
          <w:sz w:val="28"/>
          <w:szCs w:val="28"/>
        </w:rPr>
        <w:t>дерации</w:t>
      </w:r>
      <w:r w:rsidR="00853957" w:rsidRPr="00D11C9C">
        <w:rPr>
          <w:rFonts w:ascii="Times New Roman" w:hAnsi="Times New Roman" w:cs="Times New Roman"/>
          <w:sz w:val="28"/>
          <w:szCs w:val="28"/>
        </w:rPr>
        <w:t xml:space="preserve"> и </w:t>
      </w:r>
      <w:r w:rsidRPr="00D11C9C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923584" w:rsidRPr="00D11C9C" w:rsidRDefault="00F50B52" w:rsidP="004B3B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11C9C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D11C9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923584" w:rsidRPr="00D11C9C">
        <w:rPr>
          <w:rFonts w:ascii="Times New Roman" w:hAnsi="Times New Roman" w:cs="Times New Roman"/>
          <w:sz w:val="28"/>
          <w:szCs w:val="28"/>
        </w:rPr>
        <w:t>п</w:t>
      </w:r>
      <w:r w:rsidRPr="00D11C9C">
        <w:rPr>
          <w:rFonts w:ascii="Times New Roman" w:hAnsi="Times New Roman" w:cs="Times New Roman"/>
          <w:sz w:val="28"/>
          <w:szCs w:val="28"/>
        </w:rPr>
        <w:t xml:space="preserve">редусматривает </w:t>
      </w:r>
      <w:r w:rsidR="00753C15" w:rsidRPr="00D11C9C">
        <w:rPr>
          <w:rFonts w:ascii="Times New Roman" w:hAnsi="Times New Roman" w:cs="Times New Roman"/>
          <w:sz w:val="28"/>
          <w:szCs w:val="28"/>
        </w:rPr>
        <w:t>положения,</w:t>
      </w:r>
      <w:r w:rsidR="004B3B72" w:rsidRPr="00D11C9C">
        <w:rPr>
          <w:rFonts w:ascii="Times New Roman" w:hAnsi="Times New Roman" w:cs="Times New Roman"/>
          <w:sz w:val="28"/>
          <w:szCs w:val="28"/>
        </w:rPr>
        <w:t xml:space="preserve"> </w:t>
      </w:r>
      <w:r w:rsidR="00923584" w:rsidRPr="00D11C9C">
        <w:rPr>
          <w:rFonts w:ascii="Times New Roman" w:hAnsi="Times New Roman" w:cs="Times New Roman"/>
          <w:sz w:val="28"/>
          <w:szCs w:val="28"/>
        </w:rPr>
        <w:t>которые устанавливают права и обязанности для потенциальных адресатов предлагаемого правового регулир</w:t>
      </w:r>
      <w:r w:rsidR="00923584" w:rsidRPr="00D11C9C">
        <w:rPr>
          <w:rFonts w:ascii="Times New Roman" w:hAnsi="Times New Roman" w:cs="Times New Roman"/>
          <w:sz w:val="28"/>
          <w:szCs w:val="28"/>
        </w:rPr>
        <w:t>о</w:t>
      </w:r>
      <w:r w:rsidR="00923584" w:rsidRPr="00D11C9C">
        <w:rPr>
          <w:rFonts w:ascii="Times New Roman" w:hAnsi="Times New Roman" w:cs="Times New Roman"/>
          <w:sz w:val="28"/>
          <w:szCs w:val="28"/>
        </w:rPr>
        <w:t xml:space="preserve">вания. </w:t>
      </w:r>
    </w:p>
    <w:p w:rsidR="00D11C9C" w:rsidRPr="00B03BF0" w:rsidRDefault="00D11C9C" w:rsidP="00D11C9C">
      <w:pPr>
        <w:ind w:firstLine="709"/>
        <w:jc w:val="both"/>
        <w:rPr>
          <w:sz w:val="28"/>
          <w:szCs w:val="28"/>
        </w:rPr>
      </w:pPr>
      <w:r w:rsidRPr="00B03BF0">
        <w:rPr>
          <w:sz w:val="28"/>
          <w:szCs w:val="28"/>
        </w:rPr>
        <w:t>Основанием для предоставления муниципальной услуги является по</w:t>
      </w:r>
      <w:r w:rsidRPr="00B03BF0">
        <w:rPr>
          <w:sz w:val="28"/>
          <w:szCs w:val="28"/>
        </w:rPr>
        <w:softHyphen/>
        <w:t>дача заявителем заявления об утверждении схемы расположения земельного участка или земельных участков на кадастров</w:t>
      </w:r>
      <w:r>
        <w:rPr>
          <w:sz w:val="28"/>
          <w:szCs w:val="28"/>
        </w:rPr>
        <w:t xml:space="preserve">ом плане территории. </w:t>
      </w:r>
      <w:r w:rsidRPr="00B03BF0">
        <w:rPr>
          <w:sz w:val="28"/>
          <w:szCs w:val="28"/>
        </w:rPr>
        <w:t>Для получения м</w:t>
      </w:r>
      <w:r w:rsidRPr="00B03BF0">
        <w:rPr>
          <w:sz w:val="28"/>
          <w:szCs w:val="28"/>
        </w:rPr>
        <w:t>у</w:t>
      </w:r>
      <w:r w:rsidRPr="00B03BF0">
        <w:rPr>
          <w:sz w:val="28"/>
          <w:szCs w:val="28"/>
        </w:rPr>
        <w:lastRenderedPageBreak/>
        <w:t>ниципальной услуги заявителем представляются следующие документы:</w:t>
      </w:r>
    </w:p>
    <w:p w:rsidR="00D11C9C" w:rsidRPr="00B03BF0" w:rsidRDefault="00D11C9C" w:rsidP="00D11C9C">
      <w:pPr>
        <w:ind w:firstLine="709"/>
        <w:jc w:val="both"/>
        <w:rPr>
          <w:sz w:val="28"/>
          <w:szCs w:val="28"/>
        </w:rPr>
      </w:pPr>
      <w:r w:rsidRPr="00B03BF0">
        <w:rPr>
          <w:sz w:val="28"/>
          <w:szCs w:val="28"/>
        </w:rPr>
        <w:t>1) копия документа, удостоверяющего права (полномочия) представителя, если с заявлением обращается представитель заявителя (заявителей) (подли</w:t>
      </w:r>
      <w:r w:rsidRPr="00B03BF0">
        <w:rPr>
          <w:sz w:val="28"/>
          <w:szCs w:val="28"/>
        </w:rPr>
        <w:t>н</w:t>
      </w:r>
      <w:r w:rsidRPr="00B03BF0">
        <w:rPr>
          <w:sz w:val="28"/>
          <w:szCs w:val="28"/>
        </w:rPr>
        <w:t>ник для ознакомления);</w:t>
      </w:r>
    </w:p>
    <w:p w:rsidR="00D11C9C" w:rsidRPr="00B03BF0" w:rsidRDefault="00D11C9C" w:rsidP="00D11C9C">
      <w:pPr>
        <w:ind w:firstLine="709"/>
        <w:jc w:val="both"/>
        <w:rPr>
          <w:sz w:val="28"/>
          <w:szCs w:val="28"/>
        </w:rPr>
      </w:pPr>
      <w:r w:rsidRPr="00B03BF0">
        <w:rPr>
          <w:sz w:val="28"/>
          <w:szCs w:val="28"/>
        </w:rPr>
        <w:t>2) схема расположения земельного участка или земельных участков на ка</w:t>
      </w:r>
      <w:r w:rsidRPr="00B03BF0">
        <w:rPr>
          <w:sz w:val="28"/>
          <w:szCs w:val="28"/>
        </w:rPr>
        <w:softHyphen/>
        <w:t>дастровом плане территории, которые предлагается образовать и (или) изм</w:t>
      </w:r>
      <w:r w:rsidRPr="00B03BF0">
        <w:rPr>
          <w:sz w:val="28"/>
          <w:szCs w:val="28"/>
        </w:rPr>
        <w:t>е</w:t>
      </w:r>
      <w:r w:rsidRPr="00B03BF0">
        <w:rPr>
          <w:sz w:val="28"/>
          <w:szCs w:val="28"/>
        </w:rPr>
        <w:t>нить (по выбору заявителя в форме электронного документа или в форме док</w:t>
      </w:r>
      <w:r w:rsidRPr="00B03BF0">
        <w:rPr>
          <w:sz w:val="28"/>
          <w:szCs w:val="28"/>
        </w:rPr>
        <w:t>у</w:t>
      </w:r>
      <w:r w:rsidRPr="00B03BF0">
        <w:rPr>
          <w:sz w:val="28"/>
          <w:szCs w:val="28"/>
        </w:rPr>
        <w:t>мента на бумажном носителе);</w:t>
      </w:r>
    </w:p>
    <w:p w:rsidR="00D11C9C" w:rsidRPr="00B03BF0" w:rsidRDefault="00D11C9C" w:rsidP="00D11C9C">
      <w:pPr>
        <w:ind w:firstLine="709"/>
        <w:jc w:val="both"/>
        <w:rPr>
          <w:sz w:val="28"/>
          <w:szCs w:val="28"/>
        </w:rPr>
      </w:pPr>
      <w:r w:rsidRPr="00B03BF0">
        <w:rPr>
          <w:sz w:val="28"/>
          <w:szCs w:val="28"/>
        </w:rPr>
        <w:t xml:space="preserve">3) копия правоустанавливающих или </w:t>
      </w:r>
      <w:proofErr w:type="spellStart"/>
      <w:r w:rsidRPr="00B03BF0">
        <w:rPr>
          <w:sz w:val="28"/>
          <w:szCs w:val="28"/>
        </w:rPr>
        <w:t>правоудостоверяющих</w:t>
      </w:r>
      <w:proofErr w:type="spellEnd"/>
      <w:r w:rsidRPr="00B03BF0">
        <w:rPr>
          <w:sz w:val="28"/>
          <w:szCs w:val="28"/>
        </w:rPr>
        <w:t xml:space="preserve"> документов на исходный земельный участок заявителя в случае, если права на него не зар</w:t>
      </w:r>
      <w:r w:rsidRPr="00B03BF0">
        <w:rPr>
          <w:sz w:val="28"/>
          <w:szCs w:val="28"/>
        </w:rPr>
        <w:t>е</w:t>
      </w:r>
      <w:r w:rsidRPr="00B03BF0">
        <w:rPr>
          <w:sz w:val="28"/>
          <w:szCs w:val="28"/>
        </w:rPr>
        <w:t>гистрированы в Едином государственном реестре недвижимости (подлинник для ознакомления);</w:t>
      </w:r>
    </w:p>
    <w:p w:rsidR="00D11C9C" w:rsidRPr="00B03BF0" w:rsidRDefault="00D11C9C" w:rsidP="00D11C9C">
      <w:pPr>
        <w:ind w:firstLine="709"/>
        <w:jc w:val="both"/>
        <w:rPr>
          <w:sz w:val="28"/>
          <w:szCs w:val="28"/>
        </w:rPr>
      </w:pPr>
      <w:r w:rsidRPr="00B03BF0">
        <w:rPr>
          <w:sz w:val="28"/>
          <w:szCs w:val="28"/>
        </w:rPr>
        <w:t>4) согласие землепользователей, землевладельцев, арендаторов, залог</w:t>
      </w:r>
      <w:r w:rsidRPr="00B03BF0">
        <w:rPr>
          <w:sz w:val="28"/>
          <w:szCs w:val="28"/>
        </w:rPr>
        <w:t>о</w:t>
      </w:r>
      <w:r w:rsidRPr="00B03BF0">
        <w:rPr>
          <w:sz w:val="28"/>
          <w:szCs w:val="28"/>
        </w:rPr>
        <w:t>держателей земельных участков, из которых при разделе, объединении или в</w:t>
      </w:r>
      <w:r w:rsidRPr="00B03BF0">
        <w:rPr>
          <w:sz w:val="28"/>
          <w:szCs w:val="28"/>
        </w:rPr>
        <w:t>ы</w:t>
      </w:r>
      <w:r w:rsidRPr="00B03BF0">
        <w:rPr>
          <w:sz w:val="28"/>
          <w:szCs w:val="28"/>
        </w:rPr>
        <w:t>деле образуются земельные участки, за исключением случаев, установленных пунктом 4 статьи 11.2 Земельного кодекса Российской Федерации;</w:t>
      </w:r>
    </w:p>
    <w:p w:rsidR="00D11C9C" w:rsidRPr="00B03BF0" w:rsidRDefault="00D11C9C" w:rsidP="00D11C9C">
      <w:pPr>
        <w:ind w:firstLine="709"/>
        <w:jc w:val="both"/>
        <w:rPr>
          <w:sz w:val="28"/>
          <w:szCs w:val="28"/>
        </w:rPr>
      </w:pPr>
      <w:r w:rsidRPr="00B03BF0">
        <w:rPr>
          <w:sz w:val="28"/>
          <w:szCs w:val="28"/>
        </w:rPr>
        <w:t>5) заверенный перевод на русский язык документов о государственной ре</w:t>
      </w:r>
      <w:r w:rsidRPr="00B03BF0">
        <w:rPr>
          <w:sz w:val="28"/>
          <w:szCs w:val="28"/>
        </w:rPr>
        <w:softHyphen/>
        <w:t>гистрации юридического лица в соответствии с законодательством иностранн</w:t>
      </w:r>
      <w:r w:rsidRPr="00B03BF0">
        <w:rPr>
          <w:sz w:val="28"/>
          <w:szCs w:val="28"/>
        </w:rPr>
        <w:t>о</w:t>
      </w:r>
      <w:r w:rsidRPr="00B03BF0">
        <w:rPr>
          <w:sz w:val="28"/>
          <w:szCs w:val="28"/>
        </w:rPr>
        <w:t>го государства в случае, если заявителем является иностранное юридическое лицо (подлинник, 1 экземпляр).</w:t>
      </w:r>
    </w:p>
    <w:p w:rsidR="00730340" w:rsidRPr="00341692" w:rsidRDefault="00C373FD" w:rsidP="00730340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341692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341692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341692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341692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</w:t>
      </w:r>
      <w:r w:rsidR="00691FB4" w:rsidRPr="00341692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730340" w:rsidRPr="00341692">
        <w:rPr>
          <w:rFonts w:ascii="Times New Roman" w:hAnsi="Times New Roman" w:cs="Times New Roman"/>
          <w:sz w:val="28"/>
          <w:szCs w:val="28"/>
        </w:rPr>
        <w:t>.</w:t>
      </w:r>
    </w:p>
    <w:p w:rsidR="00CA2F2C" w:rsidRPr="00341692" w:rsidRDefault="00F26D37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 xml:space="preserve">6. </w:t>
      </w:r>
      <w:r w:rsidR="00CA2F2C" w:rsidRPr="00341692">
        <w:rPr>
          <w:rFonts w:ascii="Times New Roman" w:hAnsi="Times New Roman" w:cs="Times New Roman"/>
          <w:sz w:val="28"/>
          <w:szCs w:val="28"/>
        </w:rPr>
        <w:t>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="00CA2F2C" w:rsidRPr="00341692">
        <w:rPr>
          <w:rFonts w:ascii="Times New Roman" w:hAnsi="Times New Roman" w:cs="Times New Roman"/>
          <w:sz w:val="28"/>
          <w:szCs w:val="28"/>
        </w:rPr>
        <w:t>д</w:t>
      </w:r>
      <w:r w:rsidR="00CA2F2C" w:rsidRPr="00341692">
        <w:rPr>
          <w:rFonts w:ascii="Times New Roman" w:hAnsi="Times New Roman" w:cs="Times New Roman"/>
          <w:sz w:val="28"/>
          <w:szCs w:val="28"/>
        </w:rPr>
        <w:t>полагаются.</w:t>
      </w:r>
    </w:p>
    <w:p w:rsidR="00CA2F2C" w:rsidRPr="00341692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92">
        <w:rPr>
          <w:rFonts w:ascii="Times New Roman" w:hAnsi="Times New Roman" w:cs="Times New Roman"/>
          <w:sz w:val="28"/>
          <w:szCs w:val="28"/>
        </w:rPr>
        <w:t>Расходы потенциальных адресатов предлагаемого правового регулиров</w:t>
      </w:r>
      <w:r w:rsidRPr="00341692">
        <w:rPr>
          <w:rFonts w:ascii="Times New Roman" w:hAnsi="Times New Roman" w:cs="Times New Roman"/>
          <w:sz w:val="28"/>
          <w:szCs w:val="28"/>
        </w:rPr>
        <w:t>а</w:t>
      </w:r>
      <w:r w:rsidRPr="00341692">
        <w:rPr>
          <w:rFonts w:ascii="Times New Roman" w:hAnsi="Times New Roman" w:cs="Times New Roman"/>
          <w:sz w:val="28"/>
          <w:szCs w:val="28"/>
        </w:rPr>
        <w:t>ния, предполагаются в виде информационных издержек на подготовку и пре</w:t>
      </w:r>
      <w:r w:rsidRPr="00341692">
        <w:rPr>
          <w:rFonts w:ascii="Times New Roman" w:hAnsi="Times New Roman" w:cs="Times New Roman"/>
          <w:sz w:val="28"/>
          <w:szCs w:val="28"/>
        </w:rPr>
        <w:t>д</w:t>
      </w:r>
      <w:r w:rsidRPr="00341692">
        <w:rPr>
          <w:rFonts w:ascii="Times New Roman" w:hAnsi="Times New Roman" w:cs="Times New Roman"/>
          <w:sz w:val="28"/>
          <w:szCs w:val="28"/>
        </w:rPr>
        <w:t>ставление необходимых документов для представления в администрацию м</w:t>
      </w:r>
      <w:r w:rsidRPr="00341692">
        <w:rPr>
          <w:rFonts w:ascii="Times New Roman" w:hAnsi="Times New Roman" w:cs="Times New Roman"/>
          <w:sz w:val="28"/>
          <w:szCs w:val="28"/>
        </w:rPr>
        <w:t>у</w:t>
      </w:r>
      <w:r w:rsidRPr="00341692">
        <w:rPr>
          <w:rFonts w:ascii="Times New Roman" w:hAnsi="Times New Roman" w:cs="Times New Roman"/>
          <w:sz w:val="28"/>
          <w:szCs w:val="28"/>
        </w:rPr>
        <w:t xml:space="preserve">ниципального образования Тимашевский район при подаче </w:t>
      </w:r>
      <w:r w:rsidR="00341692" w:rsidRPr="00341692">
        <w:rPr>
          <w:rFonts w:ascii="Times New Roman" w:hAnsi="Times New Roman" w:cs="Times New Roman"/>
          <w:sz w:val="28"/>
          <w:szCs w:val="28"/>
        </w:rPr>
        <w:t xml:space="preserve">заявления об утверждении схемы расположения земельного участка или земельных участков на кадастровом плане территории </w:t>
      </w:r>
      <w:r w:rsidRPr="00341692">
        <w:rPr>
          <w:rFonts w:ascii="Times New Roman" w:hAnsi="Times New Roman" w:cs="Times New Roman"/>
          <w:sz w:val="28"/>
          <w:szCs w:val="28"/>
        </w:rPr>
        <w:t xml:space="preserve">в размере примерно </w:t>
      </w:r>
      <w:r w:rsidR="00C333BF" w:rsidRPr="00341692">
        <w:rPr>
          <w:rFonts w:ascii="Times New Roman" w:hAnsi="Times New Roman" w:cs="Times New Roman"/>
          <w:sz w:val="28"/>
          <w:szCs w:val="28"/>
        </w:rPr>
        <w:t>88</w:t>
      </w:r>
      <w:r w:rsidRPr="00341692">
        <w:rPr>
          <w:rFonts w:ascii="Times New Roman" w:hAnsi="Times New Roman" w:cs="Times New Roman"/>
          <w:sz w:val="28"/>
          <w:szCs w:val="28"/>
        </w:rPr>
        <w:t>,1</w:t>
      </w:r>
      <w:r w:rsidR="00C333BF" w:rsidRPr="00341692">
        <w:rPr>
          <w:rFonts w:ascii="Times New Roman" w:hAnsi="Times New Roman" w:cs="Times New Roman"/>
          <w:sz w:val="28"/>
          <w:szCs w:val="28"/>
        </w:rPr>
        <w:t>3</w:t>
      </w:r>
      <w:r w:rsidRPr="00341692">
        <w:rPr>
          <w:rFonts w:ascii="Times New Roman" w:hAnsi="Times New Roman" w:cs="Times New Roman"/>
          <w:sz w:val="28"/>
          <w:szCs w:val="28"/>
        </w:rPr>
        <w:t xml:space="preserve"> рублей в расчете на 1 заявителя.</w:t>
      </w:r>
      <w:proofErr w:type="gramEnd"/>
    </w:p>
    <w:p w:rsidR="00CA2F2C" w:rsidRPr="00341692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</w:t>
      </w:r>
      <w:r w:rsidRPr="00341692">
        <w:rPr>
          <w:rFonts w:ascii="Times New Roman" w:hAnsi="Times New Roman" w:cs="Times New Roman"/>
          <w:sz w:val="28"/>
          <w:szCs w:val="28"/>
        </w:rPr>
        <w:t>и</w:t>
      </w:r>
      <w:r w:rsidRPr="00341692">
        <w:rPr>
          <w:rFonts w:ascii="Times New Roman" w:hAnsi="Times New Roman" w:cs="Times New Roman"/>
          <w:sz w:val="28"/>
          <w:szCs w:val="28"/>
        </w:rPr>
        <w:t>мательской и иной экономической деятельности, возникающих в связи с и</w:t>
      </w:r>
      <w:r w:rsidRPr="00341692">
        <w:rPr>
          <w:rFonts w:ascii="Times New Roman" w:hAnsi="Times New Roman" w:cs="Times New Roman"/>
          <w:sz w:val="28"/>
          <w:szCs w:val="28"/>
        </w:rPr>
        <w:t>с</w:t>
      </w:r>
      <w:r w:rsidRPr="00341692">
        <w:rPr>
          <w:rFonts w:ascii="Times New Roman" w:hAnsi="Times New Roman" w:cs="Times New Roman"/>
          <w:sz w:val="28"/>
          <w:szCs w:val="28"/>
        </w:rPr>
        <w:t>пользованием требований регулирования, утвержденной приказом Министе</w:t>
      </w:r>
      <w:r w:rsidRPr="00341692">
        <w:rPr>
          <w:rFonts w:ascii="Times New Roman" w:hAnsi="Times New Roman" w:cs="Times New Roman"/>
          <w:sz w:val="28"/>
          <w:szCs w:val="28"/>
        </w:rPr>
        <w:t>р</w:t>
      </w:r>
      <w:r w:rsidRPr="00341692">
        <w:rPr>
          <w:rFonts w:ascii="Times New Roman" w:hAnsi="Times New Roman" w:cs="Times New Roman"/>
          <w:sz w:val="28"/>
          <w:szCs w:val="28"/>
        </w:rPr>
        <w:t>ства экономического развития Российской Федерации от 22 сентября 2015 г.    № 669, информационные издержки регулирования включают в себя затраты на  подготовку и представление информации в соответствии с требованиями пр</w:t>
      </w:r>
      <w:r w:rsidRPr="00341692">
        <w:rPr>
          <w:rFonts w:ascii="Times New Roman" w:hAnsi="Times New Roman" w:cs="Times New Roman"/>
          <w:sz w:val="28"/>
          <w:szCs w:val="28"/>
        </w:rPr>
        <w:t>о</w:t>
      </w:r>
      <w:r w:rsidRPr="00341692">
        <w:rPr>
          <w:rFonts w:ascii="Times New Roman" w:hAnsi="Times New Roman" w:cs="Times New Roman"/>
          <w:sz w:val="28"/>
          <w:szCs w:val="28"/>
        </w:rPr>
        <w:t>екта.</w:t>
      </w:r>
    </w:p>
    <w:p w:rsidR="00CA2F2C" w:rsidRPr="00341692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</w:t>
      </w:r>
      <w:r w:rsidRPr="00341692">
        <w:rPr>
          <w:rFonts w:ascii="Times New Roman" w:hAnsi="Times New Roman" w:cs="Times New Roman"/>
          <w:sz w:val="28"/>
          <w:szCs w:val="28"/>
        </w:rPr>
        <w:t>ь</w:t>
      </w:r>
      <w:r w:rsidRPr="00341692">
        <w:rPr>
          <w:rFonts w:ascii="Times New Roman" w:hAnsi="Times New Roman" w:cs="Times New Roman"/>
          <w:sz w:val="28"/>
          <w:szCs w:val="28"/>
        </w:rPr>
        <w:t>кулятора расчета стандартных издержек (</w:t>
      </w:r>
      <w:r w:rsidRPr="00341692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341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92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4169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41692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41692">
        <w:rPr>
          <w:rFonts w:ascii="Times New Roman" w:hAnsi="Times New Roman" w:cs="Times New Roman"/>
          <w:sz w:val="28"/>
          <w:szCs w:val="28"/>
        </w:rPr>
        <w:t>):</w:t>
      </w:r>
    </w:p>
    <w:p w:rsidR="00CA2F2C" w:rsidRPr="00341692" w:rsidRDefault="00CA2F2C" w:rsidP="00CA2F2C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1692">
        <w:rPr>
          <w:sz w:val="28"/>
          <w:szCs w:val="28"/>
        </w:rPr>
        <w:t xml:space="preserve">        название требования: подача </w:t>
      </w:r>
      <w:r w:rsidR="00341692" w:rsidRPr="00341692">
        <w:rPr>
          <w:sz w:val="28"/>
          <w:szCs w:val="28"/>
        </w:rPr>
        <w:t>заявления об утверждении схемы располож</w:t>
      </w:r>
      <w:r w:rsidR="00341692" w:rsidRPr="00341692">
        <w:rPr>
          <w:sz w:val="28"/>
          <w:szCs w:val="28"/>
        </w:rPr>
        <w:t>е</w:t>
      </w:r>
      <w:r w:rsidR="00341692" w:rsidRPr="00341692">
        <w:rPr>
          <w:sz w:val="28"/>
          <w:szCs w:val="28"/>
        </w:rPr>
        <w:t>ния земельного участка или земельных участков на кадастровом плане терр</w:t>
      </w:r>
      <w:r w:rsidR="00341692" w:rsidRPr="00341692">
        <w:rPr>
          <w:sz w:val="28"/>
          <w:szCs w:val="28"/>
        </w:rPr>
        <w:t>и</w:t>
      </w:r>
      <w:r w:rsidR="00341692" w:rsidRPr="00341692">
        <w:rPr>
          <w:sz w:val="28"/>
          <w:szCs w:val="28"/>
        </w:rPr>
        <w:t>тории</w:t>
      </w:r>
      <w:r w:rsidRPr="00341692">
        <w:rPr>
          <w:sz w:val="28"/>
          <w:szCs w:val="28"/>
        </w:rPr>
        <w:t xml:space="preserve">; 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sz w:val="28"/>
          <w:szCs w:val="28"/>
        </w:rPr>
        <w:t xml:space="preserve">        тип требования: предоставление информации;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sz w:val="28"/>
          <w:szCs w:val="28"/>
        </w:rPr>
        <w:lastRenderedPageBreak/>
        <w:t xml:space="preserve">        раздел требования: </w:t>
      </w:r>
      <w:proofErr w:type="gramStart"/>
      <w:r w:rsidRPr="00341692">
        <w:rPr>
          <w:sz w:val="28"/>
          <w:szCs w:val="28"/>
        </w:rPr>
        <w:t>информационное</w:t>
      </w:r>
      <w:proofErr w:type="gramEnd"/>
    </w:p>
    <w:p w:rsidR="003F7662" w:rsidRPr="00341692" w:rsidRDefault="00CA2F2C" w:rsidP="003F7662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341692">
        <w:rPr>
          <w:sz w:val="28"/>
          <w:szCs w:val="28"/>
        </w:rPr>
        <w:t xml:space="preserve">        информационный элемент: </w:t>
      </w:r>
      <w:r w:rsidR="003F7662" w:rsidRPr="00341692">
        <w:rPr>
          <w:sz w:val="28"/>
          <w:szCs w:val="28"/>
        </w:rPr>
        <w:t xml:space="preserve">подача </w:t>
      </w:r>
      <w:r w:rsidR="00341692" w:rsidRPr="00341692">
        <w:rPr>
          <w:sz w:val="28"/>
          <w:szCs w:val="28"/>
        </w:rPr>
        <w:t>заявления об утверждении схемы ра</w:t>
      </w:r>
      <w:r w:rsidR="00341692" w:rsidRPr="00341692">
        <w:rPr>
          <w:sz w:val="28"/>
          <w:szCs w:val="28"/>
        </w:rPr>
        <w:t>с</w:t>
      </w:r>
      <w:r w:rsidR="00341692" w:rsidRPr="00341692">
        <w:rPr>
          <w:sz w:val="28"/>
          <w:szCs w:val="28"/>
        </w:rPr>
        <w:t>положения земельного участка или земельных участков на кадастровом плане территории</w:t>
      </w:r>
      <w:r w:rsidR="003F7662" w:rsidRPr="00341692">
        <w:rPr>
          <w:sz w:val="28"/>
          <w:szCs w:val="28"/>
        </w:rPr>
        <w:t xml:space="preserve">; 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bCs/>
          <w:sz w:val="28"/>
          <w:szCs w:val="28"/>
        </w:rPr>
        <w:t xml:space="preserve">        масштаб:</w:t>
      </w:r>
      <w:r w:rsidRPr="00341692">
        <w:rPr>
          <w:sz w:val="28"/>
          <w:szCs w:val="28"/>
        </w:rPr>
        <w:t xml:space="preserve"> подача заявления - 1 ед. </w:t>
      </w:r>
    </w:p>
    <w:p w:rsidR="00CA2F2C" w:rsidRPr="00341692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41692">
        <w:rPr>
          <w:bCs/>
          <w:sz w:val="28"/>
          <w:szCs w:val="28"/>
        </w:rPr>
        <w:t>частота:</w:t>
      </w:r>
      <w:r w:rsidRPr="00341692">
        <w:rPr>
          <w:sz w:val="28"/>
          <w:szCs w:val="28"/>
        </w:rPr>
        <w:t xml:space="preserve"> 1 раз   </w:t>
      </w:r>
    </w:p>
    <w:p w:rsidR="00CA2F2C" w:rsidRPr="00341692" w:rsidRDefault="00CA2F2C" w:rsidP="00CA2F2C">
      <w:pPr>
        <w:widowControl/>
        <w:autoSpaceDE/>
        <w:autoSpaceDN/>
        <w:adjustRightInd/>
        <w:ind w:left="720"/>
        <w:rPr>
          <w:sz w:val="28"/>
          <w:szCs w:val="28"/>
        </w:rPr>
      </w:pPr>
      <w:r w:rsidRPr="00341692">
        <w:rPr>
          <w:bCs/>
          <w:sz w:val="28"/>
          <w:szCs w:val="28"/>
        </w:rPr>
        <w:t>Действия:</w:t>
      </w:r>
      <w:r w:rsidRPr="00341692">
        <w:rPr>
          <w:sz w:val="28"/>
          <w:szCs w:val="28"/>
        </w:rPr>
        <w:t xml:space="preserve"> </w:t>
      </w:r>
    </w:p>
    <w:p w:rsidR="00CA2F2C" w:rsidRPr="00341692" w:rsidRDefault="00CA2F2C" w:rsidP="00CA2F2C">
      <w:pPr>
        <w:widowControl/>
        <w:shd w:val="clear" w:color="auto" w:fill="FFFFFF"/>
        <w:autoSpaceDE/>
        <w:autoSpaceDN/>
        <w:adjustRightInd/>
        <w:rPr>
          <w:color w:val="000000" w:themeColor="text1"/>
          <w:sz w:val="28"/>
          <w:szCs w:val="28"/>
        </w:rPr>
      </w:pPr>
      <w:r w:rsidRPr="00341692">
        <w:rPr>
          <w:color w:val="000000" w:themeColor="text1"/>
          <w:sz w:val="28"/>
          <w:szCs w:val="28"/>
        </w:rPr>
        <w:t xml:space="preserve">         Подача документа (пакета документов) в орган государственной власти, уполномоченную организацию - 0,10 чел./часов.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sz w:val="28"/>
          <w:szCs w:val="28"/>
        </w:rPr>
        <w:t xml:space="preserve">           Написание любого документа низкого уровня сложности (менее 5 стр. печатного текста) - 0,</w:t>
      </w:r>
      <w:r w:rsidR="003F7662" w:rsidRPr="00341692">
        <w:rPr>
          <w:sz w:val="28"/>
          <w:szCs w:val="28"/>
        </w:rPr>
        <w:t>2</w:t>
      </w:r>
      <w:r w:rsidRPr="00341692">
        <w:rPr>
          <w:sz w:val="28"/>
          <w:szCs w:val="28"/>
        </w:rPr>
        <w:t>0 чел./часов.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sz w:val="28"/>
          <w:szCs w:val="28"/>
        </w:rPr>
        <w:t xml:space="preserve">          Копирование документов - 0,10 чел./часов.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bCs/>
          <w:sz w:val="28"/>
          <w:szCs w:val="28"/>
        </w:rPr>
        <w:t xml:space="preserve">          Список приобретений:</w:t>
      </w:r>
      <w:r w:rsidRPr="00341692">
        <w:rPr>
          <w:sz w:val="28"/>
          <w:szCs w:val="28"/>
        </w:rPr>
        <w:t xml:space="preserve"> Нет 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bCs/>
          <w:sz w:val="28"/>
          <w:szCs w:val="28"/>
        </w:rPr>
        <w:t xml:space="preserve">      Среднемесячная номинальная заработная плата по полному кругу организ</w:t>
      </w:r>
      <w:r w:rsidRPr="00341692">
        <w:rPr>
          <w:bCs/>
          <w:sz w:val="28"/>
          <w:szCs w:val="28"/>
        </w:rPr>
        <w:t>а</w:t>
      </w:r>
      <w:r w:rsidRPr="00341692">
        <w:rPr>
          <w:bCs/>
          <w:sz w:val="28"/>
          <w:szCs w:val="28"/>
        </w:rPr>
        <w:t>ций по Краснодарскому краю за июнь 2019 года согласно данным Федеральной службы государственной статистики:</w:t>
      </w:r>
      <w:r w:rsidRPr="00341692">
        <w:rPr>
          <w:sz w:val="28"/>
          <w:szCs w:val="28"/>
        </w:rPr>
        <w:t xml:space="preserve"> 37015,00 руб. 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bCs/>
          <w:sz w:val="28"/>
          <w:szCs w:val="28"/>
        </w:rPr>
        <w:t xml:space="preserve">         Средняя стоимость часа работы:</w:t>
      </w:r>
      <w:r w:rsidRPr="00341692">
        <w:rPr>
          <w:sz w:val="28"/>
          <w:szCs w:val="28"/>
        </w:rPr>
        <w:t xml:space="preserve"> 220,33 руб. </w:t>
      </w:r>
    </w:p>
    <w:p w:rsidR="00CA2F2C" w:rsidRPr="00341692" w:rsidRDefault="00CA2F2C" w:rsidP="00CA2F2C">
      <w:pPr>
        <w:widowControl/>
        <w:autoSpaceDE/>
        <w:autoSpaceDN/>
        <w:adjustRightInd/>
        <w:rPr>
          <w:sz w:val="28"/>
          <w:szCs w:val="28"/>
        </w:rPr>
      </w:pPr>
      <w:r w:rsidRPr="00341692">
        <w:rPr>
          <w:sz w:val="28"/>
          <w:szCs w:val="28"/>
        </w:rPr>
        <w:t xml:space="preserve">          Общая стоимость требования: </w:t>
      </w:r>
      <w:r w:rsidR="003F7662" w:rsidRPr="00341692">
        <w:rPr>
          <w:sz w:val="28"/>
          <w:szCs w:val="28"/>
        </w:rPr>
        <w:t>88</w:t>
      </w:r>
      <w:r w:rsidRPr="00341692">
        <w:rPr>
          <w:sz w:val="28"/>
          <w:szCs w:val="28"/>
        </w:rPr>
        <w:t>,</w:t>
      </w:r>
      <w:r w:rsidR="003F7662" w:rsidRPr="00341692">
        <w:rPr>
          <w:sz w:val="28"/>
          <w:szCs w:val="28"/>
        </w:rPr>
        <w:t>13</w:t>
      </w:r>
      <w:r w:rsidRPr="00341692">
        <w:rPr>
          <w:sz w:val="28"/>
          <w:szCs w:val="28"/>
        </w:rPr>
        <w:t xml:space="preserve"> руб.</w:t>
      </w:r>
    </w:p>
    <w:p w:rsidR="00CA2F2C" w:rsidRPr="00341692" w:rsidRDefault="00CA2F2C" w:rsidP="00CA2F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341692">
        <w:rPr>
          <w:rFonts w:ascii="Times New Roman" w:hAnsi="Times New Roman" w:cs="Times New Roman"/>
          <w:sz w:val="28"/>
          <w:szCs w:val="28"/>
        </w:rPr>
        <w:t>о</w:t>
      </w:r>
      <w:r w:rsidRPr="00341692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341692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0678AC" w:rsidRPr="00341692">
        <w:rPr>
          <w:rFonts w:ascii="Times New Roman" w:hAnsi="Times New Roman" w:cs="Times New Roman"/>
          <w:sz w:val="28"/>
          <w:szCs w:val="28"/>
        </w:rPr>
        <w:t xml:space="preserve"> </w:t>
      </w:r>
      <w:r w:rsidR="00010FEC" w:rsidRPr="00341692">
        <w:rPr>
          <w:rFonts w:ascii="Times New Roman" w:hAnsi="Times New Roman" w:cs="Times New Roman"/>
          <w:sz w:val="28"/>
          <w:szCs w:val="28"/>
        </w:rPr>
        <w:t xml:space="preserve">12 декабря </w:t>
      </w:r>
      <w:r w:rsidRPr="00341692">
        <w:rPr>
          <w:rFonts w:ascii="Times New Roman" w:hAnsi="Times New Roman" w:cs="Times New Roman"/>
          <w:sz w:val="28"/>
          <w:szCs w:val="28"/>
        </w:rPr>
        <w:t>201</w:t>
      </w:r>
      <w:r w:rsidR="00730340" w:rsidRPr="00341692">
        <w:rPr>
          <w:rFonts w:ascii="Times New Roman" w:hAnsi="Times New Roman" w:cs="Times New Roman"/>
          <w:sz w:val="28"/>
          <w:szCs w:val="28"/>
        </w:rPr>
        <w:t>9</w:t>
      </w:r>
      <w:r w:rsidRPr="00341692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341692">
        <w:rPr>
          <w:rFonts w:ascii="Times New Roman" w:hAnsi="Times New Roman" w:cs="Times New Roman"/>
          <w:sz w:val="28"/>
          <w:szCs w:val="28"/>
        </w:rPr>
        <w:t>.</w:t>
      </w:r>
      <w:r w:rsidRPr="00341692">
        <w:rPr>
          <w:rFonts w:ascii="Times New Roman" w:hAnsi="Times New Roman" w:cs="Times New Roman"/>
          <w:sz w:val="28"/>
          <w:szCs w:val="28"/>
        </w:rPr>
        <w:t xml:space="preserve"> по </w:t>
      </w:r>
      <w:r w:rsidR="00010FEC" w:rsidRPr="00341692">
        <w:rPr>
          <w:rFonts w:ascii="Times New Roman" w:hAnsi="Times New Roman" w:cs="Times New Roman"/>
          <w:sz w:val="28"/>
          <w:szCs w:val="28"/>
        </w:rPr>
        <w:t xml:space="preserve">26 декабря </w:t>
      </w:r>
      <w:r w:rsidRPr="00341692">
        <w:rPr>
          <w:rFonts w:ascii="Times New Roman" w:hAnsi="Times New Roman" w:cs="Times New Roman"/>
          <w:sz w:val="28"/>
          <w:szCs w:val="28"/>
        </w:rPr>
        <w:t>201</w:t>
      </w:r>
      <w:r w:rsidR="00730340" w:rsidRPr="00341692">
        <w:rPr>
          <w:rFonts w:ascii="Times New Roman" w:hAnsi="Times New Roman" w:cs="Times New Roman"/>
          <w:sz w:val="28"/>
          <w:szCs w:val="28"/>
        </w:rPr>
        <w:t>9</w:t>
      </w:r>
      <w:r w:rsidRPr="00341692">
        <w:rPr>
          <w:rFonts w:ascii="Times New Roman" w:hAnsi="Times New Roman" w:cs="Times New Roman"/>
          <w:sz w:val="28"/>
          <w:szCs w:val="28"/>
        </w:rPr>
        <w:t xml:space="preserve"> г</w:t>
      </w:r>
      <w:r w:rsidR="00691FB4" w:rsidRPr="00341692">
        <w:rPr>
          <w:rFonts w:ascii="Times New Roman" w:hAnsi="Times New Roman" w:cs="Times New Roman"/>
          <w:sz w:val="28"/>
          <w:szCs w:val="28"/>
        </w:rPr>
        <w:t>.</w:t>
      </w:r>
    </w:p>
    <w:p w:rsidR="00A3304F" w:rsidRPr="00341692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341692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341692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341692">
        <w:rPr>
          <w:rFonts w:ascii="Times New Roman" w:hAnsi="Times New Roman" w:cs="Times New Roman"/>
          <w:sz w:val="28"/>
          <w:szCs w:val="28"/>
        </w:rPr>
        <w:t>а</w:t>
      </w:r>
      <w:r w:rsidRPr="00341692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9" w:history="1">
        <w:r w:rsidRPr="003416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3416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416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3416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341692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41692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4501D4" w:rsidRPr="00341692" w:rsidRDefault="004501D4" w:rsidP="004501D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41692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341692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341692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341692">
        <w:rPr>
          <w:rFonts w:ascii="Times New Roman" w:hAnsi="Times New Roman" w:cs="Times New Roman"/>
          <w:sz w:val="28"/>
          <w:szCs w:val="28"/>
        </w:rPr>
        <w:t>а</w:t>
      </w:r>
      <w:r w:rsidRPr="00341692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341692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341692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341692">
        <w:rPr>
          <w:rFonts w:ascii="Times New Roman" w:hAnsi="Times New Roman" w:cs="Times New Roman"/>
          <w:sz w:val="28"/>
          <w:szCs w:val="28"/>
        </w:rPr>
        <w:t>о</w:t>
      </w:r>
      <w:r w:rsidRPr="00341692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341692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341692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341692">
        <w:rPr>
          <w:rFonts w:ascii="Times New Roman" w:hAnsi="Times New Roman" w:cs="Times New Roman"/>
          <w:sz w:val="28"/>
          <w:szCs w:val="28"/>
        </w:rPr>
        <w:t>е</w:t>
      </w:r>
      <w:r w:rsidRPr="00341692">
        <w:rPr>
          <w:rFonts w:ascii="Times New Roman" w:hAnsi="Times New Roman" w:cs="Times New Roman"/>
          <w:sz w:val="28"/>
          <w:szCs w:val="28"/>
        </w:rPr>
        <w:t xml:space="preserve">еву, индивидуальному предпринимателю О.И. Волошиной, индивидуальному предпринимателю Н.А. Горшковой, </w:t>
      </w:r>
      <w:r w:rsidR="00282423" w:rsidRPr="00341692">
        <w:rPr>
          <w:rFonts w:ascii="Times New Roman" w:hAnsi="Times New Roman" w:cs="Times New Roman"/>
          <w:sz w:val="28"/>
          <w:szCs w:val="28"/>
        </w:rPr>
        <w:t xml:space="preserve">индивидуальному предпринимателю В.В. Озерову, </w:t>
      </w:r>
      <w:r w:rsidRPr="00341692">
        <w:rPr>
          <w:rFonts w:ascii="Times New Roman" w:hAnsi="Times New Roman" w:cs="Times New Roman"/>
          <w:sz w:val="28"/>
          <w:szCs w:val="28"/>
        </w:rPr>
        <w:t>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341692">
        <w:rPr>
          <w:rFonts w:ascii="Times New Roman" w:hAnsi="Times New Roman" w:cs="Times New Roman"/>
          <w:sz w:val="28"/>
          <w:szCs w:val="28"/>
        </w:rPr>
        <w:t>и</w:t>
      </w:r>
      <w:r w:rsidRPr="00341692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341692">
        <w:rPr>
          <w:rFonts w:ascii="Times New Roman" w:hAnsi="Times New Roman" w:cs="Times New Roman"/>
          <w:sz w:val="28"/>
          <w:szCs w:val="28"/>
        </w:rPr>
        <w:t xml:space="preserve"> </w:t>
      </w:r>
      <w:r w:rsidR="007661B7" w:rsidRPr="00341692">
        <w:rPr>
          <w:rFonts w:ascii="Times New Roman" w:hAnsi="Times New Roman" w:cs="Times New Roman"/>
          <w:sz w:val="28"/>
          <w:szCs w:val="28"/>
        </w:rPr>
        <w:t>Д.А. Ананьеву</w:t>
      </w:r>
      <w:r w:rsidR="00E047EC" w:rsidRPr="00341692">
        <w:rPr>
          <w:rFonts w:ascii="Times New Roman" w:hAnsi="Times New Roman" w:cs="Times New Roman"/>
          <w:sz w:val="28"/>
          <w:szCs w:val="28"/>
        </w:rPr>
        <w:t xml:space="preserve">, </w:t>
      </w:r>
      <w:r w:rsidR="00360DA8" w:rsidRPr="00341692">
        <w:rPr>
          <w:rFonts w:ascii="Times New Roman" w:hAnsi="Times New Roman" w:cs="Times New Roman"/>
          <w:sz w:val="28"/>
          <w:szCs w:val="28"/>
        </w:rPr>
        <w:t xml:space="preserve"> </w:t>
      </w:r>
      <w:r w:rsidR="009C6FBC" w:rsidRPr="00341692">
        <w:rPr>
          <w:rFonts w:ascii="Times New Roman" w:hAnsi="Times New Roman" w:cs="Times New Roman"/>
          <w:sz w:val="28"/>
          <w:szCs w:val="28"/>
        </w:rPr>
        <w:t>директор</w:t>
      </w:r>
      <w:proofErr w:type="gramStart"/>
      <w:r w:rsidR="009C6FBC" w:rsidRPr="00341692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="009C6FBC" w:rsidRPr="00341692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="009C6FBC" w:rsidRPr="00341692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="009C6FBC" w:rsidRPr="00341692">
        <w:rPr>
          <w:rFonts w:ascii="Times New Roman" w:hAnsi="Times New Roman" w:cs="Times New Roman"/>
          <w:sz w:val="28"/>
          <w:szCs w:val="28"/>
        </w:rPr>
        <w:t xml:space="preserve">» А.Н. Трошину, </w:t>
      </w:r>
      <w:r w:rsidR="00360DA8" w:rsidRPr="00341692">
        <w:rPr>
          <w:rFonts w:ascii="Times New Roman" w:hAnsi="Times New Roman" w:cs="Times New Roman"/>
          <w:sz w:val="28"/>
          <w:szCs w:val="28"/>
        </w:rPr>
        <w:t>с которыми заключены соглашения о взаимодействии при проведении оценки регулирующего возде</w:t>
      </w:r>
      <w:r w:rsidR="00360DA8" w:rsidRPr="00341692">
        <w:rPr>
          <w:rFonts w:ascii="Times New Roman" w:hAnsi="Times New Roman" w:cs="Times New Roman"/>
          <w:sz w:val="28"/>
          <w:szCs w:val="28"/>
        </w:rPr>
        <w:t>й</w:t>
      </w:r>
      <w:r w:rsidR="00360DA8" w:rsidRPr="00341692">
        <w:rPr>
          <w:rFonts w:ascii="Times New Roman" w:hAnsi="Times New Roman" w:cs="Times New Roman"/>
          <w:sz w:val="28"/>
          <w:szCs w:val="28"/>
        </w:rPr>
        <w:t>ствия</w:t>
      </w:r>
      <w:r w:rsidR="004733B8" w:rsidRPr="00341692">
        <w:rPr>
          <w:rFonts w:ascii="Times New Roman" w:hAnsi="Times New Roman" w:cs="Times New Roman"/>
          <w:sz w:val="28"/>
          <w:szCs w:val="28"/>
        </w:rPr>
        <w:t>.</w:t>
      </w:r>
    </w:p>
    <w:p w:rsidR="00F53EB3" w:rsidRPr="00341692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341692">
        <w:rPr>
          <w:rFonts w:ascii="Times New Roman" w:hAnsi="Times New Roman" w:cs="Times New Roman"/>
          <w:sz w:val="28"/>
          <w:szCs w:val="28"/>
        </w:rPr>
        <w:t>е</w:t>
      </w:r>
      <w:r w:rsidRPr="00341692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F53EB3" w:rsidRPr="00341692" w:rsidRDefault="00F53EB3" w:rsidP="00F53EB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1692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Pr="00341692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Pr="00341692">
        <w:rPr>
          <w:rFonts w:ascii="Times New Roman" w:hAnsi="Times New Roman" w:cs="Times New Roman"/>
          <w:sz w:val="28"/>
          <w:szCs w:val="28"/>
        </w:rPr>
        <w:t>и</w:t>
      </w:r>
      <w:r w:rsidRPr="00341692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Pr="00341692">
        <w:rPr>
          <w:rFonts w:ascii="Times New Roman" w:hAnsi="Times New Roman"/>
          <w:sz w:val="28"/>
          <w:szCs w:val="28"/>
        </w:rPr>
        <w:t>субъектов  предприн</w:t>
      </w:r>
      <w:r w:rsidRPr="00341692">
        <w:rPr>
          <w:rFonts w:ascii="Times New Roman" w:hAnsi="Times New Roman"/>
          <w:sz w:val="28"/>
          <w:szCs w:val="28"/>
        </w:rPr>
        <w:t>и</w:t>
      </w:r>
      <w:r w:rsidRPr="00341692">
        <w:rPr>
          <w:rFonts w:ascii="Times New Roman" w:hAnsi="Times New Roman"/>
          <w:sz w:val="28"/>
          <w:szCs w:val="28"/>
        </w:rPr>
        <w:t xml:space="preserve">мательства </w:t>
      </w:r>
      <w:r w:rsidRPr="00341692">
        <w:rPr>
          <w:rFonts w:ascii="Times New Roman" w:hAnsi="Times New Roman" w:cs="Times New Roman"/>
          <w:sz w:val="28"/>
          <w:szCs w:val="28"/>
        </w:rPr>
        <w:t>или способствующих их введению,  оказывающих негативное вли</w:t>
      </w:r>
      <w:r w:rsidRPr="00341692">
        <w:rPr>
          <w:rFonts w:ascii="Times New Roman" w:hAnsi="Times New Roman" w:cs="Times New Roman"/>
          <w:sz w:val="28"/>
          <w:szCs w:val="28"/>
        </w:rPr>
        <w:t>я</w:t>
      </w:r>
      <w:r w:rsidRPr="00341692">
        <w:rPr>
          <w:rFonts w:ascii="Times New Roman" w:hAnsi="Times New Roman" w:cs="Times New Roman"/>
          <w:sz w:val="28"/>
          <w:szCs w:val="28"/>
        </w:rPr>
        <w:t xml:space="preserve">ние на отрасли экономики муниципального образования Тимашевский район, способствующих возникновению необоснованных расходов </w:t>
      </w:r>
      <w:r w:rsidRPr="00341692">
        <w:rPr>
          <w:rFonts w:ascii="Times New Roman" w:hAnsi="Times New Roman"/>
          <w:sz w:val="28"/>
          <w:szCs w:val="28"/>
        </w:rPr>
        <w:t xml:space="preserve">субъектов </w:t>
      </w:r>
      <w:r w:rsidR="00691FB4" w:rsidRPr="00341692">
        <w:rPr>
          <w:rFonts w:ascii="Times New Roman" w:hAnsi="Times New Roman"/>
          <w:sz w:val="28"/>
          <w:szCs w:val="28"/>
        </w:rPr>
        <w:t>п</w:t>
      </w:r>
      <w:r w:rsidRPr="00341692">
        <w:rPr>
          <w:rFonts w:ascii="Times New Roman" w:hAnsi="Times New Roman"/>
          <w:sz w:val="28"/>
          <w:szCs w:val="28"/>
        </w:rPr>
        <w:t>ре</w:t>
      </w:r>
      <w:r w:rsidRPr="00341692">
        <w:rPr>
          <w:rFonts w:ascii="Times New Roman" w:hAnsi="Times New Roman"/>
          <w:sz w:val="28"/>
          <w:szCs w:val="28"/>
        </w:rPr>
        <w:t>д</w:t>
      </w:r>
      <w:r w:rsidRPr="00341692">
        <w:rPr>
          <w:rFonts w:ascii="Times New Roman" w:hAnsi="Times New Roman"/>
          <w:sz w:val="28"/>
          <w:szCs w:val="28"/>
        </w:rPr>
        <w:lastRenderedPageBreak/>
        <w:t>принимательства, а также необоснованных расходов местного бюджета (бю</w:t>
      </w:r>
      <w:r w:rsidRPr="00341692">
        <w:rPr>
          <w:rFonts w:ascii="Times New Roman" w:hAnsi="Times New Roman"/>
          <w:sz w:val="28"/>
          <w:szCs w:val="28"/>
        </w:rPr>
        <w:t>д</w:t>
      </w:r>
      <w:r w:rsidRPr="00341692">
        <w:rPr>
          <w:rFonts w:ascii="Times New Roman" w:hAnsi="Times New Roman"/>
          <w:sz w:val="28"/>
          <w:szCs w:val="28"/>
        </w:rPr>
        <w:t>жета муниципального образования Тимашевский район), и о возможности его дальнейшего согласования.</w:t>
      </w:r>
      <w:proofErr w:type="gramEnd"/>
    </w:p>
    <w:p w:rsidR="000F4940" w:rsidRPr="00341692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661B7" w:rsidRPr="006B7BB6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661B7" w:rsidRPr="00E5153F" w:rsidRDefault="007661B7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010FEC" w:rsidRPr="00010FEC" w:rsidRDefault="00010FEC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0FEC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010FEC"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B60E53" w:rsidRPr="00010FEC" w:rsidRDefault="00010FEC" w:rsidP="00BE4E4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10FEC">
        <w:rPr>
          <w:rFonts w:ascii="Times New Roman" w:hAnsi="Times New Roman" w:cs="Times New Roman"/>
          <w:sz w:val="28"/>
          <w:szCs w:val="28"/>
        </w:rPr>
        <w:t>н</w:t>
      </w:r>
      <w:r w:rsidR="00CB0376" w:rsidRPr="00010FEC">
        <w:rPr>
          <w:rFonts w:ascii="Times New Roman" w:hAnsi="Times New Roman" w:cs="Times New Roman"/>
          <w:sz w:val="28"/>
          <w:szCs w:val="28"/>
        </w:rPr>
        <w:t>ачальник</w:t>
      </w:r>
      <w:r w:rsidRPr="00010FEC">
        <w:rPr>
          <w:rFonts w:ascii="Times New Roman" w:hAnsi="Times New Roman" w:cs="Times New Roman"/>
          <w:sz w:val="28"/>
          <w:szCs w:val="28"/>
        </w:rPr>
        <w:t>а</w:t>
      </w:r>
      <w:r w:rsidR="00CB0376" w:rsidRPr="00010FEC">
        <w:rPr>
          <w:rFonts w:ascii="Times New Roman" w:hAnsi="Times New Roman" w:cs="Times New Roman"/>
          <w:sz w:val="28"/>
          <w:szCs w:val="28"/>
        </w:rPr>
        <w:t xml:space="preserve"> </w:t>
      </w:r>
      <w:r w:rsidR="00B60E53" w:rsidRPr="00010FEC">
        <w:rPr>
          <w:rFonts w:ascii="Times New Roman" w:hAnsi="Times New Roman" w:cs="Times New Roman"/>
          <w:sz w:val="28"/>
          <w:szCs w:val="28"/>
        </w:rPr>
        <w:t>отдела экономики</w:t>
      </w:r>
    </w:p>
    <w:p w:rsidR="00B60E53" w:rsidRPr="00010FEC" w:rsidRDefault="00B60E53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 xml:space="preserve">и прогнозирования администрации </w:t>
      </w:r>
    </w:p>
    <w:p w:rsidR="00413578" w:rsidRPr="00010FEC" w:rsidRDefault="00413578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 xml:space="preserve">муниципального образования </w:t>
      </w:r>
    </w:p>
    <w:p w:rsidR="00413578" w:rsidRDefault="00413578" w:rsidP="00BE4E4A">
      <w:pPr>
        <w:jc w:val="both"/>
        <w:rPr>
          <w:sz w:val="28"/>
          <w:szCs w:val="28"/>
        </w:rPr>
      </w:pPr>
      <w:r w:rsidRPr="00010FEC">
        <w:rPr>
          <w:sz w:val="28"/>
          <w:szCs w:val="28"/>
        </w:rPr>
        <w:t>Тимашевский район</w:t>
      </w:r>
      <w:r w:rsidR="005D0E45" w:rsidRPr="00010FEC">
        <w:rPr>
          <w:sz w:val="28"/>
          <w:szCs w:val="28"/>
        </w:rPr>
        <w:t xml:space="preserve">                                                     </w:t>
      </w:r>
      <w:r w:rsidR="0093683A" w:rsidRPr="00010FEC">
        <w:rPr>
          <w:sz w:val="28"/>
          <w:szCs w:val="28"/>
        </w:rPr>
        <w:t xml:space="preserve">  </w:t>
      </w:r>
      <w:r w:rsidR="009C52A0" w:rsidRPr="00010FEC">
        <w:rPr>
          <w:sz w:val="28"/>
          <w:szCs w:val="28"/>
        </w:rPr>
        <w:t xml:space="preserve">   </w:t>
      </w:r>
      <w:r w:rsidR="005D0E45" w:rsidRPr="00010FEC">
        <w:rPr>
          <w:sz w:val="28"/>
          <w:szCs w:val="28"/>
        </w:rPr>
        <w:t xml:space="preserve"> </w:t>
      </w:r>
      <w:r w:rsidR="00591E03" w:rsidRPr="00010FEC">
        <w:rPr>
          <w:sz w:val="28"/>
          <w:szCs w:val="28"/>
        </w:rPr>
        <w:t xml:space="preserve">  </w:t>
      </w:r>
      <w:r w:rsidR="00114638" w:rsidRPr="00010FEC">
        <w:rPr>
          <w:sz w:val="28"/>
          <w:szCs w:val="28"/>
        </w:rPr>
        <w:t xml:space="preserve">   </w:t>
      </w:r>
      <w:r w:rsidR="005D0E45" w:rsidRPr="00010FEC">
        <w:rPr>
          <w:sz w:val="28"/>
          <w:szCs w:val="28"/>
        </w:rPr>
        <w:t xml:space="preserve">      </w:t>
      </w:r>
      <w:r w:rsidR="00010FEC" w:rsidRPr="00010FEC">
        <w:rPr>
          <w:sz w:val="28"/>
          <w:szCs w:val="28"/>
        </w:rPr>
        <w:t xml:space="preserve">И.А. </w:t>
      </w:r>
      <w:proofErr w:type="spellStart"/>
      <w:r w:rsidR="00010FEC" w:rsidRPr="00010FEC">
        <w:rPr>
          <w:sz w:val="28"/>
          <w:szCs w:val="28"/>
        </w:rPr>
        <w:t>Прокопец</w:t>
      </w:r>
      <w:proofErr w:type="spellEnd"/>
    </w:p>
    <w:sectPr w:rsidR="00413578" w:rsidSect="00C258C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695" w:rsidRDefault="008D1695" w:rsidP="00EA4018">
      <w:r>
        <w:separator/>
      </w:r>
    </w:p>
  </w:endnote>
  <w:endnote w:type="continuationSeparator" w:id="0">
    <w:p w:rsidR="008D1695" w:rsidRDefault="008D1695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695" w:rsidRDefault="008D1695" w:rsidP="00EA4018">
      <w:r>
        <w:separator/>
      </w:r>
    </w:p>
  </w:footnote>
  <w:footnote w:type="continuationSeparator" w:id="0">
    <w:p w:rsidR="008D1695" w:rsidRDefault="008D1695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94A">
          <w:rPr>
            <w:noProof/>
          </w:rPr>
          <w:t>6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323798"/>
    <w:multiLevelType w:val="hybridMultilevel"/>
    <w:tmpl w:val="0A84A8A0"/>
    <w:lvl w:ilvl="0" w:tplc="EF9CD43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451CEC"/>
    <w:multiLevelType w:val="hybridMultilevel"/>
    <w:tmpl w:val="8A98773A"/>
    <w:lvl w:ilvl="0" w:tplc="7BC469C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70CC08AC"/>
    <w:multiLevelType w:val="hybridMultilevel"/>
    <w:tmpl w:val="96B2C88E"/>
    <w:lvl w:ilvl="0" w:tplc="DAA47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FD7"/>
    <w:rsid w:val="000042BE"/>
    <w:rsid w:val="00010FEC"/>
    <w:rsid w:val="00012152"/>
    <w:rsid w:val="00013D65"/>
    <w:rsid w:val="00017C3A"/>
    <w:rsid w:val="00022225"/>
    <w:rsid w:val="00022899"/>
    <w:rsid w:val="00023267"/>
    <w:rsid w:val="000245AC"/>
    <w:rsid w:val="0002661B"/>
    <w:rsid w:val="000270AF"/>
    <w:rsid w:val="00030991"/>
    <w:rsid w:val="0003168B"/>
    <w:rsid w:val="000341A3"/>
    <w:rsid w:val="00035A49"/>
    <w:rsid w:val="000400B6"/>
    <w:rsid w:val="000457C7"/>
    <w:rsid w:val="000513E9"/>
    <w:rsid w:val="000520D0"/>
    <w:rsid w:val="00052D58"/>
    <w:rsid w:val="00057A6A"/>
    <w:rsid w:val="000600C7"/>
    <w:rsid w:val="00061754"/>
    <w:rsid w:val="000622E7"/>
    <w:rsid w:val="0006423F"/>
    <w:rsid w:val="000678AC"/>
    <w:rsid w:val="00070FE3"/>
    <w:rsid w:val="00071C7B"/>
    <w:rsid w:val="0007303A"/>
    <w:rsid w:val="0007478C"/>
    <w:rsid w:val="000846DA"/>
    <w:rsid w:val="00084D9E"/>
    <w:rsid w:val="00086817"/>
    <w:rsid w:val="000869E3"/>
    <w:rsid w:val="0009014F"/>
    <w:rsid w:val="00090919"/>
    <w:rsid w:val="00092273"/>
    <w:rsid w:val="00094EAB"/>
    <w:rsid w:val="00095827"/>
    <w:rsid w:val="00097536"/>
    <w:rsid w:val="000A0A25"/>
    <w:rsid w:val="000A6E17"/>
    <w:rsid w:val="000A787F"/>
    <w:rsid w:val="000B0203"/>
    <w:rsid w:val="000B1582"/>
    <w:rsid w:val="000B7E71"/>
    <w:rsid w:val="000C17B7"/>
    <w:rsid w:val="000C1C4A"/>
    <w:rsid w:val="000C1D43"/>
    <w:rsid w:val="000C4318"/>
    <w:rsid w:val="000C7F71"/>
    <w:rsid w:val="000D060D"/>
    <w:rsid w:val="000D2A1D"/>
    <w:rsid w:val="000D2B3A"/>
    <w:rsid w:val="000D3341"/>
    <w:rsid w:val="000D5DFB"/>
    <w:rsid w:val="000E4F6B"/>
    <w:rsid w:val="000E5CDD"/>
    <w:rsid w:val="000E7037"/>
    <w:rsid w:val="000F2340"/>
    <w:rsid w:val="000F2A6A"/>
    <w:rsid w:val="000F4940"/>
    <w:rsid w:val="000F7560"/>
    <w:rsid w:val="000F7710"/>
    <w:rsid w:val="000F7ABD"/>
    <w:rsid w:val="00101171"/>
    <w:rsid w:val="001019FF"/>
    <w:rsid w:val="00103DFC"/>
    <w:rsid w:val="00104C92"/>
    <w:rsid w:val="0010680F"/>
    <w:rsid w:val="00114638"/>
    <w:rsid w:val="00117CCF"/>
    <w:rsid w:val="00124E61"/>
    <w:rsid w:val="00125CC3"/>
    <w:rsid w:val="00126D64"/>
    <w:rsid w:val="00134772"/>
    <w:rsid w:val="00136FD1"/>
    <w:rsid w:val="00141A29"/>
    <w:rsid w:val="0014717A"/>
    <w:rsid w:val="001472DF"/>
    <w:rsid w:val="00147A49"/>
    <w:rsid w:val="0015082D"/>
    <w:rsid w:val="0015153B"/>
    <w:rsid w:val="0017398E"/>
    <w:rsid w:val="00177C3D"/>
    <w:rsid w:val="001806AF"/>
    <w:rsid w:val="0018197F"/>
    <w:rsid w:val="00182E3B"/>
    <w:rsid w:val="00183155"/>
    <w:rsid w:val="0018368C"/>
    <w:rsid w:val="00184E7E"/>
    <w:rsid w:val="0019065D"/>
    <w:rsid w:val="001911E2"/>
    <w:rsid w:val="00191C5F"/>
    <w:rsid w:val="001951D6"/>
    <w:rsid w:val="001A0798"/>
    <w:rsid w:val="001A2F24"/>
    <w:rsid w:val="001A45C0"/>
    <w:rsid w:val="001A6391"/>
    <w:rsid w:val="001A6882"/>
    <w:rsid w:val="001A7097"/>
    <w:rsid w:val="001A741E"/>
    <w:rsid w:val="001B0280"/>
    <w:rsid w:val="001B7AA7"/>
    <w:rsid w:val="001C04F4"/>
    <w:rsid w:val="001C43E7"/>
    <w:rsid w:val="001D0054"/>
    <w:rsid w:val="001D2AB3"/>
    <w:rsid w:val="001D2CFD"/>
    <w:rsid w:val="001D395A"/>
    <w:rsid w:val="001D6A60"/>
    <w:rsid w:val="001E0907"/>
    <w:rsid w:val="001E0FA3"/>
    <w:rsid w:val="001E237A"/>
    <w:rsid w:val="001E33BF"/>
    <w:rsid w:val="001E707F"/>
    <w:rsid w:val="001F005A"/>
    <w:rsid w:val="001F137F"/>
    <w:rsid w:val="001F143A"/>
    <w:rsid w:val="001F339A"/>
    <w:rsid w:val="001F4D1C"/>
    <w:rsid w:val="001F7020"/>
    <w:rsid w:val="001F7261"/>
    <w:rsid w:val="001F7B8B"/>
    <w:rsid w:val="00202A69"/>
    <w:rsid w:val="002115FB"/>
    <w:rsid w:val="00211889"/>
    <w:rsid w:val="00221AD5"/>
    <w:rsid w:val="00222A50"/>
    <w:rsid w:val="00222EEE"/>
    <w:rsid w:val="00226DDD"/>
    <w:rsid w:val="002303E8"/>
    <w:rsid w:val="00234057"/>
    <w:rsid w:val="002364EF"/>
    <w:rsid w:val="00240394"/>
    <w:rsid w:val="00240449"/>
    <w:rsid w:val="00242C54"/>
    <w:rsid w:val="00242F28"/>
    <w:rsid w:val="00244B2F"/>
    <w:rsid w:val="00245BD3"/>
    <w:rsid w:val="00253457"/>
    <w:rsid w:val="002575C0"/>
    <w:rsid w:val="002648BE"/>
    <w:rsid w:val="00265FFB"/>
    <w:rsid w:val="00271652"/>
    <w:rsid w:val="002768B4"/>
    <w:rsid w:val="002803E1"/>
    <w:rsid w:val="00282423"/>
    <w:rsid w:val="00286B33"/>
    <w:rsid w:val="0029430E"/>
    <w:rsid w:val="00294C96"/>
    <w:rsid w:val="00294F56"/>
    <w:rsid w:val="002953D9"/>
    <w:rsid w:val="00296747"/>
    <w:rsid w:val="00297BD1"/>
    <w:rsid w:val="002A3CCC"/>
    <w:rsid w:val="002B02B3"/>
    <w:rsid w:val="002B48E7"/>
    <w:rsid w:val="002C3004"/>
    <w:rsid w:val="002D1A2E"/>
    <w:rsid w:val="002D1AD2"/>
    <w:rsid w:val="002D2712"/>
    <w:rsid w:val="002D4529"/>
    <w:rsid w:val="002D4A7D"/>
    <w:rsid w:val="002E3E65"/>
    <w:rsid w:val="002E60B3"/>
    <w:rsid w:val="002E717E"/>
    <w:rsid w:val="002F05D1"/>
    <w:rsid w:val="002F0955"/>
    <w:rsid w:val="002F2448"/>
    <w:rsid w:val="002F7D2C"/>
    <w:rsid w:val="00300AE7"/>
    <w:rsid w:val="00300EF4"/>
    <w:rsid w:val="00305DE6"/>
    <w:rsid w:val="00312656"/>
    <w:rsid w:val="0031425D"/>
    <w:rsid w:val="003158BE"/>
    <w:rsid w:val="00315EE3"/>
    <w:rsid w:val="00322C5F"/>
    <w:rsid w:val="0032485B"/>
    <w:rsid w:val="00331264"/>
    <w:rsid w:val="003323CC"/>
    <w:rsid w:val="00334CC7"/>
    <w:rsid w:val="00335DDB"/>
    <w:rsid w:val="00336072"/>
    <w:rsid w:val="0033695C"/>
    <w:rsid w:val="00341692"/>
    <w:rsid w:val="003423EE"/>
    <w:rsid w:val="003468F3"/>
    <w:rsid w:val="00347945"/>
    <w:rsid w:val="00360DA8"/>
    <w:rsid w:val="00361D97"/>
    <w:rsid w:val="0036487E"/>
    <w:rsid w:val="00371065"/>
    <w:rsid w:val="00376147"/>
    <w:rsid w:val="003857AD"/>
    <w:rsid w:val="00391623"/>
    <w:rsid w:val="00391ED7"/>
    <w:rsid w:val="003923A3"/>
    <w:rsid w:val="0039563E"/>
    <w:rsid w:val="00395B46"/>
    <w:rsid w:val="003A0D5E"/>
    <w:rsid w:val="003A16FC"/>
    <w:rsid w:val="003A1D77"/>
    <w:rsid w:val="003B3E4B"/>
    <w:rsid w:val="003B6DD7"/>
    <w:rsid w:val="003C07D2"/>
    <w:rsid w:val="003C1074"/>
    <w:rsid w:val="003C1459"/>
    <w:rsid w:val="003C77F2"/>
    <w:rsid w:val="003D58CE"/>
    <w:rsid w:val="003D6D10"/>
    <w:rsid w:val="003D77B4"/>
    <w:rsid w:val="003E19F6"/>
    <w:rsid w:val="003E2D1D"/>
    <w:rsid w:val="003E5A3F"/>
    <w:rsid w:val="003F1343"/>
    <w:rsid w:val="003F7662"/>
    <w:rsid w:val="0040115A"/>
    <w:rsid w:val="00402DC4"/>
    <w:rsid w:val="00403B1C"/>
    <w:rsid w:val="00406AEB"/>
    <w:rsid w:val="00407729"/>
    <w:rsid w:val="00411F68"/>
    <w:rsid w:val="0041252D"/>
    <w:rsid w:val="00413578"/>
    <w:rsid w:val="00415131"/>
    <w:rsid w:val="00415695"/>
    <w:rsid w:val="00422098"/>
    <w:rsid w:val="00422B59"/>
    <w:rsid w:val="004264BB"/>
    <w:rsid w:val="00427B02"/>
    <w:rsid w:val="00431E27"/>
    <w:rsid w:val="00432093"/>
    <w:rsid w:val="00433FE0"/>
    <w:rsid w:val="004355F8"/>
    <w:rsid w:val="004377A7"/>
    <w:rsid w:val="0044111C"/>
    <w:rsid w:val="0044451A"/>
    <w:rsid w:val="004501D4"/>
    <w:rsid w:val="004620A2"/>
    <w:rsid w:val="00462734"/>
    <w:rsid w:val="00462CC9"/>
    <w:rsid w:val="00465AB4"/>
    <w:rsid w:val="0046749E"/>
    <w:rsid w:val="004718D5"/>
    <w:rsid w:val="004733B8"/>
    <w:rsid w:val="004735C7"/>
    <w:rsid w:val="0048211D"/>
    <w:rsid w:val="00482E4E"/>
    <w:rsid w:val="0048373E"/>
    <w:rsid w:val="004858AC"/>
    <w:rsid w:val="00496267"/>
    <w:rsid w:val="00496BF5"/>
    <w:rsid w:val="004A3E3E"/>
    <w:rsid w:val="004B0E0A"/>
    <w:rsid w:val="004B2B81"/>
    <w:rsid w:val="004B2FDD"/>
    <w:rsid w:val="004B36B6"/>
    <w:rsid w:val="004B3B72"/>
    <w:rsid w:val="004B5FFE"/>
    <w:rsid w:val="004B6799"/>
    <w:rsid w:val="004C45AB"/>
    <w:rsid w:val="004C4730"/>
    <w:rsid w:val="004D3E23"/>
    <w:rsid w:val="004D771F"/>
    <w:rsid w:val="004E20AD"/>
    <w:rsid w:val="004E26BF"/>
    <w:rsid w:val="004E2B0D"/>
    <w:rsid w:val="004E7B04"/>
    <w:rsid w:val="004F179A"/>
    <w:rsid w:val="004F36FB"/>
    <w:rsid w:val="004F4BD2"/>
    <w:rsid w:val="004F6A51"/>
    <w:rsid w:val="00516B94"/>
    <w:rsid w:val="0054044D"/>
    <w:rsid w:val="00541601"/>
    <w:rsid w:val="00542FD0"/>
    <w:rsid w:val="00543895"/>
    <w:rsid w:val="00551D7C"/>
    <w:rsid w:val="00552C4E"/>
    <w:rsid w:val="005556E3"/>
    <w:rsid w:val="00561C10"/>
    <w:rsid w:val="005625CB"/>
    <w:rsid w:val="00562BD0"/>
    <w:rsid w:val="0056320F"/>
    <w:rsid w:val="005657D2"/>
    <w:rsid w:val="005716BE"/>
    <w:rsid w:val="005741A6"/>
    <w:rsid w:val="00576130"/>
    <w:rsid w:val="00576FEA"/>
    <w:rsid w:val="0058163C"/>
    <w:rsid w:val="00586282"/>
    <w:rsid w:val="005867E9"/>
    <w:rsid w:val="00586F79"/>
    <w:rsid w:val="005902D3"/>
    <w:rsid w:val="00591E03"/>
    <w:rsid w:val="00593C61"/>
    <w:rsid w:val="00593C79"/>
    <w:rsid w:val="00594618"/>
    <w:rsid w:val="0059550A"/>
    <w:rsid w:val="005955B8"/>
    <w:rsid w:val="00596FD0"/>
    <w:rsid w:val="005A1622"/>
    <w:rsid w:val="005A1A59"/>
    <w:rsid w:val="005A3FC0"/>
    <w:rsid w:val="005A6E6C"/>
    <w:rsid w:val="005B27AC"/>
    <w:rsid w:val="005B332D"/>
    <w:rsid w:val="005B379A"/>
    <w:rsid w:val="005B3914"/>
    <w:rsid w:val="005B40AD"/>
    <w:rsid w:val="005C26AE"/>
    <w:rsid w:val="005C49CF"/>
    <w:rsid w:val="005C5484"/>
    <w:rsid w:val="005D0E45"/>
    <w:rsid w:val="005D19A2"/>
    <w:rsid w:val="005D2611"/>
    <w:rsid w:val="005D3E5E"/>
    <w:rsid w:val="005D6545"/>
    <w:rsid w:val="005E3AAC"/>
    <w:rsid w:val="005E5A77"/>
    <w:rsid w:val="005F18E3"/>
    <w:rsid w:val="005F30FF"/>
    <w:rsid w:val="005F73DA"/>
    <w:rsid w:val="00602C66"/>
    <w:rsid w:val="006054C6"/>
    <w:rsid w:val="006071B6"/>
    <w:rsid w:val="006229D6"/>
    <w:rsid w:val="00623ACB"/>
    <w:rsid w:val="00623E50"/>
    <w:rsid w:val="006246E0"/>
    <w:rsid w:val="00624DCB"/>
    <w:rsid w:val="006279F3"/>
    <w:rsid w:val="00627C56"/>
    <w:rsid w:val="0063139C"/>
    <w:rsid w:val="00636179"/>
    <w:rsid w:val="00640507"/>
    <w:rsid w:val="0064241E"/>
    <w:rsid w:val="006438D2"/>
    <w:rsid w:val="00643E33"/>
    <w:rsid w:val="006457A4"/>
    <w:rsid w:val="00651785"/>
    <w:rsid w:val="00652772"/>
    <w:rsid w:val="00653AEF"/>
    <w:rsid w:val="00653E09"/>
    <w:rsid w:val="00655565"/>
    <w:rsid w:val="00656790"/>
    <w:rsid w:val="006600AD"/>
    <w:rsid w:val="006634D7"/>
    <w:rsid w:val="006652BE"/>
    <w:rsid w:val="00666961"/>
    <w:rsid w:val="006677ED"/>
    <w:rsid w:val="0067687C"/>
    <w:rsid w:val="006772C9"/>
    <w:rsid w:val="00680A6F"/>
    <w:rsid w:val="00680FCD"/>
    <w:rsid w:val="00681EB0"/>
    <w:rsid w:val="00682DB8"/>
    <w:rsid w:val="00685A21"/>
    <w:rsid w:val="006867AD"/>
    <w:rsid w:val="00691423"/>
    <w:rsid w:val="00691FB4"/>
    <w:rsid w:val="0069274C"/>
    <w:rsid w:val="00694249"/>
    <w:rsid w:val="00694729"/>
    <w:rsid w:val="006959B1"/>
    <w:rsid w:val="006A110E"/>
    <w:rsid w:val="006A2517"/>
    <w:rsid w:val="006A7CCE"/>
    <w:rsid w:val="006B735F"/>
    <w:rsid w:val="006B7BB6"/>
    <w:rsid w:val="006C138F"/>
    <w:rsid w:val="006C2E26"/>
    <w:rsid w:val="006C4D59"/>
    <w:rsid w:val="006C4D81"/>
    <w:rsid w:val="006D17D9"/>
    <w:rsid w:val="006D1EDC"/>
    <w:rsid w:val="006D2F4A"/>
    <w:rsid w:val="006D50E1"/>
    <w:rsid w:val="006D52D5"/>
    <w:rsid w:val="006D62C0"/>
    <w:rsid w:val="006D7A1D"/>
    <w:rsid w:val="006E00F6"/>
    <w:rsid w:val="006E188F"/>
    <w:rsid w:val="006E1A20"/>
    <w:rsid w:val="006F0BE7"/>
    <w:rsid w:val="006F2CCD"/>
    <w:rsid w:val="006F33E6"/>
    <w:rsid w:val="006F57BA"/>
    <w:rsid w:val="006F64C8"/>
    <w:rsid w:val="007012FA"/>
    <w:rsid w:val="00702251"/>
    <w:rsid w:val="0070584F"/>
    <w:rsid w:val="00710892"/>
    <w:rsid w:val="00713760"/>
    <w:rsid w:val="00722999"/>
    <w:rsid w:val="007230BC"/>
    <w:rsid w:val="00730340"/>
    <w:rsid w:val="007307C5"/>
    <w:rsid w:val="00737AC5"/>
    <w:rsid w:val="00740511"/>
    <w:rsid w:val="0074250B"/>
    <w:rsid w:val="00745C02"/>
    <w:rsid w:val="00750D0E"/>
    <w:rsid w:val="0075237A"/>
    <w:rsid w:val="00752B46"/>
    <w:rsid w:val="00753C15"/>
    <w:rsid w:val="007626A6"/>
    <w:rsid w:val="007628DC"/>
    <w:rsid w:val="00762DE2"/>
    <w:rsid w:val="007661B7"/>
    <w:rsid w:val="00766587"/>
    <w:rsid w:val="007754E8"/>
    <w:rsid w:val="00782337"/>
    <w:rsid w:val="00783221"/>
    <w:rsid w:val="00790727"/>
    <w:rsid w:val="0079226C"/>
    <w:rsid w:val="0079477C"/>
    <w:rsid w:val="007975A6"/>
    <w:rsid w:val="007A3443"/>
    <w:rsid w:val="007A34F2"/>
    <w:rsid w:val="007A4036"/>
    <w:rsid w:val="007A7718"/>
    <w:rsid w:val="007B1C30"/>
    <w:rsid w:val="007B2D20"/>
    <w:rsid w:val="007B39AB"/>
    <w:rsid w:val="007B5FCD"/>
    <w:rsid w:val="007C0307"/>
    <w:rsid w:val="007C2540"/>
    <w:rsid w:val="007C4A4E"/>
    <w:rsid w:val="007D095D"/>
    <w:rsid w:val="007D3F0E"/>
    <w:rsid w:val="007E2453"/>
    <w:rsid w:val="007E40D2"/>
    <w:rsid w:val="007E5C48"/>
    <w:rsid w:val="007F0BE8"/>
    <w:rsid w:val="007F1454"/>
    <w:rsid w:val="007F3EFE"/>
    <w:rsid w:val="007F7173"/>
    <w:rsid w:val="007F7A84"/>
    <w:rsid w:val="007F7D17"/>
    <w:rsid w:val="00801DFC"/>
    <w:rsid w:val="0080691C"/>
    <w:rsid w:val="008075A8"/>
    <w:rsid w:val="00807B61"/>
    <w:rsid w:val="008136FD"/>
    <w:rsid w:val="00813A4F"/>
    <w:rsid w:val="00815FC5"/>
    <w:rsid w:val="00816DD6"/>
    <w:rsid w:val="00820047"/>
    <w:rsid w:val="00823897"/>
    <w:rsid w:val="00823C31"/>
    <w:rsid w:val="00824308"/>
    <w:rsid w:val="00825FBF"/>
    <w:rsid w:val="00827578"/>
    <w:rsid w:val="0083680D"/>
    <w:rsid w:val="00837E19"/>
    <w:rsid w:val="00840A74"/>
    <w:rsid w:val="00842A6C"/>
    <w:rsid w:val="00843AC9"/>
    <w:rsid w:val="008446D1"/>
    <w:rsid w:val="00853957"/>
    <w:rsid w:val="00857BFD"/>
    <w:rsid w:val="0086250E"/>
    <w:rsid w:val="00862DE3"/>
    <w:rsid w:val="008656D0"/>
    <w:rsid w:val="00867A0F"/>
    <w:rsid w:val="008721A3"/>
    <w:rsid w:val="0087613C"/>
    <w:rsid w:val="00894D58"/>
    <w:rsid w:val="00895329"/>
    <w:rsid w:val="00897512"/>
    <w:rsid w:val="008A118F"/>
    <w:rsid w:val="008A1B28"/>
    <w:rsid w:val="008A7FED"/>
    <w:rsid w:val="008B1BA7"/>
    <w:rsid w:val="008B3688"/>
    <w:rsid w:val="008B5FE4"/>
    <w:rsid w:val="008C6DEB"/>
    <w:rsid w:val="008C7316"/>
    <w:rsid w:val="008D02D0"/>
    <w:rsid w:val="008D05F3"/>
    <w:rsid w:val="008D1695"/>
    <w:rsid w:val="008D2833"/>
    <w:rsid w:val="008D485E"/>
    <w:rsid w:val="008E0AF8"/>
    <w:rsid w:val="008E2B71"/>
    <w:rsid w:val="008E7047"/>
    <w:rsid w:val="008F32CC"/>
    <w:rsid w:val="008F7D3C"/>
    <w:rsid w:val="00905609"/>
    <w:rsid w:val="00907FCE"/>
    <w:rsid w:val="00910B15"/>
    <w:rsid w:val="009122B5"/>
    <w:rsid w:val="009135AE"/>
    <w:rsid w:val="009158FA"/>
    <w:rsid w:val="00915C32"/>
    <w:rsid w:val="00915C38"/>
    <w:rsid w:val="009176A0"/>
    <w:rsid w:val="009202F3"/>
    <w:rsid w:val="00921B7F"/>
    <w:rsid w:val="00923584"/>
    <w:rsid w:val="009249E5"/>
    <w:rsid w:val="009266F2"/>
    <w:rsid w:val="00932E3E"/>
    <w:rsid w:val="00936740"/>
    <w:rsid w:val="0093683A"/>
    <w:rsid w:val="009378F7"/>
    <w:rsid w:val="0094752A"/>
    <w:rsid w:val="00953EC7"/>
    <w:rsid w:val="009613C2"/>
    <w:rsid w:val="00961787"/>
    <w:rsid w:val="009709A8"/>
    <w:rsid w:val="009772D4"/>
    <w:rsid w:val="00982F73"/>
    <w:rsid w:val="00983220"/>
    <w:rsid w:val="00984666"/>
    <w:rsid w:val="00985C63"/>
    <w:rsid w:val="0098652F"/>
    <w:rsid w:val="0098698D"/>
    <w:rsid w:val="0098794A"/>
    <w:rsid w:val="00987DCC"/>
    <w:rsid w:val="009908E0"/>
    <w:rsid w:val="00990DC1"/>
    <w:rsid w:val="00991058"/>
    <w:rsid w:val="00991D2E"/>
    <w:rsid w:val="00993C41"/>
    <w:rsid w:val="009A0D2D"/>
    <w:rsid w:val="009A6CCC"/>
    <w:rsid w:val="009B6586"/>
    <w:rsid w:val="009B7957"/>
    <w:rsid w:val="009C0104"/>
    <w:rsid w:val="009C0B91"/>
    <w:rsid w:val="009C1188"/>
    <w:rsid w:val="009C1CB0"/>
    <w:rsid w:val="009C50D6"/>
    <w:rsid w:val="009C52A0"/>
    <w:rsid w:val="009C6FBC"/>
    <w:rsid w:val="009D044C"/>
    <w:rsid w:val="009D0DED"/>
    <w:rsid w:val="009D5322"/>
    <w:rsid w:val="009D66B7"/>
    <w:rsid w:val="009D7CBA"/>
    <w:rsid w:val="009E08BB"/>
    <w:rsid w:val="009E47E6"/>
    <w:rsid w:val="009E4C43"/>
    <w:rsid w:val="009E5A6E"/>
    <w:rsid w:val="009E7C6D"/>
    <w:rsid w:val="009F0FDB"/>
    <w:rsid w:val="009F63FA"/>
    <w:rsid w:val="009F7E33"/>
    <w:rsid w:val="00A001D1"/>
    <w:rsid w:val="00A060AD"/>
    <w:rsid w:val="00A06228"/>
    <w:rsid w:val="00A11721"/>
    <w:rsid w:val="00A11F97"/>
    <w:rsid w:val="00A12B85"/>
    <w:rsid w:val="00A159B7"/>
    <w:rsid w:val="00A164C0"/>
    <w:rsid w:val="00A23D81"/>
    <w:rsid w:val="00A3304F"/>
    <w:rsid w:val="00A3607D"/>
    <w:rsid w:val="00A36214"/>
    <w:rsid w:val="00A36B80"/>
    <w:rsid w:val="00A41591"/>
    <w:rsid w:val="00A456C1"/>
    <w:rsid w:val="00A458D5"/>
    <w:rsid w:val="00A47B4E"/>
    <w:rsid w:val="00A513C3"/>
    <w:rsid w:val="00A55D65"/>
    <w:rsid w:val="00A564B8"/>
    <w:rsid w:val="00A61ED7"/>
    <w:rsid w:val="00A65D26"/>
    <w:rsid w:val="00A7102A"/>
    <w:rsid w:val="00A747D7"/>
    <w:rsid w:val="00A76F7F"/>
    <w:rsid w:val="00A84440"/>
    <w:rsid w:val="00A854EB"/>
    <w:rsid w:val="00A93C7D"/>
    <w:rsid w:val="00A95AA6"/>
    <w:rsid w:val="00AA0EBB"/>
    <w:rsid w:val="00AA63B0"/>
    <w:rsid w:val="00AB3F4D"/>
    <w:rsid w:val="00AC2A0D"/>
    <w:rsid w:val="00AC3440"/>
    <w:rsid w:val="00AC38CD"/>
    <w:rsid w:val="00AC4769"/>
    <w:rsid w:val="00AC4BE9"/>
    <w:rsid w:val="00AC67CE"/>
    <w:rsid w:val="00AD4DAE"/>
    <w:rsid w:val="00AD5F64"/>
    <w:rsid w:val="00AD773C"/>
    <w:rsid w:val="00AD7978"/>
    <w:rsid w:val="00AD79EA"/>
    <w:rsid w:val="00AD7BE7"/>
    <w:rsid w:val="00AE0CCF"/>
    <w:rsid w:val="00AE23DA"/>
    <w:rsid w:val="00AE2D99"/>
    <w:rsid w:val="00AE3440"/>
    <w:rsid w:val="00AF15FD"/>
    <w:rsid w:val="00AF7C3B"/>
    <w:rsid w:val="00B03A55"/>
    <w:rsid w:val="00B05E19"/>
    <w:rsid w:val="00B10553"/>
    <w:rsid w:val="00B21B0B"/>
    <w:rsid w:val="00B25A48"/>
    <w:rsid w:val="00B27DE0"/>
    <w:rsid w:val="00B31349"/>
    <w:rsid w:val="00B31A35"/>
    <w:rsid w:val="00B34005"/>
    <w:rsid w:val="00B379A8"/>
    <w:rsid w:val="00B56B6D"/>
    <w:rsid w:val="00B60E53"/>
    <w:rsid w:val="00B630BC"/>
    <w:rsid w:val="00B66171"/>
    <w:rsid w:val="00B66716"/>
    <w:rsid w:val="00B669DE"/>
    <w:rsid w:val="00B70869"/>
    <w:rsid w:val="00B70AA0"/>
    <w:rsid w:val="00B72987"/>
    <w:rsid w:val="00B735F8"/>
    <w:rsid w:val="00B740F9"/>
    <w:rsid w:val="00B75D2E"/>
    <w:rsid w:val="00B75EBD"/>
    <w:rsid w:val="00B80EE4"/>
    <w:rsid w:val="00B81E9D"/>
    <w:rsid w:val="00B82E15"/>
    <w:rsid w:val="00B8604D"/>
    <w:rsid w:val="00B86BB1"/>
    <w:rsid w:val="00B87F30"/>
    <w:rsid w:val="00B909D3"/>
    <w:rsid w:val="00B91F0B"/>
    <w:rsid w:val="00B94D5E"/>
    <w:rsid w:val="00BA3290"/>
    <w:rsid w:val="00BA3436"/>
    <w:rsid w:val="00BA659F"/>
    <w:rsid w:val="00BA6892"/>
    <w:rsid w:val="00BA6EED"/>
    <w:rsid w:val="00BB6AA9"/>
    <w:rsid w:val="00BC66BE"/>
    <w:rsid w:val="00BD0626"/>
    <w:rsid w:val="00BD3D32"/>
    <w:rsid w:val="00BD6D89"/>
    <w:rsid w:val="00BD7F07"/>
    <w:rsid w:val="00BE006D"/>
    <w:rsid w:val="00BE0341"/>
    <w:rsid w:val="00BE3154"/>
    <w:rsid w:val="00BE4E4A"/>
    <w:rsid w:val="00BE628C"/>
    <w:rsid w:val="00BF7FDF"/>
    <w:rsid w:val="00C02E99"/>
    <w:rsid w:val="00C12CA2"/>
    <w:rsid w:val="00C16A29"/>
    <w:rsid w:val="00C23A97"/>
    <w:rsid w:val="00C23D3C"/>
    <w:rsid w:val="00C258C1"/>
    <w:rsid w:val="00C325B9"/>
    <w:rsid w:val="00C333BF"/>
    <w:rsid w:val="00C34521"/>
    <w:rsid w:val="00C34A14"/>
    <w:rsid w:val="00C373FD"/>
    <w:rsid w:val="00C37E70"/>
    <w:rsid w:val="00C449C4"/>
    <w:rsid w:val="00C45B52"/>
    <w:rsid w:val="00C45F80"/>
    <w:rsid w:val="00C47164"/>
    <w:rsid w:val="00C50379"/>
    <w:rsid w:val="00C516F9"/>
    <w:rsid w:val="00C60678"/>
    <w:rsid w:val="00C63807"/>
    <w:rsid w:val="00C63AFB"/>
    <w:rsid w:val="00C64925"/>
    <w:rsid w:val="00C64E8C"/>
    <w:rsid w:val="00C65ECD"/>
    <w:rsid w:val="00C66B0B"/>
    <w:rsid w:val="00C671C4"/>
    <w:rsid w:val="00C677AD"/>
    <w:rsid w:val="00C67DA1"/>
    <w:rsid w:val="00C712EB"/>
    <w:rsid w:val="00C85D73"/>
    <w:rsid w:val="00C874E2"/>
    <w:rsid w:val="00C90A62"/>
    <w:rsid w:val="00C9218A"/>
    <w:rsid w:val="00C9295F"/>
    <w:rsid w:val="00C935FD"/>
    <w:rsid w:val="00CA0C31"/>
    <w:rsid w:val="00CA12BC"/>
    <w:rsid w:val="00CA2F2C"/>
    <w:rsid w:val="00CB0376"/>
    <w:rsid w:val="00CB1527"/>
    <w:rsid w:val="00CB6339"/>
    <w:rsid w:val="00CC0AD7"/>
    <w:rsid w:val="00CC538A"/>
    <w:rsid w:val="00CC663B"/>
    <w:rsid w:val="00CC7CB4"/>
    <w:rsid w:val="00CE017B"/>
    <w:rsid w:val="00CF4875"/>
    <w:rsid w:val="00D01521"/>
    <w:rsid w:val="00D021E3"/>
    <w:rsid w:val="00D03330"/>
    <w:rsid w:val="00D06748"/>
    <w:rsid w:val="00D11C9C"/>
    <w:rsid w:val="00D124C1"/>
    <w:rsid w:val="00D224C0"/>
    <w:rsid w:val="00D24FAE"/>
    <w:rsid w:val="00D25976"/>
    <w:rsid w:val="00D27206"/>
    <w:rsid w:val="00D3058D"/>
    <w:rsid w:val="00D360D5"/>
    <w:rsid w:val="00D374DD"/>
    <w:rsid w:val="00D40A5C"/>
    <w:rsid w:val="00D411D5"/>
    <w:rsid w:val="00D47501"/>
    <w:rsid w:val="00D561CE"/>
    <w:rsid w:val="00D573B0"/>
    <w:rsid w:val="00D632B5"/>
    <w:rsid w:val="00D63386"/>
    <w:rsid w:val="00D637B2"/>
    <w:rsid w:val="00D75164"/>
    <w:rsid w:val="00D839FB"/>
    <w:rsid w:val="00D8674E"/>
    <w:rsid w:val="00D93377"/>
    <w:rsid w:val="00D95A77"/>
    <w:rsid w:val="00DA0ECA"/>
    <w:rsid w:val="00DA0FF9"/>
    <w:rsid w:val="00DA5835"/>
    <w:rsid w:val="00DA667A"/>
    <w:rsid w:val="00DB6F17"/>
    <w:rsid w:val="00DB7C32"/>
    <w:rsid w:val="00DB7E00"/>
    <w:rsid w:val="00DC02CB"/>
    <w:rsid w:val="00DC0F55"/>
    <w:rsid w:val="00DC27CF"/>
    <w:rsid w:val="00DC28AC"/>
    <w:rsid w:val="00DC3682"/>
    <w:rsid w:val="00DC4DF2"/>
    <w:rsid w:val="00DC6DC2"/>
    <w:rsid w:val="00DD21B2"/>
    <w:rsid w:val="00DD4ABB"/>
    <w:rsid w:val="00DD7BF7"/>
    <w:rsid w:val="00DE037D"/>
    <w:rsid w:val="00DE2331"/>
    <w:rsid w:val="00DE2D96"/>
    <w:rsid w:val="00DE5557"/>
    <w:rsid w:val="00DE7B11"/>
    <w:rsid w:val="00DF16A4"/>
    <w:rsid w:val="00DF1A10"/>
    <w:rsid w:val="00DF1D97"/>
    <w:rsid w:val="00DF2914"/>
    <w:rsid w:val="00DF3FDD"/>
    <w:rsid w:val="00DF47B4"/>
    <w:rsid w:val="00DF61A3"/>
    <w:rsid w:val="00E01C54"/>
    <w:rsid w:val="00E01FB1"/>
    <w:rsid w:val="00E033A4"/>
    <w:rsid w:val="00E03E47"/>
    <w:rsid w:val="00E0472D"/>
    <w:rsid w:val="00E047EC"/>
    <w:rsid w:val="00E055A8"/>
    <w:rsid w:val="00E26D4D"/>
    <w:rsid w:val="00E26FCF"/>
    <w:rsid w:val="00E27F1A"/>
    <w:rsid w:val="00E3007E"/>
    <w:rsid w:val="00E3029E"/>
    <w:rsid w:val="00E32A7E"/>
    <w:rsid w:val="00E32E39"/>
    <w:rsid w:val="00E365BF"/>
    <w:rsid w:val="00E40D34"/>
    <w:rsid w:val="00E4712D"/>
    <w:rsid w:val="00E51060"/>
    <w:rsid w:val="00E5153F"/>
    <w:rsid w:val="00E5595D"/>
    <w:rsid w:val="00E5661A"/>
    <w:rsid w:val="00E6456E"/>
    <w:rsid w:val="00E652C2"/>
    <w:rsid w:val="00E66E9B"/>
    <w:rsid w:val="00E71A45"/>
    <w:rsid w:val="00E765D3"/>
    <w:rsid w:val="00E7779A"/>
    <w:rsid w:val="00E8073D"/>
    <w:rsid w:val="00E81C6F"/>
    <w:rsid w:val="00E86935"/>
    <w:rsid w:val="00E87B20"/>
    <w:rsid w:val="00E90274"/>
    <w:rsid w:val="00E909F5"/>
    <w:rsid w:val="00EA05DC"/>
    <w:rsid w:val="00EA4018"/>
    <w:rsid w:val="00EA5DA0"/>
    <w:rsid w:val="00EA6BE2"/>
    <w:rsid w:val="00EB7FBF"/>
    <w:rsid w:val="00EC1FBC"/>
    <w:rsid w:val="00EC2DA5"/>
    <w:rsid w:val="00EC5092"/>
    <w:rsid w:val="00ED082E"/>
    <w:rsid w:val="00ED28AB"/>
    <w:rsid w:val="00ED4246"/>
    <w:rsid w:val="00ED6180"/>
    <w:rsid w:val="00EE22C1"/>
    <w:rsid w:val="00EE398E"/>
    <w:rsid w:val="00EE42EA"/>
    <w:rsid w:val="00EE7038"/>
    <w:rsid w:val="00EF0CE9"/>
    <w:rsid w:val="00EF5238"/>
    <w:rsid w:val="00F00641"/>
    <w:rsid w:val="00F0141D"/>
    <w:rsid w:val="00F01AB8"/>
    <w:rsid w:val="00F02A92"/>
    <w:rsid w:val="00F0784D"/>
    <w:rsid w:val="00F1126D"/>
    <w:rsid w:val="00F128D6"/>
    <w:rsid w:val="00F13942"/>
    <w:rsid w:val="00F141C3"/>
    <w:rsid w:val="00F1426D"/>
    <w:rsid w:val="00F172F2"/>
    <w:rsid w:val="00F22EE6"/>
    <w:rsid w:val="00F26D37"/>
    <w:rsid w:val="00F27EE3"/>
    <w:rsid w:val="00F305BC"/>
    <w:rsid w:val="00F33C5D"/>
    <w:rsid w:val="00F3620E"/>
    <w:rsid w:val="00F36A03"/>
    <w:rsid w:val="00F36BA6"/>
    <w:rsid w:val="00F36EBC"/>
    <w:rsid w:val="00F40A05"/>
    <w:rsid w:val="00F43274"/>
    <w:rsid w:val="00F50B52"/>
    <w:rsid w:val="00F51CC2"/>
    <w:rsid w:val="00F52750"/>
    <w:rsid w:val="00F53EB3"/>
    <w:rsid w:val="00F60406"/>
    <w:rsid w:val="00F637DA"/>
    <w:rsid w:val="00F65D83"/>
    <w:rsid w:val="00F66566"/>
    <w:rsid w:val="00F72D3F"/>
    <w:rsid w:val="00F72F3D"/>
    <w:rsid w:val="00F75670"/>
    <w:rsid w:val="00F75CCC"/>
    <w:rsid w:val="00F80C12"/>
    <w:rsid w:val="00F8194C"/>
    <w:rsid w:val="00F82B9D"/>
    <w:rsid w:val="00F84209"/>
    <w:rsid w:val="00F86252"/>
    <w:rsid w:val="00F90A0A"/>
    <w:rsid w:val="00F92ADA"/>
    <w:rsid w:val="00F957E5"/>
    <w:rsid w:val="00F9643E"/>
    <w:rsid w:val="00F96A59"/>
    <w:rsid w:val="00F96E08"/>
    <w:rsid w:val="00F97A8B"/>
    <w:rsid w:val="00F97C49"/>
    <w:rsid w:val="00FA016C"/>
    <w:rsid w:val="00FA7687"/>
    <w:rsid w:val="00FB3760"/>
    <w:rsid w:val="00FB4DFE"/>
    <w:rsid w:val="00FC082E"/>
    <w:rsid w:val="00FC22E3"/>
    <w:rsid w:val="00FC4A6E"/>
    <w:rsid w:val="00FC62EE"/>
    <w:rsid w:val="00FC6908"/>
    <w:rsid w:val="00FD2E3B"/>
    <w:rsid w:val="00FD3C60"/>
    <w:rsid w:val="00FE0CAC"/>
    <w:rsid w:val="00FE117F"/>
    <w:rsid w:val="00FE1587"/>
    <w:rsid w:val="00FE4177"/>
    <w:rsid w:val="00FE4ACF"/>
    <w:rsid w:val="00FE7790"/>
    <w:rsid w:val="00FE7E48"/>
    <w:rsid w:val="00FF15DB"/>
    <w:rsid w:val="00FF2577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  <w:style w:type="character" w:customStyle="1" w:styleId="blk">
    <w:name w:val="blk"/>
    <w:basedOn w:val="a0"/>
    <w:rsid w:val="00240394"/>
  </w:style>
  <w:style w:type="paragraph" w:styleId="af0">
    <w:name w:val="No Spacing"/>
    <w:uiPriority w:val="1"/>
    <w:qFormat/>
    <w:rsid w:val="00552C4E"/>
    <w:rPr>
      <w:sz w:val="26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94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3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8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7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1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60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4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27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0898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8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65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1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7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0220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532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3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92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69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61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02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4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6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65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07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2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5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3EE28-B9FC-4D5A-A268-9A831D3BB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2733</TotalTime>
  <Pages>6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1411</cp:revision>
  <cp:lastPrinted>2019-06-20T06:03:00Z</cp:lastPrinted>
  <dcterms:created xsi:type="dcterms:W3CDTF">2015-04-10T06:47:00Z</dcterms:created>
  <dcterms:modified xsi:type="dcterms:W3CDTF">2019-12-27T06:07:00Z</dcterms:modified>
</cp:coreProperties>
</file>