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1B31C5" w:rsidRDefault="00FE0CAC" w:rsidP="001659DA">
      <w:pPr>
        <w:ind w:right="94"/>
        <w:jc w:val="center"/>
        <w:rPr>
          <w:sz w:val="28"/>
          <w:szCs w:val="28"/>
        </w:rPr>
      </w:pPr>
      <w:r w:rsidRPr="001B31C5">
        <w:rPr>
          <w:sz w:val="28"/>
          <w:szCs w:val="28"/>
        </w:rPr>
        <w:t>Заключение</w:t>
      </w:r>
      <w:r w:rsidR="00CB0376" w:rsidRPr="001B31C5">
        <w:rPr>
          <w:sz w:val="28"/>
          <w:szCs w:val="28"/>
        </w:rPr>
        <w:t xml:space="preserve"> № </w:t>
      </w:r>
      <w:r w:rsidR="00C35BFB">
        <w:rPr>
          <w:sz w:val="28"/>
          <w:szCs w:val="28"/>
        </w:rPr>
        <w:t>8</w:t>
      </w:r>
      <w:r w:rsidR="00F55524" w:rsidRPr="001B31C5">
        <w:rPr>
          <w:sz w:val="28"/>
          <w:szCs w:val="28"/>
        </w:rPr>
        <w:t>/</w:t>
      </w:r>
      <w:r w:rsidR="0001493B">
        <w:rPr>
          <w:sz w:val="28"/>
          <w:szCs w:val="28"/>
        </w:rPr>
        <w:t>98</w:t>
      </w:r>
      <w:bookmarkStart w:id="0" w:name="_GoBack"/>
      <w:bookmarkEnd w:id="0"/>
      <w:r w:rsidR="00B725C8" w:rsidRPr="001B31C5">
        <w:rPr>
          <w:sz w:val="28"/>
          <w:szCs w:val="28"/>
        </w:rPr>
        <w:t xml:space="preserve"> </w:t>
      </w:r>
      <w:r w:rsidR="00CB0376" w:rsidRPr="001B31C5">
        <w:rPr>
          <w:sz w:val="28"/>
          <w:szCs w:val="28"/>
        </w:rPr>
        <w:t xml:space="preserve">от </w:t>
      </w:r>
      <w:r w:rsidR="00C35BFB">
        <w:rPr>
          <w:sz w:val="28"/>
          <w:szCs w:val="28"/>
        </w:rPr>
        <w:t xml:space="preserve">3 июня </w:t>
      </w:r>
      <w:r w:rsidR="00CB0376" w:rsidRPr="001B31C5">
        <w:rPr>
          <w:sz w:val="28"/>
          <w:szCs w:val="28"/>
        </w:rPr>
        <w:t>20</w:t>
      </w:r>
      <w:r w:rsidR="002D1D94" w:rsidRPr="001B31C5">
        <w:rPr>
          <w:sz w:val="28"/>
          <w:szCs w:val="28"/>
        </w:rPr>
        <w:t>2</w:t>
      </w:r>
      <w:r w:rsidR="001659DA" w:rsidRPr="001B31C5">
        <w:rPr>
          <w:sz w:val="28"/>
          <w:szCs w:val="28"/>
        </w:rPr>
        <w:t>5</w:t>
      </w:r>
      <w:r w:rsidR="002D1D94" w:rsidRPr="001B31C5">
        <w:rPr>
          <w:sz w:val="28"/>
          <w:szCs w:val="28"/>
        </w:rPr>
        <w:t xml:space="preserve"> </w:t>
      </w:r>
      <w:r w:rsidR="00CB0376" w:rsidRPr="001B31C5">
        <w:rPr>
          <w:sz w:val="28"/>
          <w:szCs w:val="28"/>
        </w:rPr>
        <w:t>г</w:t>
      </w:r>
      <w:r w:rsidR="00211889" w:rsidRPr="001B31C5">
        <w:rPr>
          <w:sz w:val="28"/>
          <w:szCs w:val="28"/>
        </w:rPr>
        <w:t>.</w:t>
      </w:r>
    </w:p>
    <w:p w:rsidR="00EB270E" w:rsidRPr="001B31C5" w:rsidRDefault="009158FA" w:rsidP="001659DA">
      <w:pPr>
        <w:jc w:val="center"/>
        <w:rPr>
          <w:sz w:val="28"/>
          <w:szCs w:val="28"/>
        </w:rPr>
      </w:pPr>
      <w:r w:rsidRPr="001B31C5">
        <w:rPr>
          <w:rFonts w:eastAsiaTheme="minorEastAsia"/>
          <w:sz w:val="28"/>
          <w:szCs w:val="28"/>
        </w:rPr>
        <w:t xml:space="preserve">об оценке регулирующего воздействия </w:t>
      </w:r>
      <w:r w:rsidR="00B86BB1" w:rsidRPr="001B31C5">
        <w:rPr>
          <w:sz w:val="28"/>
          <w:szCs w:val="28"/>
        </w:rPr>
        <w:t>проекта</w:t>
      </w:r>
    </w:p>
    <w:p w:rsidR="005D3846" w:rsidRPr="001B31C5" w:rsidRDefault="005D3846" w:rsidP="001659DA">
      <w:pPr>
        <w:jc w:val="center"/>
        <w:rPr>
          <w:sz w:val="28"/>
          <w:szCs w:val="28"/>
        </w:rPr>
      </w:pPr>
      <w:r w:rsidRPr="001B31C5">
        <w:rPr>
          <w:sz w:val="28"/>
          <w:szCs w:val="28"/>
        </w:rPr>
        <w:t>постановления администрации муниципального образования</w:t>
      </w:r>
    </w:p>
    <w:p w:rsidR="00472783" w:rsidRPr="001B31C5" w:rsidRDefault="005D3846" w:rsidP="001659DA">
      <w:pPr>
        <w:jc w:val="center"/>
        <w:rPr>
          <w:sz w:val="28"/>
          <w:szCs w:val="28"/>
        </w:rPr>
      </w:pPr>
      <w:r w:rsidRPr="001B31C5">
        <w:rPr>
          <w:sz w:val="28"/>
          <w:szCs w:val="28"/>
        </w:rPr>
        <w:t xml:space="preserve"> Тимашевский муниципальный район Краснодарского края </w:t>
      </w:r>
    </w:p>
    <w:p w:rsidR="00C35BFB" w:rsidRDefault="00C35BFB" w:rsidP="00C35BFB">
      <w:pPr>
        <w:jc w:val="center"/>
        <w:rPr>
          <w:sz w:val="28"/>
          <w:szCs w:val="28"/>
        </w:rPr>
      </w:pPr>
      <w:r w:rsidRPr="00810D85">
        <w:rPr>
          <w:sz w:val="28"/>
          <w:szCs w:val="28"/>
        </w:rPr>
        <w:t xml:space="preserve">«О внесении изменений в постановление администрации муниципального </w:t>
      </w:r>
    </w:p>
    <w:p w:rsidR="00C35BFB" w:rsidRDefault="00C35BFB" w:rsidP="00C35BFB">
      <w:pPr>
        <w:jc w:val="center"/>
        <w:rPr>
          <w:sz w:val="28"/>
          <w:szCs w:val="28"/>
        </w:rPr>
      </w:pPr>
      <w:r w:rsidRPr="00810D85">
        <w:rPr>
          <w:sz w:val="28"/>
          <w:szCs w:val="28"/>
        </w:rPr>
        <w:t>образования Тимашевский район от 21 октября 2022 г. № 1624</w:t>
      </w:r>
    </w:p>
    <w:p w:rsidR="00C35BFB" w:rsidRDefault="00C35BFB" w:rsidP="00C35BFB">
      <w:pPr>
        <w:jc w:val="center"/>
        <w:rPr>
          <w:sz w:val="28"/>
          <w:szCs w:val="28"/>
        </w:rPr>
      </w:pPr>
      <w:r w:rsidRPr="00810D85">
        <w:rPr>
          <w:sz w:val="28"/>
          <w:szCs w:val="28"/>
        </w:rPr>
        <w:t xml:space="preserve"> «Об утверждении административного регламента предоставления</w:t>
      </w:r>
    </w:p>
    <w:p w:rsidR="00C35BFB" w:rsidRDefault="00C35BFB" w:rsidP="00C35BFB">
      <w:pPr>
        <w:jc w:val="center"/>
        <w:rPr>
          <w:sz w:val="28"/>
          <w:szCs w:val="28"/>
        </w:rPr>
      </w:pPr>
      <w:r w:rsidRPr="00810D85">
        <w:rPr>
          <w:sz w:val="28"/>
          <w:szCs w:val="28"/>
        </w:rPr>
        <w:t xml:space="preserve"> муниципальной услуги «Направление уведомления о соответствии </w:t>
      </w:r>
    </w:p>
    <w:p w:rsidR="00472783" w:rsidRPr="00C35BFB" w:rsidRDefault="00C35BFB" w:rsidP="00C35BFB">
      <w:pPr>
        <w:jc w:val="center"/>
        <w:rPr>
          <w:sz w:val="28"/>
          <w:szCs w:val="28"/>
          <w:highlight w:val="yellow"/>
        </w:rPr>
      </w:pPr>
      <w:r w:rsidRPr="00810D85">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35BFB">
        <w:rPr>
          <w:sz w:val="28"/>
          <w:szCs w:val="28"/>
          <w:highlight w:val="yellow"/>
        </w:rPr>
        <w:t xml:space="preserve"> </w:t>
      </w:r>
    </w:p>
    <w:p w:rsidR="00A2222A" w:rsidRPr="00C35BFB" w:rsidRDefault="00A2222A" w:rsidP="00B82E15">
      <w:pPr>
        <w:jc w:val="center"/>
        <w:outlineLvl w:val="0"/>
        <w:rPr>
          <w:b/>
          <w:sz w:val="28"/>
          <w:szCs w:val="28"/>
          <w:highlight w:val="yellow"/>
        </w:rPr>
      </w:pPr>
    </w:p>
    <w:p w:rsidR="00BD17D5" w:rsidRPr="00C35BFB" w:rsidRDefault="00BD17D5" w:rsidP="00B82E15">
      <w:pPr>
        <w:jc w:val="center"/>
        <w:outlineLvl w:val="0"/>
        <w:rPr>
          <w:b/>
          <w:sz w:val="28"/>
          <w:szCs w:val="28"/>
          <w:highlight w:val="yellow"/>
        </w:rPr>
      </w:pPr>
    </w:p>
    <w:p w:rsidR="00653AEF" w:rsidRPr="00C35BFB" w:rsidRDefault="00BB0B10" w:rsidP="006C63F8">
      <w:pPr>
        <w:shd w:val="clear" w:color="auto" w:fill="FFFFFF"/>
        <w:tabs>
          <w:tab w:val="left" w:pos="7938"/>
        </w:tabs>
        <w:spacing w:line="317" w:lineRule="exact"/>
        <w:ind w:left="7" w:firstLine="560"/>
        <w:jc w:val="both"/>
        <w:rPr>
          <w:sz w:val="28"/>
          <w:szCs w:val="28"/>
        </w:rPr>
      </w:pPr>
      <w:r w:rsidRPr="00C35BFB">
        <w:rPr>
          <w:sz w:val="28"/>
          <w:szCs w:val="28"/>
        </w:rPr>
        <w:t xml:space="preserve">Отдел экономики и прогнозирования администрации муниципального образования Тимашевский </w:t>
      </w:r>
      <w:r w:rsidR="000A708A" w:rsidRPr="00C35BFB">
        <w:rPr>
          <w:sz w:val="28"/>
          <w:szCs w:val="28"/>
        </w:rPr>
        <w:t xml:space="preserve">муниципальный </w:t>
      </w:r>
      <w:r w:rsidRPr="00C35BFB">
        <w:rPr>
          <w:sz w:val="28"/>
          <w:szCs w:val="28"/>
        </w:rPr>
        <w:t>район</w:t>
      </w:r>
      <w:r w:rsidR="000A708A" w:rsidRPr="00C35BFB">
        <w:rPr>
          <w:sz w:val="28"/>
          <w:szCs w:val="28"/>
        </w:rPr>
        <w:t xml:space="preserve"> Краснодарского края</w:t>
      </w:r>
      <w:r w:rsidRPr="00C35BFB">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C35BFB">
        <w:rPr>
          <w:sz w:val="28"/>
          <w:szCs w:val="28"/>
        </w:rPr>
        <w:t xml:space="preserve">муниципальный </w:t>
      </w:r>
      <w:r w:rsidRPr="00C35BFB">
        <w:rPr>
          <w:sz w:val="28"/>
          <w:szCs w:val="28"/>
        </w:rPr>
        <w:t>район</w:t>
      </w:r>
      <w:r w:rsidR="000A708A" w:rsidRPr="00C35BFB">
        <w:rPr>
          <w:sz w:val="28"/>
          <w:szCs w:val="28"/>
        </w:rPr>
        <w:t xml:space="preserve"> Краснодарского края</w:t>
      </w:r>
      <w:r w:rsidRPr="00C35BFB">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C35BFB">
        <w:rPr>
          <w:sz w:val="28"/>
          <w:szCs w:val="28"/>
        </w:rPr>
        <w:t xml:space="preserve"> </w:t>
      </w:r>
      <w:r w:rsidR="001B31C5" w:rsidRPr="00C35BFB">
        <w:rPr>
          <w:sz w:val="28"/>
          <w:szCs w:val="28"/>
        </w:rPr>
        <w:t xml:space="preserve">4 апреля </w:t>
      </w:r>
      <w:r w:rsidRPr="00C35BFB">
        <w:rPr>
          <w:sz w:val="28"/>
          <w:szCs w:val="28"/>
        </w:rPr>
        <w:t>202</w:t>
      </w:r>
      <w:r w:rsidR="00C61CC6" w:rsidRPr="00C35BFB">
        <w:rPr>
          <w:sz w:val="28"/>
          <w:szCs w:val="28"/>
        </w:rPr>
        <w:t>5</w:t>
      </w:r>
      <w:r w:rsidRPr="00C35BFB">
        <w:rPr>
          <w:sz w:val="28"/>
          <w:szCs w:val="28"/>
        </w:rPr>
        <w:t xml:space="preserve"> г. </w:t>
      </w:r>
      <w:r w:rsidR="00D93377" w:rsidRPr="00C35BFB">
        <w:rPr>
          <w:sz w:val="28"/>
          <w:szCs w:val="28"/>
        </w:rPr>
        <w:t xml:space="preserve">проект </w:t>
      </w:r>
      <w:r w:rsidR="000A708A" w:rsidRPr="00C35BFB">
        <w:rPr>
          <w:sz w:val="28"/>
          <w:szCs w:val="28"/>
        </w:rPr>
        <w:t xml:space="preserve">постановления администрации муниципального образования Тимашевский муниципальный район Краснодарского края </w:t>
      </w:r>
      <w:r w:rsidR="00C35BFB" w:rsidRPr="00C35BFB">
        <w:rPr>
          <w:sz w:val="28"/>
          <w:szCs w:val="28"/>
        </w:rPr>
        <w:t xml:space="preserve">«О внесении изменений в постановление администрации муниципального образования Тимашевский район от 21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6C63F8" w:rsidRPr="00C35BFB">
        <w:rPr>
          <w:sz w:val="28"/>
          <w:szCs w:val="28"/>
        </w:rPr>
        <w:t>(д</w:t>
      </w:r>
      <w:r w:rsidR="00653AEF" w:rsidRPr="00C35BFB">
        <w:rPr>
          <w:sz w:val="28"/>
          <w:szCs w:val="28"/>
        </w:rPr>
        <w:t xml:space="preserve">алее – </w:t>
      </w:r>
      <w:r w:rsidR="00710892" w:rsidRPr="00C35BFB">
        <w:rPr>
          <w:sz w:val="28"/>
          <w:szCs w:val="28"/>
        </w:rPr>
        <w:t>П</w:t>
      </w:r>
      <w:r w:rsidR="00516B94" w:rsidRPr="00C35BFB">
        <w:rPr>
          <w:sz w:val="28"/>
          <w:szCs w:val="28"/>
        </w:rPr>
        <w:t>роект</w:t>
      </w:r>
      <w:r w:rsidR="00FD0D20" w:rsidRPr="00C35BFB">
        <w:rPr>
          <w:sz w:val="28"/>
          <w:szCs w:val="28"/>
        </w:rPr>
        <w:t>, регламент</w:t>
      </w:r>
      <w:r w:rsidR="00653AEF" w:rsidRPr="00C35BFB">
        <w:rPr>
          <w:sz w:val="28"/>
          <w:szCs w:val="28"/>
        </w:rPr>
        <w:t>)</w:t>
      </w:r>
      <w:r w:rsidR="00710892" w:rsidRPr="00C35BFB">
        <w:rPr>
          <w:sz w:val="28"/>
          <w:szCs w:val="28"/>
        </w:rPr>
        <w:t>, направленный от</w:t>
      </w:r>
      <w:r w:rsidR="007C2540" w:rsidRPr="00C35BFB">
        <w:rPr>
          <w:sz w:val="28"/>
          <w:szCs w:val="28"/>
        </w:rPr>
        <w:t>делом</w:t>
      </w:r>
      <w:r w:rsidR="00AC3440" w:rsidRPr="00C35BFB">
        <w:rPr>
          <w:sz w:val="28"/>
          <w:szCs w:val="28"/>
        </w:rPr>
        <w:t xml:space="preserve"> </w:t>
      </w:r>
      <w:r w:rsidR="00B725C8" w:rsidRPr="00C35BFB">
        <w:rPr>
          <w:sz w:val="28"/>
          <w:szCs w:val="28"/>
        </w:rPr>
        <w:t xml:space="preserve">архитектуры и градостроительства </w:t>
      </w:r>
      <w:r w:rsidR="00F15B10" w:rsidRPr="00C35BFB">
        <w:rPr>
          <w:sz w:val="28"/>
          <w:szCs w:val="28"/>
        </w:rPr>
        <w:t xml:space="preserve">администрации </w:t>
      </w:r>
      <w:r w:rsidR="00E42E22" w:rsidRPr="00C35BFB">
        <w:rPr>
          <w:sz w:val="28"/>
          <w:szCs w:val="28"/>
        </w:rPr>
        <w:t>муниципального образования Тимашевский</w:t>
      </w:r>
      <w:r w:rsidR="000A708A" w:rsidRPr="00C35BFB">
        <w:rPr>
          <w:sz w:val="28"/>
          <w:szCs w:val="28"/>
        </w:rPr>
        <w:t xml:space="preserve"> муниципальный </w:t>
      </w:r>
      <w:r w:rsidR="00E42E22" w:rsidRPr="00C35BFB">
        <w:rPr>
          <w:sz w:val="28"/>
          <w:szCs w:val="28"/>
        </w:rPr>
        <w:t>район</w:t>
      </w:r>
      <w:r w:rsidR="000A708A" w:rsidRPr="00C35BFB">
        <w:rPr>
          <w:sz w:val="28"/>
          <w:szCs w:val="28"/>
        </w:rPr>
        <w:t xml:space="preserve"> Краснодарского края</w:t>
      </w:r>
      <w:r w:rsidR="00E42E22" w:rsidRPr="00C35BFB">
        <w:rPr>
          <w:sz w:val="28"/>
          <w:szCs w:val="28"/>
        </w:rPr>
        <w:t xml:space="preserve"> </w:t>
      </w:r>
      <w:r w:rsidR="00710892" w:rsidRPr="00C35BFB">
        <w:rPr>
          <w:sz w:val="28"/>
          <w:szCs w:val="28"/>
        </w:rPr>
        <w:t>(далее - Разработчик)</w:t>
      </w:r>
      <w:r w:rsidR="00AC2A0D" w:rsidRPr="00C35BFB">
        <w:rPr>
          <w:sz w:val="28"/>
          <w:szCs w:val="28"/>
        </w:rPr>
        <w:t xml:space="preserve"> для подготовки настоящего Заключения</w:t>
      </w:r>
      <w:r w:rsidR="0062202A" w:rsidRPr="00C35BFB">
        <w:rPr>
          <w:sz w:val="28"/>
          <w:szCs w:val="28"/>
        </w:rPr>
        <w:t>,</w:t>
      </w:r>
      <w:r w:rsidR="00AC2A0D" w:rsidRPr="00C35BFB">
        <w:rPr>
          <w:sz w:val="28"/>
          <w:szCs w:val="28"/>
        </w:rPr>
        <w:t xml:space="preserve"> и сообщает следующее</w:t>
      </w:r>
      <w:r w:rsidR="00653AEF" w:rsidRPr="00C35BFB">
        <w:rPr>
          <w:sz w:val="28"/>
          <w:szCs w:val="28"/>
        </w:rPr>
        <w:t>.</w:t>
      </w:r>
    </w:p>
    <w:p w:rsidR="00BB0B10" w:rsidRPr="00C35BFB" w:rsidRDefault="00BB0B10" w:rsidP="00BB0B10">
      <w:pPr>
        <w:ind w:firstLine="708"/>
        <w:jc w:val="both"/>
        <w:rPr>
          <w:sz w:val="28"/>
          <w:szCs w:val="28"/>
        </w:rPr>
      </w:pPr>
      <w:r w:rsidRPr="00C35BFB">
        <w:rPr>
          <w:sz w:val="28"/>
          <w:szCs w:val="28"/>
        </w:rPr>
        <w:t>В соответствии с Порядком проведения оценки регулирующего воздей</w:t>
      </w:r>
      <w:r w:rsidRPr="00C35BFB">
        <w:rPr>
          <w:sz w:val="28"/>
          <w:szCs w:val="28"/>
        </w:rPr>
        <w:lastRenderedPageBreak/>
        <w:t>ствия проектов муниципальных нормативных правовых актов муниципального образования Тимашевский рай</w:t>
      </w:r>
      <w:r w:rsidRPr="00C35BFB">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C35BFB">
        <w:rPr>
          <w:sz w:val="28"/>
          <w:szCs w:val="28"/>
        </w:rPr>
        <w:softHyphen/>
        <w:t>ципального образования Тимашевский район от 10 сентября 2021 г. № 1231</w:t>
      </w:r>
      <w:r w:rsidR="00364EDE" w:rsidRPr="00C35BFB">
        <w:rPr>
          <w:sz w:val="28"/>
          <w:szCs w:val="28"/>
        </w:rPr>
        <w:t xml:space="preserve"> (в редакции постановления администрации муниципального образования Тимашевский район от </w:t>
      </w:r>
      <w:r w:rsidR="009C6AA0" w:rsidRPr="00C35BFB">
        <w:rPr>
          <w:sz w:val="28"/>
          <w:szCs w:val="28"/>
        </w:rPr>
        <w:t>1</w:t>
      </w:r>
      <w:r w:rsidR="00A17AB3" w:rsidRPr="00C35BFB">
        <w:rPr>
          <w:sz w:val="28"/>
          <w:szCs w:val="28"/>
        </w:rPr>
        <w:t xml:space="preserve">7 августа </w:t>
      </w:r>
      <w:r w:rsidR="00364EDE" w:rsidRPr="00C35BFB">
        <w:rPr>
          <w:sz w:val="28"/>
          <w:szCs w:val="28"/>
        </w:rPr>
        <w:t>202</w:t>
      </w:r>
      <w:r w:rsidR="00A17AB3" w:rsidRPr="00C35BFB">
        <w:rPr>
          <w:sz w:val="28"/>
          <w:szCs w:val="28"/>
        </w:rPr>
        <w:t>3</w:t>
      </w:r>
      <w:r w:rsidR="00364EDE" w:rsidRPr="00C35BFB">
        <w:rPr>
          <w:sz w:val="28"/>
          <w:szCs w:val="28"/>
        </w:rPr>
        <w:t xml:space="preserve"> г. № 1</w:t>
      </w:r>
      <w:r w:rsidR="00A17AB3" w:rsidRPr="00C35BFB">
        <w:rPr>
          <w:sz w:val="28"/>
          <w:szCs w:val="28"/>
        </w:rPr>
        <w:t>252</w:t>
      </w:r>
      <w:r w:rsidR="00584827" w:rsidRPr="00C35BFB">
        <w:rPr>
          <w:sz w:val="28"/>
          <w:szCs w:val="28"/>
        </w:rPr>
        <w:t>, 20 ноября 2023 г. № 1880</w:t>
      </w:r>
      <w:r w:rsidR="00364EDE" w:rsidRPr="00C35BFB">
        <w:rPr>
          <w:sz w:val="28"/>
          <w:szCs w:val="28"/>
        </w:rPr>
        <w:t xml:space="preserve">) </w:t>
      </w:r>
      <w:r w:rsidRPr="00C35BFB">
        <w:rPr>
          <w:sz w:val="28"/>
          <w:szCs w:val="28"/>
        </w:rPr>
        <w:t xml:space="preserve"> (далее - Порядок) проект подлежит проведению оценки регулирующего воздействия.</w:t>
      </w:r>
    </w:p>
    <w:p w:rsidR="00FD25B4" w:rsidRPr="00C35BFB" w:rsidRDefault="00FD25B4" w:rsidP="00FD25B4">
      <w:pPr>
        <w:ind w:firstLine="540"/>
        <w:jc w:val="both"/>
        <w:outlineLvl w:val="0"/>
        <w:rPr>
          <w:sz w:val="28"/>
          <w:szCs w:val="28"/>
        </w:rPr>
      </w:pPr>
      <w:r w:rsidRPr="00C35BFB">
        <w:rPr>
          <w:sz w:val="28"/>
          <w:szCs w:val="28"/>
        </w:rPr>
        <w:t xml:space="preserve">Степень регулирующего воздействия -  </w:t>
      </w:r>
      <w:r w:rsidR="001B31C5" w:rsidRPr="00C35BFB">
        <w:rPr>
          <w:sz w:val="28"/>
          <w:szCs w:val="28"/>
        </w:rPr>
        <w:t>средняя</w:t>
      </w:r>
      <w:r w:rsidRPr="00C35BFB">
        <w:rPr>
          <w:sz w:val="28"/>
          <w:szCs w:val="28"/>
        </w:rPr>
        <w:t xml:space="preserve">.   </w:t>
      </w:r>
    </w:p>
    <w:p w:rsidR="00414B9A" w:rsidRPr="00C35BFB" w:rsidRDefault="00414B9A" w:rsidP="00FD25B4">
      <w:pPr>
        <w:ind w:firstLine="540"/>
        <w:jc w:val="both"/>
        <w:outlineLvl w:val="0"/>
        <w:rPr>
          <w:sz w:val="28"/>
          <w:szCs w:val="28"/>
        </w:rPr>
      </w:pPr>
      <w:r w:rsidRPr="00C35BFB">
        <w:rPr>
          <w:sz w:val="28"/>
          <w:szCs w:val="28"/>
        </w:rPr>
        <w:t>Обязательные требования отсутствуют.</w:t>
      </w:r>
    </w:p>
    <w:p w:rsidR="00242F28" w:rsidRPr="00C35BFB" w:rsidRDefault="00242F28" w:rsidP="00653AEF">
      <w:pPr>
        <w:ind w:firstLine="708"/>
        <w:jc w:val="both"/>
        <w:rPr>
          <w:rFonts w:eastAsiaTheme="minorEastAsia"/>
          <w:sz w:val="28"/>
          <w:szCs w:val="28"/>
        </w:rPr>
      </w:pPr>
      <w:r w:rsidRPr="00C35BFB">
        <w:rPr>
          <w:rFonts w:eastAsiaTheme="minorEastAsia"/>
          <w:sz w:val="28"/>
          <w:szCs w:val="28"/>
        </w:rPr>
        <w:t xml:space="preserve">По результатам рассмотрения установлено, что при подготовке </w:t>
      </w:r>
      <w:r w:rsidR="00E5661A" w:rsidRPr="00C35BFB">
        <w:rPr>
          <w:rFonts w:eastAsiaTheme="minorEastAsia"/>
          <w:sz w:val="28"/>
          <w:szCs w:val="28"/>
        </w:rPr>
        <w:t>П</w:t>
      </w:r>
      <w:r w:rsidRPr="00C35BFB">
        <w:rPr>
          <w:rFonts w:eastAsiaTheme="minorEastAsia"/>
          <w:sz w:val="28"/>
          <w:szCs w:val="28"/>
        </w:rPr>
        <w:t>роекта требования Порядка Разработчиком соблюдены.</w:t>
      </w:r>
    </w:p>
    <w:p w:rsidR="00700549" w:rsidRPr="00C35BFB" w:rsidRDefault="00700549" w:rsidP="00700549">
      <w:pPr>
        <w:ind w:firstLine="708"/>
        <w:jc w:val="both"/>
        <w:rPr>
          <w:rFonts w:eastAsiaTheme="minorEastAsia"/>
          <w:sz w:val="28"/>
          <w:szCs w:val="28"/>
        </w:rPr>
      </w:pPr>
      <w:r w:rsidRPr="00C35BFB">
        <w:rPr>
          <w:rFonts w:eastAsiaTheme="minorEastAsia"/>
          <w:sz w:val="28"/>
          <w:szCs w:val="28"/>
        </w:rPr>
        <w:t>Проект направлен Разработчиком для проведения оценки регулирующего воздействия впервые.</w:t>
      </w:r>
    </w:p>
    <w:p w:rsidR="004D771F" w:rsidRPr="00262AD7" w:rsidRDefault="004D771F" w:rsidP="00653AEF">
      <w:pPr>
        <w:ind w:firstLine="708"/>
        <w:jc w:val="both"/>
        <w:rPr>
          <w:rFonts w:eastAsiaTheme="minorEastAsia"/>
          <w:sz w:val="28"/>
          <w:szCs w:val="28"/>
        </w:rPr>
      </w:pPr>
      <w:r w:rsidRPr="00C35BFB">
        <w:rPr>
          <w:rFonts w:eastAsiaTheme="minorEastAsia"/>
          <w:sz w:val="28"/>
          <w:szCs w:val="28"/>
        </w:rPr>
        <w:t>Проведен анализ результатов исследований, проводимых регулирующим органом</w:t>
      </w:r>
      <w:r w:rsidR="003E2D1D" w:rsidRPr="00C35BFB">
        <w:rPr>
          <w:rFonts w:eastAsiaTheme="minorEastAsia"/>
          <w:sz w:val="28"/>
          <w:szCs w:val="28"/>
        </w:rPr>
        <w:t xml:space="preserve"> </w:t>
      </w:r>
      <w:r w:rsidRPr="00C35BFB">
        <w:rPr>
          <w:rFonts w:eastAsiaTheme="minorEastAsia"/>
          <w:sz w:val="28"/>
          <w:szCs w:val="28"/>
        </w:rPr>
        <w:t xml:space="preserve">с учетом установления полноты рассмотрения </w:t>
      </w:r>
      <w:r w:rsidR="00B34005" w:rsidRPr="00C35BFB">
        <w:rPr>
          <w:rFonts w:eastAsiaTheme="minorEastAsia"/>
          <w:sz w:val="28"/>
          <w:szCs w:val="28"/>
        </w:rPr>
        <w:t xml:space="preserve">регулирующим органом </w:t>
      </w:r>
      <w:r w:rsidRPr="00C35BF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w:t>
      </w:r>
      <w:r w:rsidRPr="00262AD7">
        <w:rPr>
          <w:rFonts w:eastAsiaTheme="minorEastAsia"/>
          <w:sz w:val="28"/>
          <w:szCs w:val="28"/>
        </w:rPr>
        <w:t xml:space="preserve">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262AD7" w:rsidRDefault="0000722B" w:rsidP="003C05DD">
      <w:pPr>
        <w:jc w:val="both"/>
        <w:outlineLvl w:val="0"/>
        <w:rPr>
          <w:sz w:val="28"/>
          <w:szCs w:val="28"/>
        </w:rPr>
      </w:pPr>
      <w:r w:rsidRPr="00262AD7">
        <w:rPr>
          <w:sz w:val="28"/>
          <w:szCs w:val="28"/>
        </w:rPr>
        <w:tab/>
      </w:r>
      <w:r w:rsidR="00B34005" w:rsidRPr="00262AD7">
        <w:rPr>
          <w:sz w:val="28"/>
          <w:szCs w:val="28"/>
        </w:rPr>
        <w:t>Р</w:t>
      </w:r>
      <w:r w:rsidR="00722999" w:rsidRPr="00262AD7">
        <w:rPr>
          <w:sz w:val="28"/>
          <w:szCs w:val="28"/>
        </w:rPr>
        <w:t>азработчиком предложен один вариант правового регулирования -</w:t>
      </w:r>
      <w:r w:rsidR="00C95A0C" w:rsidRPr="00262AD7">
        <w:rPr>
          <w:sz w:val="28"/>
          <w:szCs w:val="28"/>
        </w:rPr>
        <w:t xml:space="preserve"> </w:t>
      </w:r>
      <w:r w:rsidR="008320BC" w:rsidRPr="00262AD7">
        <w:rPr>
          <w:sz w:val="28"/>
          <w:szCs w:val="28"/>
        </w:rPr>
        <w:t xml:space="preserve">принятие </w:t>
      </w:r>
      <w:r w:rsidR="001B31C5" w:rsidRPr="00262AD7">
        <w:rPr>
          <w:sz w:val="28"/>
          <w:szCs w:val="28"/>
        </w:rPr>
        <w:t xml:space="preserve">постановления администрации муниципального образования Тимашевский муниципальный район Краснодарского края </w:t>
      </w:r>
      <w:r w:rsidR="00262AD7" w:rsidRPr="00262AD7">
        <w:rPr>
          <w:sz w:val="28"/>
          <w:szCs w:val="28"/>
        </w:rPr>
        <w:t>«О внесении изменений в постановление администрации муниципального образования Тимашевский район от 21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1B31C5" w:rsidRPr="00262AD7">
        <w:rPr>
          <w:sz w:val="28"/>
          <w:szCs w:val="28"/>
        </w:rPr>
        <w:t>.</w:t>
      </w:r>
    </w:p>
    <w:p w:rsidR="00BD6D89" w:rsidRPr="005C534B" w:rsidRDefault="00722999" w:rsidP="00722999">
      <w:pPr>
        <w:pStyle w:val="ConsPlusNonformat"/>
        <w:ind w:firstLine="567"/>
        <w:jc w:val="both"/>
        <w:rPr>
          <w:rFonts w:ascii="Times New Roman" w:hAnsi="Times New Roman" w:cs="Times New Roman"/>
          <w:sz w:val="28"/>
          <w:szCs w:val="28"/>
        </w:rPr>
      </w:pPr>
      <w:r w:rsidRPr="005C534B">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C534B" w:rsidRDefault="00BD6D89" w:rsidP="00722999">
      <w:pPr>
        <w:pStyle w:val="ConsPlusNonformat"/>
        <w:ind w:firstLine="567"/>
        <w:jc w:val="both"/>
        <w:rPr>
          <w:rFonts w:ascii="Times New Roman" w:hAnsi="Times New Roman" w:cs="Times New Roman"/>
          <w:sz w:val="28"/>
          <w:szCs w:val="28"/>
        </w:rPr>
      </w:pPr>
      <w:r w:rsidRPr="005C534B">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C534B">
        <w:rPr>
          <w:rFonts w:ascii="Times New Roman" w:hAnsi="Times New Roman" w:cs="Times New Roman"/>
          <w:sz w:val="28"/>
          <w:szCs w:val="28"/>
        </w:rPr>
        <w:t xml:space="preserve">Выбор варианта правового регулирования сделан исходя из оценки </w:t>
      </w:r>
      <w:r w:rsidR="005A6E6C" w:rsidRPr="005C534B">
        <w:rPr>
          <w:rFonts w:ascii="Times New Roman" w:hAnsi="Times New Roman" w:cs="Times New Roman"/>
          <w:sz w:val="28"/>
          <w:szCs w:val="28"/>
        </w:rPr>
        <w:t>возможности достижения заявленн</w:t>
      </w:r>
      <w:r w:rsidR="00FC22E3" w:rsidRPr="005C534B">
        <w:rPr>
          <w:rFonts w:ascii="Times New Roman" w:hAnsi="Times New Roman" w:cs="Times New Roman"/>
          <w:sz w:val="28"/>
          <w:szCs w:val="28"/>
        </w:rPr>
        <w:t>ой</w:t>
      </w:r>
      <w:r w:rsidR="005A6E6C" w:rsidRPr="005C534B">
        <w:rPr>
          <w:rFonts w:ascii="Times New Roman" w:hAnsi="Times New Roman" w:cs="Times New Roman"/>
          <w:sz w:val="28"/>
          <w:szCs w:val="28"/>
        </w:rPr>
        <w:t xml:space="preserve"> цел</w:t>
      </w:r>
      <w:r w:rsidR="00FC22E3" w:rsidRPr="005C534B">
        <w:rPr>
          <w:rFonts w:ascii="Times New Roman" w:hAnsi="Times New Roman" w:cs="Times New Roman"/>
          <w:sz w:val="28"/>
          <w:szCs w:val="28"/>
        </w:rPr>
        <w:t>и</w:t>
      </w:r>
      <w:r w:rsidR="005A6E6C" w:rsidRPr="005C534B">
        <w:rPr>
          <w:rFonts w:ascii="Times New Roman" w:hAnsi="Times New Roman" w:cs="Times New Roman"/>
          <w:sz w:val="28"/>
          <w:szCs w:val="28"/>
        </w:rPr>
        <w:t xml:space="preserve"> регулирования</w:t>
      </w:r>
      <w:r w:rsidR="00FC22E3" w:rsidRPr="005C534B">
        <w:rPr>
          <w:rFonts w:ascii="Times New Roman" w:hAnsi="Times New Roman" w:cs="Times New Roman"/>
          <w:sz w:val="28"/>
          <w:szCs w:val="28"/>
        </w:rPr>
        <w:t xml:space="preserve"> и оценки рисков наступления неблагоприятных последствий</w:t>
      </w:r>
      <w:r w:rsidR="005A6E6C" w:rsidRPr="005C534B">
        <w:rPr>
          <w:rFonts w:ascii="Times New Roman" w:hAnsi="Times New Roman" w:cs="Times New Roman"/>
          <w:sz w:val="28"/>
          <w:szCs w:val="28"/>
        </w:rPr>
        <w:t xml:space="preserve">. </w:t>
      </w:r>
    </w:p>
    <w:p w:rsidR="000A0A25" w:rsidRPr="005C534B" w:rsidRDefault="000A0A25" w:rsidP="000A0A25">
      <w:pPr>
        <w:ind w:firstLine="708"/>
        <w:jc w:val="both"/>
        <w:rPr>
          <w:rFonts w:eastAsiaTheme="minorEastAsia"/>
          <w:sz w:val="28"/>
          <w:szCs w:val="28"/>
        </w:rPr>
      </w:pPr>
      <w:r w:rsidRPr="005C534B">
        <w:rPr>
          <w:rFonts w:eastAsiaTheme="minorEastAsia"/>
          <w:sz w:val="28"/>
          <w:szCs w:val="28"/>
        </w:rPr>
        <w:t xml:space="preserve">Проведена оценка эффективности </w:t>
      </w:r>
      <w:r w:rsidR="00FC22E3" w:rsidRPr="005C534B">
        <w:rPr>
          <w:rFonts w:eastAsiaTheme="minorEastAsia"/>
          <w:sz w:val="28"/>
          <w:szCs w:val="28"/>
        </w:rPr>
        <w:t xml:space="preserve">предлагаемого варианта правового регулирования, </w:t>
      </w:r>
      <w:r w:rsidRPr="005C534B">
        <w:rPr>
          <w:rFonts w:eastAsiaTheme="minorEastAsia"/>
          <w:sz w:val="28"/>
          <w:szCs w:val="28"/>
        </w:rPr>
        <w:t>основанн</w:t>
      </w:r>
      <w:r w:rsidR="00FC22E3" w:rsidRPr="005C534B">
        <w:rPr>
          <w:rFonts w:eastAsiaTheme="minorEastAsia"/>
          <w:sz w:val="28"/>
          <w:szCs w:val="28"/>
        </w:rPr>
        <w:t>ого</w:t>
      </w:r>
      <w:r w:rsidRPr="005C534B">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5C534B" w:rsidRDefault="008A2C3F" w:rsidP="009C6AA0">
      <w:pPr>
        <w:pStyle w:val="ConsPlusNonformat"/>
        <w:ind w:firstLine="567"/>
        <w:jc w:val="both"/>
        <w:rPr>
          <w:rFonts w:ascii="Times New Roman" w:hAnsi="Times New Roman" w:cs="Times New Roman"/>
          <w:sz w:val="28"/>
          <w:szCs w:val="28"/>
        </w:rPr>
      </w:pPr>
      <w:r w:rsidRPr="005C534B">
        <w:rPr>
          <w:rFonts w:ascii="Times New Roman" w:hAnsi="Times New Roman" w:cs="Times New Roman"/>
          <w:sz w:val="28"/>
          <w:szCs w:val="28"/>
        </w:rPr>
        <w:t xml:space="preserve"> </w:t>
      </w:r>
      <w:r w:rsidR="007228B1" w:rsidRPr="005C534B">
        <w:rPr>
          <w:rFonts w:ascii="Times New Roman" w:hAnsi="Times New Roman" w:cs="Times New Roman"/>
          <w:sz w:val="28"/>
          <w:szCs w:val="28"/>
        </w:rPr>
        <w:t>П</w:t>
      </w:r>
      <w:r w:rsidR="00A513C3" w:rsidRPr="005C534B">
        <w:rPr>
          <w:rFonts w:ascii="Times New Roman" w:hAnsi="Times New Roman" w:cs="Times New Roman"/>
          <w:sz w:val="28"/>
          <w:szCs w:val="28"/>
        </w:rPr>
        <w:t>роблема</w:t>
      </w:r>
      <w:r w:rsidR="00FC22E3" w:rsidRPr="005C534B">
        <w:rPr>
          <w:rFonts w:ascii="Times New Roman" w:hAnsi="Times New Roman" w:cs="Times New Roman"/>
          <w:sz w:val="28"/>
          <w:szCs w:val="28"/>
        </w:rPr>
        <w:t>, на решение которой направлено правовое регулирование, сформ</w:t>
      </w:r>
      <w:r w:rsidR="000359D3" w:rsidRPr="005C534B">
        <w:rPr>
          <w:rFonts w:ascii="Times New Roman" w:hAnsi="Times New Roman" w:cs="Times New Roman"/>
          <w:sz w:val="28"/>
          <w:szCs w:val="28"/>
        </w:rPr>
        <w:t xml:space="preserve">улирована </w:t>
      </w:r>
      <w:r w:rsidR="00FC22E3" w:rsidRPr="005C534B">
        <w:rPr>
          <w:rFonts w:ascii="Times New Roman" w:hAnsi="Times New Roman" w:cs="Times New Roman"/>
          <w:sz w:val="28"/>
          <w:szCs w:val="28"/>
        </w:rPr>
        <w:t>точно</w:t>
      </w:r>
      <w:r w:rsidR="007228B1" w:rsidRPr="005C534B">
        <w:rPr>
          <w:rFonts w:ascii="Times New Roman" w:hAnsi="Times New Roman" w:cs="Times New Roman"/>
          <w:sz w:val="28"/>
          <w:szCs w:val="28"/>
        </w:rPr>
        <w:t>.</w:t>
      </w:r>
    </w:p>
    <w:p w:rsidR="007228B1" w:rsidRPr="005C534B" w:rsidRDefault="007228B1" w:rsidP="00C61CC6">
      <w:pPr>
        <w:ind w:firstLine="709"/>
        <w:jc w:val="both"/>
        <w:outlineLvl w:val="0"/>
        <w:rPr>
          <w:sz w:val="28"/>
          <w:szCs w:val="28"/>
        </w:rPr>
      </w:pPr>
      <w:r w:rsidRPr="005C534B">
        <w:rPr>
          <w:sz w:val="28"/>
          <w:szCs w:val="28"/>
        </w:rPr>
        <w:t xml:space="preserve">Разработчиком </w:t>
      </w:r>
      <w:r w:rsidR="00A513C3" w:rsidRPr="005C534B">
        <w:rPr>
          <w:sz w:val="28"/>
          <w:szCs w:val="28"/>
        </w:rPr>
        <w:t>определены потенциальные адресаты предлагаемого правового регулиро</w:t>
      </w:r>
      <w:r w:rsidR="00F128D6" w:rsidRPr="005C534B">
        <w:rPr>
          <w:sz w:val="28"/>
          <w:szCs w:val="28"/>
        </w:rPr>
        <w:t>вания</w:t>
      </w:r>
      <w:r w:rsidRPr="005C534B">
        <w:rPr>
          <w:sz w:val="28"/>
          <w:szCs w:val="28"/>
        </w:rPr>
        <w:t>, дана их количественная оценка.</w:t>
      </w:r>
    </w:p>
    <w:p w:rsidR="00B66716" w:rsidRDefault="00021DA3" w:rsidP="007228B1">
      <w:pPr>
        <w:pStyle w:val="ConsPlusNonformat"/>
        <w:jc w:val="both"/>
        <w:rPr>
          <w:rFonts w:ascii="Times New Roman" w:hAnsi="Times New Roman" w:cs="Times New Roman"/>
          <w:sz w:val="28"/>
          <w:szCs w:val="28"/>
        </w:rPr>
      </w:pPr>
      <w:r w:rsidRPr="005C534B">
        <w:rPr>
          <w:rFonts w:ascii="Times New Roman" w:hAnsi="Times New Roman" w:cs="Times New Roman"/>
          <w:sz w:val="28"/>
          <w:szCs w:val="28"/>
        </w:rPr>
        <w:tab/>
        <w:t>Ц</w:t>
      </w:r>
      <w:r w:rsidR="00B66716" w:rsidRPr="005C534B">
        <w:rPr>
          <w:rFonts w:ascii="Times New Roman" w:hAnsi="Times New Roman" w:cs="Times New Roman"/>
          <w:sz w:val="28"/>
          <w:szCs w:val="28"/>
        </w:rPr>
        <w:t>ел</w:t>
      </w:r>
      <w:r w:rsidR="00184E7E" w:rsidRPr="005C534B">
        <w:rPr>
          <w:rFonts w:ascii="Times New Roman" w:hAnsi="Times New Roman" w:cs="Times New Roman"/>
          <w:sz w:val="28"/>
          <w:szCs w:val="28"/>
        </w:rPr>
        <w:t>ь</w:t>
      </w:r>
      <w:r w:rsidR="00B66716" w:rsidRPr="005C534B">
        <w:rPr>
          <w:rFonts w:ascii="Times New Roman" w:hAnsi="Times New Roman" w:cs="Times New Roman"/>
          <w:sz w:val="28"/>
          <w:szCs w:val="28"/>
        </w:rPr>
        <w:t xml:space="preserve"> предлагаемого </w:t>
      </w:r>
      <w:r w:rsidR="00184E7E" w:rsidRPr="005C534B">
        <w:rPr>
          <w:rFonts w:ascii="Times New Roman" w:hAnsi="Times New Roman" w:cs="Times New Roman"/>
          <w:sz w:val="28"/>
          <w:szCs w:val="28"/>
        </w:rPr>
        <w:t>проектом правового регулирования определена объ</w:t>
      </w:r>
      <w:r w:rsidR="00184E7E" w:rsidRPr="005C534B">
        <w:rPr>
          <w:rFonts w:ascii="Times New Roman" w:hAnsi="Times New Roman" w:cs="Times New Roman"/>
          <w:sz w:val="28"/>
          <w:szCs w:val="28"/>
        </w:rPr>
        <w:lastRenderedPageBreak/>
        <w:t>ективно</w:t>
      </w:r>
      <w:r w:rsidR="007228B1" w:rsidRPr="005C534B">
        <w:rPr>
          <w:rFonts w:ascii="Times New Roman" w:hAnsi="Times New Roman" w:cs="Times New Roman"/>
          <w:sz w:val="28"/>
          <w:szCs w:val="28"/>
        </w:rPr>
        <w:t xml:space="preserve">, установлены срок и индикатор ее достижения: </w:t>
      </w:r>
    </w:p>
    <w:p w:rsidR="005C534B" w:rsidRPr="005C534B" w:rsidRDefault="005C534B" w:rsidP="005C534B">
      <w:pPr>
        <w:ind w:firstLine="720"/>
        <w:jc w:val="both"/>
        <w:rPr>
          <w:sz w:val="28"/>
          <w:szCs w:val="28"/>
        </w:rPr>
      </w:pPr>
      <w:r w:rsidRPr="005C534B">
        <w:rPr>
          <w:sz w:val="28"/>
          <w:szCs w:val="28"/>
        </w:rPr>
        <w:t xml:space="preserve">1) Для цели обращения заявителя с уведомлением об окончании строительства: количество </w:t>
      </w:r>
      <w:r w:rsidRPr="005C534B">
        <w:rPr>
          <w:rFonts w:eastAsia="Calibri"/>
          <w:sz w:val="28"/>
          <w:szCs w:val="28"/>
        </w:rPr>
        <w:t>уведомлений о соответствии построенных или реконструированных объекта ИЖС или садового дома требованиям законодательства о градостроительной деятельности</w:t>
      </w:r>
      <w:r w:rsidRPr="005C534B">
        <w:rPr>
          <w:sz w:val="28"/>
          <w:szCs w:val="28"/>
        </w:rPr>
        <w:t xml:space="preserve">, или количество уведомлений </w:t>
      </w:r>
      <w:r w:rsidRPr="005C534B">
        <w:rPr>
          <w:rFonts w:eastAsia="Verdana"/>
          <w:sz w:val="28"/>
          <w:szCs w:val="28"/>
        </w:rPr>
        <w:t>о несоответствии построенного или реконструированного объекта ИЖС или садового дома требованиям законодательства о градостроительной деятельности.</w:t>
      </w:r>
    </w:p>
    <w:p w:rsidR="005C534B" w:rsidRPr="005C534B" w:rsidRDefault="005C534B" w:rsidP="005C534B">
      <w:pPr>
        <w:ind w:firstLine="720"/>
        <w:jc w:val="both"/>
        <w:rPr>
          <w:sz w:val="28"/>
          <w:szCs w:val="28"/>
        </w:rPr>
      </w:pPr>
      <w:r w:rsidRPr="005C534B">
        <w:rPr>
          <w:sz w:val="28"/>
          <w:szCs w:val="28"/>
        </w:rPr>
        <w:t>2) Для цели обращения заявителя за получением дубликата уведомления о соответствии: количество выданных дубликатов уведомлений о соответствии, построенных или реконструированных объектов ИЖС или садового дома требованиям законодательства о градостроительной деятельности; количество выданных решений об отказе в выдаче дубликата уведомления о соответствии.</w:t>
      </w:r>
    </w:p>
    <w:p w:rsidR="005C534B" w:rsidRPr="005C534B" w:rsidRDefault="005C534B" w:rsidP="005C534B">
      <w:pPr>
        <w:ind w:firstLine="720"/>
        <w:jc w:val="both"/>
        <w:rPr>
          <w:sz w:val="28"/>
          <w:szCs w:val="28"/>
        </w:rPr>
      </w:pPr>
      <w:r w:rsidRPr="005C534B">
        <w:rPr>
          <w:sz w:val="28"/>
          <w:szCs w:val="28"/>
        </w:rPr>
        <w:t>3) Для цели обращения заявителя за исправлением допущенных опечаток и ошибок в уведомлении о соответствии: количество выданных уведомлений о соответствии, построенных или реконструированных объектов ИЖС или садового дома требованиям законодательства о градостроительной деятельности; количество выданных решений об отказе во внесении исправлений в уведомление о соответствии.</w:t>
      </w:r>
    </w:p>
    <w:p w:rsidR="00472783" w:rsidRPr="005C534B" w:rsidRDefault="005C534B" w:rsidP="005C534B">
      <w:pPr>
        <w:pStyle w:val="ab"/>
        <w:jc w:val="both"/>
        <w:rPr>
          <w:sz w:val="28"/>
          <w:szCs w:val="28"/>
        </w:rPr>
      </w:pPr>
      <w:r w:rsidRPr="005C534B">
        <w:rPr>
          <w:sz w:val="28"/>
          <w:szCs w:val="28"/>
        </w:rPr>
        <w:t xml:space="preserve">          Целевые значения индикаторов - </w:t>
      </w:r>
      <w:r w:rsidR="00472783" w:rsidRPr="005C534B">
        <w:rPr>
          <w:sz w:val="28"/>
          <w:szCs w:val="28"/>
        </w:rPr>
        <w:t>100% (без учета отказов в предоставлении муниципаль</w:t>
      </w:r>
      <w:r w:rsidR="004D598E" w:rsidRPr="005C534B">
        <w:rPr>
          <w:sz w:val="28"/>
          <w:szCs w:val="28"/>
        </w:rPr>
        <w:t>ной услуги).</w:t>
      </w:r>
    </w:p>
    <w:p w:rsidR="00B66716" w:rsidRPr="005C534B" w:rsidRDefault="00A76849" w:rsidP="00E26071">
      <w:pPr>
        <w:ind w:firstLine="720"/>
        <w:jc w:val="both"/>
        <w:rPr>
          <w:sz w:val="28"/>
          <w:szCs w:val="28"/>
        </w:rPr>
      </w:pPr>
      <w:r w:rsidRPr="005C534B">
        <w:rPr>
          <w:sz w:val="28"/>
          <w:szCs w:val="28"/>
        </w:rPr>
        <w:t>С</w:t>
      </w:r>
      <w:r w:rsidR="00B66716" w:rsidRPr="005C534B">
        <w:rPr>
          <w:sz w:val="28"/>
          <w:szCs w:val="28"/>
        </w:rPr>
        <w:t>рок достижения заявленных целей: с даты вступления в силу постановления</w:t>
      </w:r>
      <w:r w:rsidR="00094EAB" w:rsidRPr="005C534B">
        <w:rPr>
          <w:sz w:val="28"/>
          <w:szCs w:val="28"/>
        </w:rPr>
        <w:t>, в связи с чем отсутствует необходимость в последующем мониторинге достижения целей</w:t>
      </w:r>
      <w:r w:rsidR="008A2C3F" w:rsidRPr="005C534B">
        <w:rPr>
          <w:sz w:val="28"/>
          <w:szCs w:val="28"/>
        </w:rPr>
        <w:t>.</w:t>
      </w:r>
    </w:p>
    <w:p w:rsidR="004D598E" w:rsidRPr="005C534B" w:rsidRDefault="005C534B" w:rsidP="005C534B">
      <w:pPr>
        <w:ind w:firstLine="56"/>
        <w:jc w:val="both"/>
        <w:rPr>
          <w:sz w:val="28"/>
          <w:szCs w:val="28"/>
        </w:rPr>
      </w:pPr>
      <w:r w:rsidRPr="005C534B">
        <w:rPr>
          <w:sz w:val="28"/>
          <w:szCs w:val="28"/>
        </w:rPr>
        <w:t xml:space="preserve">    </w:t>
      </w:r>
      <w:r w:rsidR="008A2C3F" w:rsidRPr="005C534B">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008A2C3F" w:rsidRPr="005C534B">
        <w:rPr>
          <w:color w:val="000000" w:themeColor="text1"/>
          <w:sz w:val="28"/>
          <w:szCs w:val="28"/>
        </w:rPr>
        <w:t xml:space="preserve"> в виде информационных издержек, связанных с трудозатратами на предоставление </w:t>
      </w:r>
      <w:r w:rsidRPr="005C534B">
        <w:rPr>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008A2C3F" w:rsidRPr="005C534B">
        <w:rPr>
          <w:color w:val="000000" w:themeColor="text1"/>
          <w:sz w:val="28"/>
          <w:szCs w:val="28"/>
        </w:rPr>
        <w:t xml:space="preserve">и документов в расчете на одного заявителя </w:t>
      </w:r>
      <w:r w:rsidR="008A2C3F" w:rsidRPr="005C534B">
        <w:rPr>
          <w:sz w:val="28"/>
          <w:szCs w:val="28"/>
        </w:rPr>
        <w:t>в</w:t>
      </w:r>
      <w:r w:rsidR="008A2C3F" w:rsidRPr="005C534B">
        <w:rPr>
          <w:color w:val="000000" w:themeColor="text1"/>
          <w:sz w:val="28"/>
          <w:szCs w:val="28"/>
        </w:rPr>
        <w:t xml:space="preserve"> размере </w:t>
      </w:r>
      <w:r w:rsidR="008A2C3F" w:rsidRPr="005C534B">
        <w:rPr>
          <w:sz w:val="28"/>
          <w:szCs w:val="28"/>
        </w:rPr>
        <w:t xml:space="preserve">примерно </w:t>
      </w:r>
      <w:r w:rsidR="004D598E" w:rsidRPr="005C534B">
        <w:rPr>
          <w:sz w:val="28"/>
          <w:szCs w:val="28"/>
        </w:rPr>
        <w:t>1</w:t>
      </w:r>
      <w:r w:rsidRPr="005C534B">
        <w:rPr>
          <w:sz w:val="28"/>
          <w:szCs w:val="28"/>
        </w:rPr>
        <w:t>407</w:t>
      </w:r>
      <w:r w:rsidR="004D598E" w:rsidRPr="005C534B">
        <w:rPr>
          <w:sz w:val="28"/>
          <w:szCs w:val="28"/>
        </w:rPr>
        <w:t>,</w:t>
      </w:r>
      <w:r w:rsidRPr="005C534B">
        <w:rPr>
          <w:sz w:val="28"/>
          <w:szCs w:val="28"/>
        </w:rPr>
        <w:t>79</w:t>
      </w:r>
      <w:r w:rsidR="004D598E" w:rsidRPr="005C534B">
        <w:rPr>
          <w:sz w:val="28"/>
          <w:szCs w:val="28"/>
        </w:rPr>
        <w:t xml:space="preserve"> руб. в расчете на 1 ед. или </w:t>
      </w:r>
      <w:r w:rsidR="0023770F" w:rsidRPr="005C534B">
        <w:rPr>
          <w:sz w:val="28"/>
          <w:szCs w:val="28"/>
        </w:rPr>
        <w:t>9</w:t>
      </w:r>
      <w:r w:rsidRPr="005C534B">
        <w:rPr>
          <w:sz w:val="28"/>
          <w:szCs w:val="28"/>
        </w:rPr>
        <w:t>7137</w:t>
      </w:r>
      <w:r w:rsidR="004D598E" w:rsidRPr="005C534B">
        <w:rPr>
          <w:sz w:val="28"/>
          <w:szCs w:val="28"/>
        </w:rPr>
        <w:t>,</w:t>
      </w:r>
      <w:r w:rsidRPr="005C534B">
        <w:rPr>
          <w:sz w:val="28"/>
          <w:szCs w:val="28"/>
        </w:rPr>
        <w:t>51</w:t>
      </w:r>
      <w:r w:rsidR="004D598E" w:rsidRPr="005C534B">
        <w:rPr>
          <w:sz w:val="28"/>
          <w:szCs w:val="28"/>
        </w:rPr>
        <w:t xml:space="preserve"> руб. на </w:t>
      </w:r>
      <w:r w:rsidRPr="005C534B">
        <w:rPr>
          <w:sz w:val="28"/>
          <w:szCs w:val="28"/>
        </w:rPr>
        <w:t>69</w:t>
      </w:r>
      <w:r w:rsidR="004D598E" w:rsidRPr="005C534B">
        <w:rPr>
          <w:sz w:val="28"/>
          <w:szCs w:val="28"/>
        </w:rPr>
        <w:t xml:space="preserve"> заявител</w:t>
      </w:r>
      <w:r w:rsidRPr="005C534B">
        <w:rPr>
          <w:sz w:val="28"/>
          <w:szCs w:val="28"/>
        </w:rPr>
        <w:t>ей</w:t>
      </w:r>
      <w:r w:rsidR="004D598E" w:rsidRPr="005C534B">
        <w:rPr>
          <w:sz w:val="28"/>
          <w:szCs w:val="28"/>
        </w:rPr>
        <w:t>.</w:t>
      </w:r>
    </w:p>
    <w:p w:rsidR="00B03A55" w:rsidRPr="005C534B" w:rsidRDefault="00D64A79" w:rsidP="00722999">
      <w:pPr>
        <w:pStyle w:val="ConsPlusNonformat"/>
        <w:ind w:firstLine="567"/>
        <w:jc w:val="both"/>
        <w:rPr>
          <w:rFonts w:ascii="Times New Roman" w:hAnsi="Times New Roman" w:cs="Times New Roman"/>
          <w:sz w:val="28"/>
          <w:szCs w:val="28"/>
        </w:rPr>
      </w:pPr>
      <w:r w:rsidRPr="005C534B">
        <w:rPr>
          <w:rFonts w:ascii="Times New Roman" w:hAnsi="Times New Roman" w:cs="Times New Roman"/>
          <w:sz w:val="28"/>
          <w:szCs w:val="28"/>
        </w:rPr>
        <w:t>Д</w:t>
      </w:r>
      <w:r w:rsidR="00E27F1A" w:rsidRPr="005C534B">
        <w:rPr>
          <w:rFonts w:ascii="Times New Roman" w:hAnsi="Times New Roman" w:cs="Times New Roman"/>
          <w:sz w:val="28"/>
          <w:szCs w:val="28"/>
        </w:rPr>
        <w:t>ополнительны</w:t>
      </w:r>
      <w:r w:rsidRPr="005C534B">
        <w:rPr>
          <w:rFonts w:ascii="Times New Roman" w:hAnsi="Times New Roman" w:cs="Times New Roman"/>
          <w:sz w:val="28"/>
          <w:szCs w:val="28"/>
        </w:rPr>
        <w:t>е</w:t>
      </w:r>
      <w:r w:rsidR="00E27F1A" w:rsidRPr="005C534B">
        <w:rPr>
          <w:rFonts w:ascii="Times New Roman" w:hAnsi="Times New Roman" w:cs="Times New Roman"/>
          <w:sz w:val="28"/>
          <w:szCs w:val="28"/>
        </w:rPr>
        <w:t xml:space="preserve"> расход</w:t>
      </w:r>
      <w:r w:rsidRPr="005C534B">
        <w:rPr>
          <w:rFonts w:ascii="Times New Roman" w:hAnsi="Times New Roman" w:cs="Times New Roman"/>
          <w:sz w:val="28"/>
          <w:szCs w:val="28"/>
        </w:rPr>
        <w:t xml:space="preserve">ы </w:t>
      </w:r>
      <w:r w:rsidR="00E27F1A" w:rsidRPr="005C534B">
        <w:rPr>
          <w:rFonts w:ascii="Times New Roman" w:hAnsi="Times New Roman" w:cs="Times New Roman"/>
          <w:sz w:val="28"/>
          <w:szCs w:val="28"/>
        </w:rPr>
        <w:t>местного бюджета (бюджета муниципального образования Тимашевский район), связанны</w:t>
      </w:r>
      <w:r w:rsidRPr="005C534B">
        <w:rPr>
          <w:rFonts w:ascii="Times New Roman" w:hAnsi="Times New Roman" w:cs="Times New Roman"/>
          <w:sz w:val="28"/>
          <w:szCs w:val="28"/>
        </w:rPr>
        <w:t>е</w:t>
      </w:r>
      <w:r w:rsidR="00B03A55" w:rsidRPr="005C534B">
        <w:rPr>
          <w:rFonts w:ascii="Times New Roman" w:hAnsi="Times New Roman" w:cs="Times New Roman"/>
          <w:sz w:val="28"/>
          <w:szCs w:val="28"/>
        </w:rPr>
        <w:t xml:space="preserve"> с введением предлагаемого регулирования, </w:t>
      </w:r>
      <w:r w:rsidRPr="005C534B">
        <w:rPr>
          <w:rFonts w:ascii="Times New Roman" w:hAnsi="Times New Roman" w:cs="Times New Roman"/>
          <w:sz w:val="28"/>
          <w:szCs w:val="28"/>
        </w:rPr>
        <w:t>по мнению разработчика, не предполагаются.</w:t>
      </w:r>
    </w:p>
    <w:p w:rsidR="00B03A55" w:rsidRPr="005C534B" w:rsidRDefault="00521004" w:rsidP="00722999">
      <w:pPr>
        <w:pStyle w:val="ConsPlusNonformat"/>
        <w:ind w:firstLine="567"/>
        <w:jc w:val="both"/>
        <w:rPr>
          <w:rFonts w:ascii="Times New Roman" w:hAnsi="Times New Roman" w:cs="Times New Roman"/>
          <w:sz w:val="28"/>
          <w:szCs w:val="28"/>
        </w:rPr>
      </w:pPr>
      <w:r w:rsidRPr="005C534B">
        <w:rPr>
          <w:rFonts w:ascii="Times New Roman" w:hAnsi="Times New Roman" w:cs="Times New Roman"/>
          <w:sz w:val="28"/>
          <w:szCs w:val="28"/>
        </w:rPr>
        <w:t>Р</w:t>
      </w:r>
      <w:r w:rsidR="00B03A55" w:rsidRPr="005C534B">
        <w:rPr>
          <w:rFonts w:ascii="Times New Roman" w:hAnsi="Times New Roman" w:cs="Times New Roman"/>
          <w:sz w:val="28"/>
          <w:szCs w:val="28"/>
        </w:rPr>
        <w:t>иски введения предлагаемого правового регулирования</w:t>
      </w:r>
      <w:r w:rsidRPr="005C534B">
        <w:rPr>
          <w:rFonts w:ascii="Times New Roman" w:hAnsi="Times New Roman" w:cs="Times New Roman"/>
          <w:sz w:val="28"/>
          <w:szCs w:val="28"/>
        </w:rPr>
        <w:t xml:space="preserve">, по мнению разработчика, </w:t>
      </w:r>
      <w:r w:rsidR="00D224C0" w:rsidRPr="005C534B">
        <w:rPr>
          <w:rFonts w:ascii="Times New Roman" w:hAnsi="Times New Roman" w:cs="Times New Roman"/>
          <w:sz w:val="28"/>
          <w:szCs w:val="28"/>
        </w:rPr>
        <w:t>отсутствуют</w:t>
      </w:r>
      <w:r w:rsidR="00B03A55" w:rsidRPr="005C534B">
        <w:rPr>
          <w:rFonts w:ascii="Times New Roman" w:hAnsi="Times New Roman" w:cs="Times New Roman"/>
          <w:sz w:val="28"/>
          <w:szCs w:val="28"/>
        </w:rPr>
        <w:t>.</w:t>
      </w:r>
    </w:p>
    <w:p w:rsidR="0000722B" w:rsidRPr="00DE26A2" w:rsidRDefault="00B03A55" w:rsidP="0000722B">
      <w:pPr>
        <w:pStyle w:val="ConsPlusNonformat"/>
        <w:ind w:firstLine="567"/>
        <w:jc w:val="both"/>
        <w:rPr>
          <w:rFonts w:ascii="Times New Roman" w:hAnsi="Times New Roman" w:cs="Times New Roman"/>
          <w:sz w:val="28"/>
          <w:szCs w:val="28"/>
        </w:rPr>
      </w:pPr>
      <w:r w:rsidRPr="00DE26A2">
        <w:rPr>
          <w:rFonts w:ascii="Times New Roman" w:hAnsi="Times New Roman" w:cs="Times New Roman"/>
          <w:sz w:val="28"/>
          <w:szCs w:val="28"/>
        </w:rPr>
        <w:t>В соответствии с Порядком установлено следующее:</w:t>
      </w:r>
    </w:p>
    <w:p w:rsidR="00DE26A2" w:rsidRPr="00BA5446" w:rsidRDefault="00B03A55" w:rsidP="00DE26A2">
      <w:pPr>
        <w:ind w:firstLine="601"/>
        <w:jc w:val="both"/>
        <w:rPr>
          <w:color w:val="000000"/>
          <w:sz w:val="28"/>
          <w:shd w:val="clear" w:color="auto" w:fill="FFFFFF"/>
        </w:rPr>
      </w:pPr>
      <w:r w:rsidRPr="00DE26A2">
        <w:rPr>
          <w:sz w:val="28"/>
          <w:szCs w:val="28"/>
        </w:rPr>
        <w:t>1</w:t>
      </w:r>
      <w:r w:rsidRPr="00DE26A2">
        <w:rPr>
          <w:color w:val="000000" w:themeColor="text1"/>
          <w:sz w:val="28"/>
          <w:szCs w:val="28"/>
        </w:rPr>
        <w:t>.</w:t>
      </w:r>
      <w:r w:rsidR="00206AB9" w:rsidRPr="00DE26A2">
        <w:rPr>
          <w:color w:val="000000"/>
          <w:sz w:val="28"/>
        </w:rPr>
        <w:t xml:space="preserve"> </w:t>
      </w:r>
      <w:r w:rsidR="00DE26A2" w:rsidRPr="00DE26A2">
        <w:rPr>
          <w:color w:val="000000"/>
          <w:sz w:val="28"/>
        </w:rPr>
        <w:t>Потенциальной группой участников общественных отношений, интересы которых</w:t>
      </w:r>
      <w:r w:rsidR="00DE26A2" w:rsidRPr="00332322">
        <w:rPr>
          <w:color w:val="000000"/>
          <w:sz w:val="28"/>
        </w:rPr>
        <w:t xml:space="preserve"> будут затронуты предлагаемым правовым регулированием, являются </w:t>
      </w:r>
      <w:r w:rsidR="00DE26A2" w:rsidRPr="00332322">
        <w:rPr>
          <w:color w:val="000000"/>
          <w:sz w:val="28"/>
          <w:shd w:val="clear" w:color="auto" w:fill="FFFFFF"/>
        </w:rPr>
        <w:t>застройщики,</w:t>
      </w:r>
      <w:r w:rsidR="00DE26A2" w:rsidRPr="00332322">
        <w:t xml:space="preserve"> </w:t>
      </w:r>
      <w:r w:rsidR="00DE26A2" w:rsidRPr="00332322">
        <w:rPr>
          <w:color w:val="000000"/>
          <w:sz w:val="28"/>
          <w:shd w:val="clear" w:color="auto" w:fill="FFFFFF"/>
        </w:rPr>
        <w:t>в соответствии с действующим градостроительным законодательством Российской Федерации</w:t>
      </w:r>
      <w:r w:rsidR="00DE26A2" w:rsidRPr="00BA5446">
        <w:rPr>
          <w:color w:val="000000"/>
          <w:sz w:val="28"/>
          <w:shd w:val="clear" w:color="auto" w:fill="FFFFFF"/>
        </w:rPr>
        <w:t xml:space="preserve"> (далее - заявитель):</w:t>
      </w:r>
    </w:p>
    <w:p w:rsidR="00DE26A2" w:rsidRPr="00BA5446" w:rsidRDefault="00DE26A2" w:rsidP="00DE26A2">
      <w:pPr>
        <w:ind w:firstLine="709"/>
        <w:jc w:val="both"/>
        <w:rPr>
          <w:color w:val="000000"/>
          <w:sz w:val="28"/>
          <w:shd w:val="clear" w:color="auto" w:fill="FFFFFF"/>
        </w:rPr>
      </w:pPr>
      <w:r w:rsidRPr="00BA5446">
        <w:rPr>
          <w:color w:val="000000"/>
          <w:sz w:val="28"/>
          <w:shd w:val="clear" w:color="auto" w:fill="FFFFFF"/>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DE26A2" w:rsidRPr="00332322" w:rsidRDefault="00DE26A2" w:rsidP="00DE26A2">
      <w:pPr>
        <w:ind w:firstLine="709"/>
        <w:jc w:val="both"/>
        <w:rPr>
          <w:color w:val="000000"/>
          <w:sz w:val="28"/>
          <w:shd w:val="clear" w:color="auto" w:fill="FFFFFF"/>
        </w:rPr>
      </w:pPr>
      <w:r w:rsidRPr="00BA5446">
        <w:rPr>
          <w:color w:val="000000"/>
          <w:sz w:val="28"/>
          <w:shd w:val="clear" w:color="auto" w:fill="FFFFFF"/>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w:t>
      </w:r>
      <w:r>
        <w:rPr>
          <w:color w:val="000000"/>
          <w:sz w:val="28"/>
          <w:shd w:val="clear" w:color="auto" w:fill="FFFFFF"/>
        </w:rPr>
        <w:t xml:space="preserve">       </w:t>
      </w:r>
      <w:r w:rsidRPr="00BA5446">
        <w:rPr>
          <w:color w:val="000000"/>
          <w:sz w:val="28"/>
          <w:shd w:val="clear" w:color="auto" w:fill="FFFFFF"/>
        </w:rPr>
        <w:t xml:space="preserve">органы), органы управления государственными внебюджетными фондами или органы местного самоуправления передали в случаях, установленных </w:t>
      </w:r>
      <w:r w:rsidRPr="00332322">
        <w:rPr>
          <w:color w:val="000000"/>
          <w:sz w:val="28"/>
          <w:shd w:val="clear" w:color="auto" w:fill="FFFFFF"/>
        </w:rPr>
        <w:t>бюджетным законодательством Российской Федерации, на основании соглашений свои полномочия государственного (муниципального) заказчика).</w:t>
      </w:r>
    </w:p>
    <w:p w:rsidR="00DE26A2" w:rsidRPr="00DE26A2" w:rsidRDefault="00DE26A2" w:rsidP="00DE26A2">
      <w:pPr>
        <w:pStyle w:val="ConsPlusNonformat"/>
        <w:jc w:val="both"/>
        <w:rPr>
          <w:rFonts w:ascii="Times New Roman" w:hAnsi="Times New Roman" w:cs="Times New Roman"/>
          <w:sz w:val="28"/>
          <w:szCs w:val="28"/>
        </w:rPr>
      </w:pPr>
      <w:r w:rsidRPr="00332322">
        <w:rPr>
          <w:rFonts w:ascii="Times New Roman" w:hAnsi="Times New Roman" w:cs="Times New Roman"/>
          <w:sz w:val="28"/>
          <w:szCs w:val="28"/>
        </w:rPr>
        <w:tab/>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w:t>
      </w:r>
      <w:r w:rsidRPr="00DE26A2">
        <w:rPr>
          <w:rFonts w:ascii="Times New Roman" w:hAnsi="Times New Roman" w:cs="Times New Roman"/>
          <w:sz w:val="28"/>
          <w:szCs w:val="28"/>
        </w:rPr>
        <w:t xml:space="preserve">предлагаемого правового регулирования. Вместе с тем, в 2024 году за предоставлением муниципальной услуги обратилось 69 заявителей. </w:t>
      </w:r>
    </w:p>
    <w:p w:rsidR="00DE26A2" w:rsidRPr="00704EE9" w:rsidRDefault="00DE26A2" w:rsidP="00DE26A2">
      <w:pPr>
        <w:pStyle w:val="aa"/>
        <w:tabs>
          <w:tab w:val="left" w:pos="1134"/>
        </w:tabs>
        <w:ind w:left="0" w:firstLine="709"/>
        <w:jc w:val="both"/>
        <w:rPr>
          <w:color w:val="000000" w:themeColor="text1"/>
          <w:sz w:val="28"/>
          <w:szCs w:val="28"/>
        </w:rPr>
      </w:pPr>
      <w:r w:rsidRPr="00DE26A2">
        <w:rPr>
          <w:sz w:val="28"/>
          <w:szCs w:val="28"/>
        </w:rPr>
        <w:t>2.</w:t>
      </w:r>
      <w:r w:rsidR="00B03A55" w:rsidRPr="00DE26A2">
        <w:rPr>
          <w:sz w:val="28"/>
          <w:szCs w:val="28"/>
        </w:rPr>
        <w:t xml:space="preserve"> Проблема, на решение которой направлено </w:t>
      </w:r>
      <w:r w:rsidR="00C30A0A" w:rsidRPr="00DE26A2">
        <w:rPr>
          <w:sz w:val="28"/>
          <w:szCs w:val="28"/>
        </w:rPr>
        <w:t xml:space="preserve">предлагаемое проектом </w:t>
      </w:r>
      <w:r w:rsidR="00B03A55" w:rsidRPr="00DE26A2">
        <w:rPr>
          <w:sz w:val="28"/>
          <w:szCs w:val="28"/>
        </w:rPr>
        <w:t>правовое регулирование, заключается в</w:t>
      </w:r>
      <w:r w:rsidR="004355F8" w:rsidRPr="00DE26A2">
        <w:rPr>
          <w:sz w:val="28"/>
          <w:szCs w:val="28"/>
        </w:rPr>
        <w:t xml:space="preserve"> </w:t>
      </w:r>
      <w:r w:rsidRPr="00DE26A2">
        <w:rPr>
          <w:sz w:val="28"/>
          <w:szCs w:val="28"/>
        </w:rPr>
        <w:t>н</w:t>
      </w:r>
      <w:r w:rsidRPr="00DE26A2">
        <w:rPr>
          <w:rFonts w:eastAsia="Sylfaen"/>
          <w:sz w:val="28"/>
          <w:szCs w:val="28"/>
        </w:rPr>
        <w:t xml:space="preserve">ецелесообразности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w:t>
      </w:r>
      <w:r w:rsidRPr="00DE26A2">
        <w:rPr>
          <w:sz w:val="28"/>
          <w:szCs w:val="28"/>
        </w:rPr>
        <w:t>«Направление уведомления о соответствии построенных</w:t>
      </w:r>
      <w:r w:rsidRPr="00704EE9">
        <w:rPr>
          <w:sz w:val="28"/>
          <w:szCs w:val="28"/>
        </w:rPr>
        <w:t xml:space="preserve">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04EE9">
        <w:rPr>
          <w:color w:val="000000" w:themeColor="text1"/>
          <w:sz w:val="28"/>
          <w:szCs w:val="28"/>
        </w:rPr>
        <w:t xml:space="preserve"> утвержденного постановлением администрации муниципального образования Тимашевский район от 21</w:t>
      </w:r>
      <w:r w:rsidRPr="00704EE9">
        <w:rPr>
          <w:sz w:val="28"/>
          <w:szCs w:val="28"/>
        </w:rPr>
        <w:t xml:space="preserve">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w:t>
      </w:r>
      <w:r w:rsidRPr="00704EE9">
        <w:rPr>
          <w:color w:val="000000" w:themeColor="text1"/>
          <w:sz w:val="28"/>
          <w:szCs w:val="28"/>
        </w:rPr>
        <w:t xml:space="preserve"> связи с несоответствием его структуры и отдельных положений требованиям федерального законодательства, а именно «Градостроительного кодекса Российской Федерации» от 29 декабря 2004 г. № 190-ФЗ (в редакции </w:t>
      </w:r>
      <w:r w:rsidRPr="00704EE9">
        <w:rPr>
          <w:rFonts w:eastAsia="Sylfaen"/>
          <w:sz w:val="28"/>
          <w:szCs w:val="28"/>
        </w:rPr>
        <w:t xml:space="preserve">Федеральных законов от 22 июля 2024 г. № 187-ФЗ, </w:t>
      </w:r>
      <w:r w:rsidRPr="00704EE9">
        <w:rPr>
          <w:sz w:val="28"/>
          <w:szCs w:val="28"/>
        </w:rPr>
        <w:t>от 26 декабря 2024 г. № 487-ФЗ),</w:t>
      </w:r>
      <w:r w:rsidRPr="00704EE9">
        <w:rPr>
          <w:color w:val="000000" w:themeColor="text1"/>
          <w:sz w:val="28"/>
          <w:szCs w:val="28"/>
        </w:rPr>
        <w:t xml:space="preserve"> Федерального закона от 27 июля 2010 г. № 210-ФЗ). </w:t>
      </w:r>
    </w:p>
    <w:p w:rsidR="00DE26A2" w:rsidRDefault="00DE26A2" w:rsidP="00DE26A2">
      <w:pPr>
        <w:pStyle w:val="aa"/>
        <w:tabs>
          <w:tab w:val="left" w:pos="1134"/>
        </w:tabs>
        <w:ind w:left="0" w:firstLine="709"/>
        <w:jc w:val="both"/>
        <w:rPr>
          <w:color w:val="000000" w:themeColor="text1"/>
          <w:sz w:val="28"/>
          <w:szCs w:val="28"/>
        </w:rPr>
      </w:pPr>
      <w:r w:rsidRPr="00527DE3">
        <w:rPr>
          <w:sz w:val="28"/>
          <w:szCs w:val="28"/>
        </w:rPr>
        <w:t xml:space="preserve">В целях решения указанной проблемы рассматриваемым проектом постановления предлагается привести административный регламент в соответствие с </w:t>
      </w:r>
      <w:r w:rsidRPr="00527DE3">
        <w:rPr>
          <w:color w:val="000000" w:themeColor="text1"/>
          <w:sz w:val="28"/>
          <w:szCs w:val="28"/>
        </w:rPr>
        <w:t xml:space="preserve">требованиями федерального законодательства, а именно «Градостроительного кодекса Российской Федерации» от 29 декабря 2004 г. № 190-ФЗ (в редакции </w:t>
      </w:r>
      <w:r w:rsidRPr="00527DE3">
        <w:rPr>
          <w:rFonts w:eastAsia="Sylfaen"/>
          <w:sz w:val="28"/>
          <w:szCs w:val="28"/>
        </w:rPr>
        <w:t xml:space="preserve">Федеральных законов от 22 июля 2024 г. № 187-ФЗ, </w:t>
      </w:r>
      <w:r w:rsidRPr="00527DE3">
        <w:rPr>
          <w:sz w:val="28"/>
          <w:szCs w:val="28"/>
        </w:rPr>
        <w:t>от 26 декабря 2024 г.        № 487-ФЗ),</w:t>
      </w:r>
      <w:r w:rsidRPr="00527DE3">
        <w:rPr>
          <w:color w:val="000000" w:themeColor="text1"/>
          <w:sz w:val="28"/>
          <w:szCs w:val="28"/>
        </w:rPr>
        <w:t xml:space="preserve"> Федерального закона от 27 июля 2010 г. № 210-ФЗ). </w:t>
      </w:r>
    </w:p>
    <w:p w:rsidR="00DE26A2" w:rsidRPr="00DC107D" w:rsidRDefault="00DE26A2" w:rsidP="00DE26A2">
      <w:pPr>
        <w:pStyle w:val="aa"/>
        <w:tabs>
          <w:tab w:val="left" w:pos="1134"/>
        </w:tabs>
        <w:ind w:left="0" w:firstLine="709"/>
        <w:jc w:val="both"/>
        <w:rPr>
          <w:rFonts w:eastAsia="Sylfaen"/>
          <w:sz w:val="28"/>
          <w:szCs w:val="28"/>
          <w:highlight w:val="yellow"/>
        </w:rPr>
      </w:pPr>
      <w:r w:rsidRPr="00C65AF2">
        <w:rPr>
          <w:sz w:val="28"/>
          <w:szCs w:val="28"/>
        </w:rPr>
        <w:t>Федеральный закон от 26 декабря 2024 г. № 487-ФЗ «О внесении</w:t>
      </w:r>
      <w:r w:rsidRPr="00605717">
        <w:rPr>
          <w:sz w:val="28"/>
          <w:szCs w:val="28"/>
        </w:rPr>
        <w:t xml:space="preserve"> изменений в отдельные законодательные акты Российской Федерации»</w:t>
      </w:r>
      <w:r>
        <w:rPr>
          <w:sz w:val="28"/>
          <w:szCs w:val="28"/>
        </w:rPr>
        <w:t xml:space="preserve"> (внесены изменения в часть 16 статьи 55 Градостроительного кодекса Российской Федерации).</w:t>
      </w:r>
    </w:p>
    <w:p w:rsidR="00DE26A2" w:rsidRPr="00DE26A2" w:rsidRDefault="00DE26A2" w:rsidP="00DE26A2">
      <w:pPr>
        <w:ind w:firstLine="540"/>
        <w:jc w:val="both"/>
        <w:rPr>
          <w:sz w:val="28"/>
          <w:szCs w:val="28"/>
        </w:rPr>
      </w:pPr>
      <w:r w:rsidRPr="006A6520">
        <w:rPr>
          <w:sz w:val="28"/>
          <w:szCs w:val="28"/>
        </w:rPr>
        <w:t xml:space="preserve">Федеральный закон от 22 июля 2024 г.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 (введены части 22, 23 </w:t>
      </w:r>
      <w:r w:rsidRPr="00DE26A2">
        <w:rPr>
          <w:sz w:val="28"/>
          <w:szCs w:val="28"/>
        </w:rPr>
        <w:t>статьи 55 Градостроительного кодекса Российской Федерации).</w:t>
      </w:r>
    </w:p>
    <w:p w:rsidR="00D24FAE" w:rsidRPr="00F53D52" w:rsidRDefault="00035885" w:rsidP="0037366B">
      <w:pPr>
        <w:tabs>
          <w:tab w:val="left" w:pos="1134"/>
          <w:tab w:val="left" w:pos="1276"/>
          <w:tab w:val="left" w:pos="1418"/>
          <w:tab w:val="left" w:pos="1560"/>
        </w:tabs>
        <w:jc w:val="both"/>
        <w:rPr>
          <w:sz w:val="28"/>
          <w:szCs w:val="28"/>
        </w:rPr>
      </w:pPr>
      <w:r w:rsidRPr="00DE26A2">
        <w:rPr>
          <w:sz w:val="28"/>
          <w:szCs w:val="28"/>
        </w:rPr>
        <w:t xml:space="preserve">        </w:t>
      </w:r>
      <w:r w:rsidR="00D24FAE" w:rsidRPr="00DE26A2">
        <w:rPr>
          <w:sz w:val="28"/>
          <w:szCs w:val="28"/>
        </w:rPr>
        <w:t xml:space="preserve">Предусмотренное проектом правовое регулирование иными правовыми, </w:t>
      </w:r>
      <w:r w:rsidR="00D24FAE" w:rsidRPr="00F53D52">
        <w:rPr>
          <w:sz w:val="28"/>
          <w:szCs w:val="28"/>
        </w:rPr>
        <w:t>информационными или организационными средствами не представляется возможным.</w:t>
      </w:r>
    </w:p>
    <w:p w:rsidR="00F53D52" w:rsidRPr="00704EE9" w:rsidRDefault="00BB0B10" w:rsidP="00F53D52">
      <w:pPr>
        <w:pStyle w:val="aa"/>
        <w:tabs>
          <w:tab w:val="left" w:pos="1134"/>
        </w:tabs>
        <w:ind w:left="0" w:firstLine="709"/>
        <w:jc w:val="both"/>
        <w:rPr>
          <w:color w:val="000000" w:themeColor="text1"/>
          <w:sz w:val="28"/>
          <w:szCs w:val="28"/>
        </w:rPr>
      </w:pPr>
      <w:r w:rsidRPr="00F53D52">
        <w:rPr>
          <w:sz w:val="28"/>
          <w:szCs w:val="28"/>
        </w:rPr>
        <w:t>3</w:t>
      </w:r>
      <w:r w:rsidR="00D24FAE" w:rsidRPr="00F53D52">
        <w:rPr>
          <w:sz w:val="28"/>
          <w:szCs w:val="28"/>
        </w:rPr>
        <w:t xml:space="preserve">. </w:t>
      </w:r>
      <w:r w:rsidR="0038783A" w:rsidRPr="00F53D52">
        <w:rPr>
          <w:sz w:val="28"/>
          <w:szCs w:val="28"/>
        </w:rPr>
        <w:t xml:space="preserve">Цель </w:t>
      </w:r>
      <w:r w:rsidR="00E606FA" w:rsidRPr="00F53D52">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F53D52">
        <w:rPr>
          <w:sz w:val="28"/>
          <w:szCs w:val="28"/>
        </w:rPr>
        <w:t xml:space="preserve">в </w:t>
      </w:r>
      <w:r w:rsidR="00F53D52" w:rsidRPr="00F53D52">
        <w:rPr>
          <w:sz w:val="28"/>
          <w:szCs w:val="28"/>
        </w:rPr>
        <w:t>предоставлении администрацией муниципального образования Тимашевский муниципальный район</w:t>
      </w:r>
      <w:r w:rsidR="00F53D52" w:rsidRPr="00704EE9">
        <w:rPr>
          <w:sz w:val="28"/>
          <w:szCs w:val="28"/>
        </w:rPr>
        <w:t xml:space="preserve"> Краснодарского края </w:t>
      </w:r>
      <w:r w:rsidR="00F53D52" w:rsidRPr="00704EE9">
        <w:rPr>
          <w:color w:val="000000" w:themeColor="text1"/>
          <w:sz w:val="28"/>
          <w:szCs w:val="28"/>
        </w:rPr>
        <w:t xml:space="preserve">муниципальной услуги </w:t>
      </w:r>
      <w:r w:rsidR="00F53D52" w:rsidRPr="00704EE9">
        <w:rPr>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F53D52" w:rsidRPr="00704EE9">
        <w:rPr>
          <w:color w:val="000000" w:themeColor="text1"/>
          <w:sz w:val="28"/>
          <w:szCs w:val="28"/>
        </w:rPr>
        <w:t xml:space="preserve">в соответствии с административным регламентом, структура и отдельные положения которого соответствуют требованиям федерального законодательства. </w:t>
      </w:r>
    </w:p>
    <w:p w:rsidR="00F53D52" w:rsidRPr="00BA5446" w:rsidRDefault="00F53D52" w:rsidP="00F53D52">
      <w:pPr>
        <w:ind w:firstLine="709"/>
        <w:jc w:val="both"/>
        <w:outlineLvl w:val="0"/>
        <w:rPr>
          <w:sz w:val="28"/>
          <w:szCs w:val="28"/>
        </w:rPr>
      </w:pPr>
      <w:r w:rsidRPr="00BA5446">
        <w:rPr>
          <w:sz w:val="28"/>
          <w:szCs w:val="28"/>
        </w:rPr>
        <w:t>Муниципальная услуга включает в себя 3 подуслуги:</w:t>
      </w:r>
    </w:p>
    <w:p w:rsidR="00F53D52" w:rsidRPr="00BA5446" w:rsidRDefault="00F53D52" w:rsidP="00F53D52">
      <w:pPr>
        <w:pStyle w:val="Default"/>
        <w:ind w:firstLine="709"/>
        <w:jc w:val="both"/>
        <w:rPr>
          <w:sz w:val="28"/>
          <w:szCs w:val="28"/>
        </w:rPr>
      </w:pPr>
      <w:r w:rsidRPr="00BA5446">
        <w:rPr>
          <w:sz w:val="28"/>
          <w:szCs w:val="28"/>
        </w:rPr>
        <w:t>1) направление уведомления об окончании строительства или реконструкции объекта индивидуального жилищного строительства или садового дома;</w:t>
      </w:r>
    </w:p>
    <w:p w:rsidR="00F53D52" w:rsidRPr="00EA75F6" w:rsidRDefault="00F53D52" w:rsidP="00F53D52">
      <w:pPr>
        <w:pStyle w:val="Default"/>
        <w:widowControl w:val="0"/>
        <w:ind w:firstLine="709"/>
        <w:jc w:val="both"/>
        <w:rPr>
          <w:sz w:val="28"/>
          <w:szCs w:val="28"/>
        </w:rPr>
      </w:pPr>
      <w:r w:rsidRPr="00BA5446">
        <w:rPr>
          <w:sz w:val="28"/>
          <w:szCs w:val="28"/>
        </w:rPr>
        <w:t>2) получение повторного экземпляра (дубликата)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F53D52" w:rsidRPr="00341496" w:rsidRDefault="00F53D52" w:rsidP="00F53D52">
      <w:pPr>
        <w:pStyle w:val="Default"/>
        <w:widowControl w:val="0"/>
        <w:ind w:firstLine="708"/>
        <w:jc w:val="both"/>
        <w:rPr>
          <w:sz w:val="28"/>
          <w:szCs w:val="28"/>
        </w:rPr>
      </w:pPr>
      <w:r w:rsidRPr="00BA5446">
        <w:rPr>
          <w:sz w:val="28"/>
          <w:szCs w:val="28"/>
        </w:rPr>
        <w:t>3) исправление допущенных опечаток и ошибок в уведомлении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615F02" w:rsidRDefault="002B7CCF" w:rsidP="00615F02">
      <w:pPr>
        <w:ind w:firstLine="540"/>
        <w:jc w:val="both"/>
        <w:rPr>
          <w:rFonts w:eastAsiaTheme="minorEastAsia"/>
          <w:sz w:val="28"/>
          <w:szCs w:val="28"/>
        </w:rPr>
      </w:pPr>
      <w:r w:rsidRPr="00457324">
        <w:rPr>
          <w:rFonts w:eastAsiaTheme="minorEastAsia"/>
          <w:sz w:val="28"/>
          <w:szCs w:val="28"/>
        </w:rPr>
        <w:t xml:space="preserve">4. </w:t>
      </w:r>
      <w:r w:rsidR="00615F02">
        <w:rPr>
          <w:rFonts w:eastAsiaTheme="minorEastAsia"/>
          <w:sz w:val="28"/>
          <w:szCs w:val="28"/>
        </w:rPr>
        <w:t>Проект предусматривает положения, которыми изменяются содержание прав и обязанностей потенциальных адресатов предлагаемого правового регулирования в части подготовки и предоставления необходимых документов с целью получения муниципальной услуги.</w:t>
      </w:r>
    </w:p>
    <w:p w:rsidR="00615F02" w:rsidRDefault="00615F02" w:rsidP="00615F02">
      <w:pPr>
        <w:ind w:firstLine="540"/>
        <w:jc w:val="both"/>
        <w:rPr>
          <w:rFonts w:eastAsia="Calibri"/>
          <w:sz w:val="28"/>
          <w:szCs w:val="28"/>
        </w:rPr>
      </w:pPr>
      <w:r>
        <w:rPr>
          <w:rFonts w:eastAsia="Calibri"/>
          <w:sz w:val="28"/>
          <w:szCs w:val="28"/>
        </w:rPr>
        <w:t>Проектом обязательные требования не установлены.</w:t>
      </w:r>
    </w:p>
    <w:p w:rsidR="00615F02" w:rsidRDefault="00615F02" w:rsidP="00615F02">
      <w:pPr>
        <w:ind w:firstLine="540"/>
        <w:jc w:val="both"/>
        <w:rPr>
          <w:rFonts w:eastAsia="Calibri"/>
          <w:sz w:val="28"/>
          <w:szCs w:val="28"/>
        </w:rPr>
      </w:pPr>
      <w:r>
        <w:rPr>
          <w:sz w:val="28"/>
          <w:szCs w:val="28"/>
        </w:rPr>
        <w:t>Содержание и порядок реализации полномочий администрации муниципального образования Тимашевский муниципальный район Краснодарского края в отношениях с субъектами предпринимательской и иной экономической деятельности, субъектами инвестиционной деятельности изменяются в части принятия решения о предоставлении (отказе) в предоставлении м</w:t>
      </w:r>
      <w:r>
        <w:rPr>
          <w:rFonts w:eastAsia="Calibri"/>
          <w:sz w:val="28"/>
          <w:szCs w:val="28"/>
        </w:rPr>
        <w:t>униципальной услуги.</w:t>
      </w:r>
    </w:p>
    <w:p w:rsidR="00BF0772" w:rsidRPr="00D464F6" w:rsidRDefault="002B7CCF" w:rsidP="00BF0772">
      <w:pPr>
        <w:ind w:firstLine="567"/>
        <w:jc w:val="both"/>
        <w:rPr>
          <w:sz w:val="28"/>
          <w:szCs w:val="28"/>
        </w:rPr>
      </w:pPr>
      <w:r w:rsidRPr="00457324">
        <w:rPr>
          <w:rFonts w:eastAsiaTheme="minorEastAsia"/>
          <w:sz w:val="28"/>
          <w:szCs w:val="28"/>
        </w:rPr>
        <w:t xml:space="preserve">5. </w:t>
      </w:r>
      <w:r w:rsidR="00BF0772" w:rsidRPr="00D464F6">
        <w:rPr>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заключаются в следующем: </w:t>
      </w:r>
    </w:p>
    <w:p w:rsidR="00BF0772" w:rsidRPr="00D464F6" w:rsidRDefault="00BF0772" w:rsidP="00BF0772">
      <w:pPr>
        <w:pStyle w:val="ConsPlusNonformat"/>
        <w:ind w:firstLine="567"/>
        <w:jc w:val="both"/>
        <w:rPr>
          <w:rFonts w:ascii="Times New Roman" w:hAnsi="Times New Roman" w:cs="Times New Roman"/>
          <w:sz w:val="28"/>
          <w:szCs w:val="28"/>
        </w:rPr>
      </w:pPr>
      <w:r w:rsidRPr="00D464F6">
        <w:rPr>
          <w:rFonts w:ascii="Times New Roman" w:hAnsi="Times New Roman" w:cs="Times New Roman"/>
          <w:sz w:val="28"/>
          <w:szCs w:val="28"/>
        </w:rPr>
        <w:t>Проектом не учтены следующие положения:</w:t>
      </w:r>
    </w:p>
    <w:p w:rsidR="00BF0772" w:rsidRPr="004F2B30" w:rsidRDefault="00BF0772" w:rsidP="00BF0772">
      <w:pPr>
        <w:ind w:firstLine="708"/>
        <w:jc w:val="both"/>
        <w:rPr>
          <w:sz w:val="28"/>
          <w:szCs w:val="28"/>
        </w:rPr>
      </w:pPr>
      <w:r w:rsidRPr="004F2B30">
        <w:rPr>
          <w:sz w:val="28"/>
          <w:szCs w:val="28"/>
        </w:rPr>
        <w:t>В соответствии с частью 22 статьи 55 «Градостроительного кодекса Российской Федерации» от 29 декабря 2004 г. № 190-ФЗ изложить пункт 2 приложения регламента в следующей редакции:</w:t>
      </w:r>
    </w:p>
    <w:p w:rsidR="00BF0772" w:rsidRPr="004F2B30" w:rsidRDefault="00BF0772" w:rsidP="00BF0772">
      <w:pPr>
        <w:ind w:firstLine="709"/>
        <w:contextualSpacing/>
        <w:jc w:val="both"/>
        <w:rPr>
          <w:sz w:val="28"/>
          <w:szCs w:val="28"/>
        </w:rPr>
      </w:pPr>
      <w:r w:rsidRPr="004F2B30">
        <w:rPr>
          <w:rFonts w:eastAsia="Calibri"/>
          <w:sz w:val="28"/>
          <w:szCs w:val="28"/>
        </w:rPr>
        <w:t>«2. Подраздел 1.2 раздела 1 приложения к постановлению дополнить пунктом 1.2.3 следующего содержания:</w:t>
      </w:r>
    </w:p>
    <w:p w:rsidR="00BF0772" w:rsidRPr="004F2B30" w:rsidRDefault="00BF0772" w:rsidP="00BF0772">
      <w:pPr>
        <w:ind w:firstLine="709"/>
        <w:jc w:val="both"/>
        <w:rPr>
          <w:rFonts w:eastAsia="Calibri"/>
          <w:sz w:val="28"/>
          <w:szCs w:val="28"/>
        </w:rPr>
      </w:pPr>
      <w:r w:rsidRPr="004F2B30">
        <w:rPr>
          <w:rFonts w:eastAsia="Calibri"/>
          <w:sz w:val="28"/>
          <w:szCs w:val="28"/>
        </w:rPr>
        <w:t xml:space="preserve">«1.2.3. В случаях, предусмотренных статьей 5 Федерального закона                               </w:t>
      </w:r>
      <w:r w:rsidRPr="004F2B30">
        <w:rPr>
          <w:sz w:val="28"/>
          <w:szCs w:val="28"/>
        </w:rPr>
        <w:t xml:space="preserve">от 22 июля 2024 г. № 187 </w:t>
      </w:r>
      <w:r w:rsidRPr="004F2B30">
        <w:rPr>
          <w:rFonts w:eastAsia="Calibri"/>
          <w:sz w:val="28"/>
          <w:szCs w:val="28"/>
        </w:rPr>
        <w:t>«О строительстве жилых домов по договорам строительного подряда с использованием счетов эскроу», уведомления, предусмотренные частью 16 статьи 55 Градостроительного кодекса Российской Федерации,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частью 16 статьи 55 Градостроительного кодекса Российской Федерации,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частью 19 статьи 55 Градостроительного кодекса Российской Федерации, направляются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2B7CCF" w:rsidRDefault="002B7CCF" w:rsidP="002B7CCF">
      <w:pPr>
        <w:ind w:firstLine="567"/>
        <w:jc w:val="both"/>
        <w:rPr>
          <w:rFonts w:eastAsiaTheme="minorEastAsia"/>
          <w:sz w:val="28"/>
          <w:szCs w:val="28"/>
        </w:rPr>
      </w:pPr>
      <w:r w:rsidRPr="004F2B30">
        <w:rPr>
          <w:rFonts w:eastAsiaTheme="minorEastAsia"/>
          <w:sz w:val="28"/>
          <w:szCs w:val="28"/>
        </w:rPr>
        <w:t>6. Дополнительные расходы местного бюджета (бюджета муниципального</w:t>
      </w:r>
      <w:r w:rsidRPr="00457324">
        <w:rPr>
          <w:rFonts w:eastAsiaTheme="minorEastAsia"/>
          <w:sz w:val="28"/>
          <w:szCs w:val="28"/>
        </w:rPr>
        <w:t xml:space="preserve">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457324" w:rsidRPr="004F2B30" w:rsidRDefault="00457324" w:rsidP="00457324">
      <w:pPr>
        <w:ind w:firstLine="56"/>
        <w:jc w:val="both"/>
        <w:rPr>
          <w:sz w:val="28"/>
          <w:szCs w:val="28"/>
        </w:rPr>
      </w:pPr>
      <w:r w:rsidRPr="005C534B">
        <w:rPr>
          <w:sz w:val="28"/>
          <w:szCs w:val="28"/>
        </w:rPr>
        <w:t xml:space="preserve">    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5C534B">
        <w:rPr>
          <w:color w:val="000000" w:themeColor="text1"/>
          <w:sz w:val="28"/>
          <w:szCs w:val="28"/>
        </w:rPr>
        <w:t xml:space="preserve"> в виде информационных издержек, связанных с трудозатратами на предоставление </w:t>
      </w:r>
      <w:r w:rsidRPr="005C534B">
        <w:rPr>
          <w:sz w:val="28"/>
          <w:szCs w:val="28"/>
        </w:rPr>
        <w:t xml:space="preserve">уведомления об окончании строительства </w:t>
      </w:r>
      <w:r w:rsidRPr="004F2B30">
        <w:rPr>
          <w:sz w:val="28"/>
          <w:szCs w:val="28"/>
        </w:rPr>
        <w:t xml:space="preserve">или реконструкции объекта индивидуального жилищного строительства или садового дома </w:t>
      </w:r>
      <w:r w:rsidRPr="004F2B30">
        <w:rPr>
          <w:color w:val="000000" w:themeColor="text1"/>
          <w:sz w:val="28"/>
          <w:szCs w:val="28"/>
        </w:rPr>
        <w:t xml:space="preserve">и документов в расчете на одного заявителя </w:t>
      </w:r>
      <w:r w:rsidRPr="004F2B30">
        <w:rPr>
          <w:sz w:val="28"/>
          <w:szCs w:val="28"/>
        </w:rPr>
        <w:t>в</w:t>
      </w:r>
      <w:r w:rsidRPr="004F2B30">
        <w:rPr>
          <w:color w:val="000000" w:themeColor="text1"/>
          <w:sz w:val="28"/>
          <w:szCs w:val="28"/>
        </w:rPr>
        <w:t xml:space="preserve"> размере </w:t>
      </w:r>
      <w:r w:rsidRPr="004F2B30">
        <w:rPr>
          <w:sz w:val="28"/>
          <w:szCs w:val="28"/>
        </w:rPr>
        <w:t>примерно 14</w:t>
      </w:r>
      <w:r w:rsidR="004F2B30" w:rsidRPr="004F2B30">
        <w:rPr>
          <w:sz w:val="28"/>
          <w:szCs w:val="28"/>
        </w:rPr>
        <w:t>40</w:t>
      </w:r>
      <w:r w:rsidRPr="004F2B30">
        <w:rPr>
          <w:sz w:val="28"/>
          <w:szCs w:val="28"/>
        </w:rPr>
        <w:t>,</w:t>
      </w:r>
      <w:r w:rsidR="004F2B30" w:rsidRPr="004F2B30">
        <w:rPr>
          <w:sz w:val="28"/>
          <w:szCs w:val="28"/>
        </w:rPr>
        <w:t>94</w:t>
      </w:r>
      <w:r w:rsidRPr="004F2B30">
        <w:rPr>
          <w:sz w:val="28"/>
          <w:szCs w:val="28"/>
        </w:rPr>
        <w:t xml:space="preserve"> руб. в расчете на 1 ед. или 9</w:t>
      </w:r>
      <w:r w:rsidR="004F2B30" w:rsidRPr="004F2B30">
        <w:rPr>
          <w:sz w:val="28"/>
          <w:szCs w:val="28"/>
        </w:rPr>
        <w:t>9424</w:t>
      </w:r>
      <w:r w:rsidRPr="004F2B30">
        <w:rPr>
          <w:sz w:val="28"/>
          <w:szCs w:val="28"/>
        </w:rPr>
        <w:t>,</w:t>
      </w:r>
      <w:r w:rsidR="004F2B30" w:rsidRPr="004F2B30">
        <w:rPr>
          <w:sz w:val="28"/>
          <w:szCs w:val="28"/>
        </w:rPr>
        <w:t>86</w:t>
      </w:r>
      <w:r w:rsidRPr="004F2B30">
        <w:rPr>
          <w:sz w:val="28"/>
          <w:szCs w:val="28"/>
        </w:rPr>
        <w:t xml:space="preserve"> руб. на 69 заявителей.</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C35BFB" w:rsidTr="00320DB8">
        <w:tc>
          <w:tcPr>
            <w:tcW w:w="9634" w:type="dxa"/>
            <w:tcBorders>
              <w:top w:val="single" w:sz="4" w:space="0" w:color="auto"/>
              <w:left w:val="single" w:sz="4" w:space="0" w:color="auto"/>
              <w:bottom w:val="single" w:sz="4" w:space="0" w:color="auto"/>
              <w:right w:val="single" w:sz="4" w:space="0" w:color="auto"/>
            </w:tcBorders>
          </w:tcPr>
          <w:p w:rsidR="00457324" w:rsidRPr="004F2B30" w:rsidRDefault="00457324" w:rsidP="00457324">
            <w:pPr>
              <w:ind w:firstLine="708"/>
              <w:jc w:val="both"/>
              <w:rPr>
                <w:sz w:val="24"/>
                <w:szCs w:val="24"/>
              </w:rPr>
            </w:pPr>
            <w:r w:rsidRPr="004F2B30">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457324" w:rsidRPr="004F2B30" w:rsidRDefault="00457324" w:rsidP="00457324">
            <w:pPr>
              <w:pStyle w:val="ConsPlusNonformat"/>
              <w:ind w:firstLine="720"/>
              <w:jc w:val="both"/>
              <w:rPr>
                <w:rFonts w:ascii="Times New Roman" w:hAnsi="Times New Roman" w:cs="Times New Roman"/>
                <w:sz w:val="24"/>
                <w:szCs w:val="24"/>
              </w:rPr>
            </w:pPr>
            <w:r w:rsidRPr="004F2B30">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4F2B30">
              <w:rPr>
                <w:rFonts w:ascii="Times New Roman" w:hAnsi="Times New Roman" w:cs="Times New Roman"/>
                <w:sz w:val="24"/>
                <w:szCs w:val="24"/>
                <w:lang w:val="en-US"/>
              </w:rPr>
              <w:t>regulation</w:t>
            </w:r>
            <w:r w:rsidRPr="004F2B30">
              <w:rPr>
                <w:rFonts w:ascii="Times New Roman" w:hAnsi="Times New Roman" w:cs="Times New Roman"/>
                <w:sz w:val="24"/>
                <w:szCs w:val="24"/>
              </w:rPr>
              <w:t>.</w:t>
            </w:r>
            <w:r w:rsidRPr="004F2B30">
              <w:rPr>
                <w:rFonts w:ascii="Times New Roman" w:hAnsi="Times New Roman" w:cs="Times New Roman"/>
                <w:sz w:val="24"/>
                <w:szCs w:val="24"/>
                <w:lang w:val="en-US"/>
              </w:rPr>
              <w:t>gov</w:t>
            </w:r>
            <w:r w:rsidRPr="004F2B30">
              <w:rPr>
                <w:rFonts w:ascii="Times New Roman" w:hAnsi="Times New Roman" w:cs="Times New Roman"/>
                <w:sz w:val="24"/>
                <w:szCs w:val="24"/>
              </w:rPr>
              <w:t>.</w:t>
            </w:r>
            <w:r w:rsidRPr="004F2B30">
              <w:rPr>
                <w:rFonts w:ascii="Times New Roman" w:hAnsi="Times New Roman" w:cs="Times New Roman"/>
                <w:sz w:val="24"/>
                <w:szCs w:val="24"/>
                <w:lang w:val="en-US"/>
              </w:rPr>
              <w:t>ru</w:t>
            </w:r>
            <w:r w:rsidRPr="004F2B30">
              <w:rPr>
                <w:rFonts w:ascii="Times New Roman" w:hAnsi="Times New Roman" w:cs="Times New Roman"/>
                <w:sz w:val="24"/>
                <w:szCs w:val="24"/>
              </w:rPr>
              <w:t>).</w:t>
            </w:r>
          </w:p>
          <w:p w:rsidR="00457324" w:rsidRPr="004F2B30" w:rsidRDefault="00457324" w:rsidP="00457324">
            <w:pPr>
              <w:pStyle w:val="ConsPlusNonformat"/>
              <w:ind w:firstLine="720"/>
              <w:jc w:val="both"/>
              <w:rPr>
                <w:rFonts w:ascii="Times New Roman" w:hAnsi="Times New Roman" w:cs="Times New Roman"/>
                <w:sz w:val="24"/>
                <w:szCs w:val="24"/>
              </w:rPr>
            </w:pPr>
            <w:r w:rsidRPr="004F2B30">
              <w:rPr>
                <w:rFonts w:ascii="Times New Roman" w:hAnsi="Times New Roman" w:cs="Times New Roman"/>
                <w:sz w:val="24"/>
                <w:szCs w:val="24"/>
              </w:rPr>
              <w:t>Расчет издержек на подготовку и представление запроса и документов:</w:t>
            </w:r>
          </w:p>
          <w:p w:rsidR="00457324" w:rsidRPr="004F2B30" w:rsidRDefault="00457324" w:rsidP="00457324">
            <w:pPr>
              <w:jc w:val="both"/>
              <w:rPr>
                <w:sz w:val="24"/>
                <w:szCs w:val="24"/>
              </w:rPr>
            </w:pPr>
            <w:r w:rsidRPr="004F2B30">
              <w:rPr>
                <w:sz w:val="24"/>
                <w:szCs w:val="24"/>
              </w:rPr>
              <w:t xml:space="preserve">        1) название требования: информационные издержки, связанные с предоставлением документов в органы власти;</w:t>
            </w:r>
          </w:p>
          <w:p w:rsidR="00457324" w:rsidRPr="004F2B30" w:rsidRDefault="00457324" w:rsidP="00457324">
            <w:pPr>
              <w:rPr>
                <w:sz w:val="24"/>
                <w:szCs w:val="24"/>
              </w:rPr>
            </w:pPr>
            <w:r w:rsidRPr="004F2B30">
              <w:rPr>
                <w:sz w:val="24"/>
                <w:szCs w:val="24"/>
              </w:rPr>
              <w:t xml:space="preserve">        тип требования: предоставление информации (документы и их копии);</w:t>
            </w:r>
          </w:p>
          <w:p w:rsidR="00457324" w:rsidRPr="004F2B30" w:rsidRDefault="00457324" w:rsidP="00457324">
            <w:pPr>
              <w:rPr>
                <w:sz w:val="24"/>
                <w:szCs w:val="24"/>
              </w:rPr>
            </w:pPr>
            <w:r w:rsidRPr="004F2B30">
              <w:rPr>
                <w:sz w:val="24"/>
                <w:szCs w:val="24"/>
              </w:rPr>
              <w:t xml:space="preserve">        раздел требования: информационное</w:t>
            </w:r>
          </w:p>
          <w:p w:rsidR="00457324" w:rsidRPr="004F2B30" w:rsidRDefault="00457324" w:rsidP="00457324">
            <w:pPr>
              <w:ind w:firstLine="56"/>
              <w:jc w:val="both"/>
              <w:rPr>
                <w:sz w:val="24"/>
                <w:szCs w:val="24"/>
              </w:rPr>
            </w:pPr>
            <w:r w:rsidRPr="004F2B30">
              <w:rPr>
                <w:sz w:val="24"/>
                <w:szCs w:val="24"/>
              </w:rPr>
              <w:t xml:space="preserve">        информационный элемент: подача уведомления об окончании строительства или реконструкции объекта индивидуального жилищного строительства или садового дома</w:t>
            </w:r>
          </w:p>
          <w:p w:rsidR="00457324" w:rsidRPr="004F2B30" w:rsidRDefault="00457324" w:rsidP="00457324">
            <w:pPr>
              <w:ind w:firstLine="708"/>
              <w:jc w:val="both"/>
              <w:rPr>
                <w:sz w:val="24"/>
                <w:szCs w:val="24"/>
              </w:rPr>
            </w:pPr>
            <w:r w:rsidRPr="004F2B30">
              <w:rPr>
                <w:sz w:val="24"/>
                <w:szCs w:val="24"/>
              </w:rPr>
              <w:t>тип элемента: документы, составленные для передачи органам власти;</w:t>
            </w:r>
          </w:p>
          <w:p w:rsidR="00457324" w:rsidRPr="004F2B30" w:rsidRDefault="00457324" w:rsidP="00457324">
            <w:pPr>
              <w:rPr>
                <w:sz w:val="24"/>
                <w:szCs w:val="24"/>
              </w:rPr>
            </w:pPr>
            <w:r w:rsidRPr="004F2B30">
              <w:rPr>
                <w:bCs/>
                <w:sz w:val="24"/>
                <w:szCs w:val="24"/>
              </w:rPr>
              <w:t xml:space="preserve">          масштаб:</w:t>
            </w:r>
            <w:r w:rsidRPr="004F2B30">
              <w:rPr>
                <w:sz w:val="24"/>
                <w:szCs w:val="24"/>
              </w:rPr>
              <w:t xml:space="preserve"> число заявлений - 1 ед. или 69 ед.   </w:t>
            </w:r>
          </w:p>
          <w:p w:rsidR="00457324" w:rsidRPr="004F2B30" w:rsidRDefault="00457324" w:rsidP="00457324">
            <w:pPr>
              <w:ind w:firstLine="720"/>
              <w:rPr>
                <w:sz w:val="24"/>
                <w:szCs w:val="24"/>
              </w:rPr>
            </w:pPr>
            <w:r w:rsidRPr="004F2B30">
              <w:rPr>
                <w:bCs/>
                <w:sz w:val="24"/>
                <w:szCs w:val="24"/>
              </w:rPr>
              <w:t>частота представления:</w:t>
            </w:r>
            <w:r w:rsidRPr="004F2B30">
              <w:rPr>
                <w:sz w:val="24"/>
                <w:szCs w:val="24"/>
              </w:rPr>
              <w:t xml:space="preserve"> 1 ед.   </w:t>
            </w:r>
          </w:p>
          <w:p w:rsidR="00457324" w:rsidRPr="004F2B30" w:rsidRDefault="00457324" w:rsidP="00457324">
            <w:pPr>
              <w:ind w:firstLine="720"/>
              <w:rPr>
                <w:sz w:val="24"/>
                <w:szCs w:val="24"/>
              </w:rPr>
            </w:pPr>
            <w:r w:rsidRPr="004F2B30">
              <w:rPr>
                <w:bCs/>
                <w:sz w:val="24"/>
                <w:szCs w:val="24"/>
              </w:rPr>
              <w:t>Действия:</w:t>
            </w:r>
            <w:r w:rsidRPr="004F2B30">
              <w:rPr>
                <w:sz w:val="24"/>
                <w:szCs w:val="24"/>
              </w:rPr>
              <w:t xml:space="preserve"> </w:t>
            </w:r>
          </w:p>
          <w:p w:rsidR="00457324" w:rsidRPr="004F2B30" w:rsidRDefault="00457324" w:rsidP="00457324">
            <w:pPr>
              <w:rPr>
                <w:sz w:val="24"/>
                <w:szCs w:val="24"/>
              </w:rPr>
            </w:pPr>
            <w:r w:rsidRPr="004F2B30">
              <w:rPr>
                <w:sz w:val="24"/>
                <w:szCs w:val="24"/>
              </w:rPr>
              <w:t xml:space="preserve">          Написание любого документа низкого уровня сложности (менее 5 стр. печатного текста) - 1 чел./часов.</w:t>
            </w:r>
          </w:p>
          <w:p w:rsidR="00457324" w:rsidRPr="004F2B30" w:rsidRDefault="00457324" w:rsidP="00457324">
            <w:pPr>
              <w:ind w:firstLine="720"/>
              <w:rPr>
                <w:sz w:val="24"/>
                <w:szCs w:val="24"/>
              </w:rPr>
            </w:pPr>
            <w:r w:rsidRPr="004F2B30">
              <w:rPr>
                <w:sz w:val="24"/>
                <w:szCs w:val="24"/>
              </w:rPr>
              <w:t>Копирование документов – 1 ,00 чел./часов.</w:t>
            </w:r>
          </w:p>
          <w:p w:rsidR="00457324" w:rsidRPr="004F2B30" w:rsidRDefault="00457324" w:rsidP="00457324">
            <w:pPr>
              <w:ind w:firstLine="720"/>
              <w:rPr>
                <w:sz w:val="24"/>
                <w:szCs w:val="24"/>
              </w:rPr>
            </w:pPr>
            <w:r w:rsidRPr="004F2B30">
              <w:rPr>
                <w:sz w:val="24"/>
                <w:szCs w:val="24"/>
              </w:rPr>
              <w:t>Подача уведомления – 1 чел./час.</w:t>
            </w:r>
          </w:p>
          <w:p w:rsidR="00457324" w:rsidRPr="004F2B30" w:rsidRDefault="00457324" w:rsidP="00457324">
            <w:pPr>
              <w:ind w:firstLine="720"/>
              <w:rPr>
                <w:sz w:val="24"/>
                <w:szCs w:val="24"/>
              </w:rPr>
            </w:pPr>
            <w:r w:rsidRPr="004F2B30">
              <w:rPr>
                <w:sz w:val="24"/>
                <w:szCs w:val="24"/>
              </w:rPr>
              <w:t>Тип требования: приобретение расходных материалов;</w:t>
            </w:r>
          </w:p>
          <w:p w:rsidR="00457324" w:rsidRPr="004F2B30" w:rsidRDefault="00457324" w:rsidP="00457324">
            <w:pPr>
              <w:ind w:firstLine="720"/>
              <w:rPr>
                <w:sz w:val="24"/>
                <w:szCs w:val="24"/>
              </w:rPr>
            </w:pPr>
            <w:r w:rsidRPr="004F2B30">
              <w:rPr>
                <w:sz w:val="24"/>
                <w:szCs w:val="24"/>
              </w:rPr>
              <w:t>Раздел требования: содержательное;</w:t>
            </w:r>
          </w:p>
          <w:p w:rsidR="00457324" w:rsidRPr="004F2B30" w:rsidRDefault="00457324" w:rsidP="00457324">
            <w:pPr>
              <w:ind w:firstLine="720"/>
              <w:rPr>
                <w:sz w:val="24"/>
                <w:szCs w:val="24"/>
              </w:rPr>
            </w:pPr>
            <w:r w:rsidRPr="004F2B30">
              <w:rPr>
                <w:bCs/>
                <w:sz w:val="24"/>
                <w:szCs w:val="24"/>
              </w:rPr>
              <w:t>Список приобретений:</w:t>
            </w:r>
          </w:p>
          <w:p w:rsidR="00457324" w:rsidRPr="004F2B30" w:rsidRDefault="00457324" w:rsidP="00457324">
            <w:pPr>
              <w:ind w:firstLine="720"/>
              <w:rPr>
                <w:sz w:val="24"/>
                <w:szCs w:val="24"/>
              </w:rPr>
            </w:pPr>
            <w:r w:rsidRPr="004F2B30">
              <w:rPr>
                <w:sz w:val="24"/>
                <w:szCs w:val="24"/>
              </w:rPr>
              <w:t>Затраты на расходные материалы и канцелярские товары – 100 руб.</w:t>
            </w:r>
          </w:p>
          <w:p w:rsidR="00457324" w:rsidRPr="004F2B30" w:rsidRDefault="00457324" w:rsidP="00457324">
            <w:pPr>
              <w:shd w:val="clear" w:color="auto" w:fill="FFFFFF"/>
              <w:ind w:firstLine="720"/>
              <w:rPr>
                <w:color w:val="000000" w:themeColor="text1"/>
                <w:sz w:val="24"/>
                <w:szCs w:val="24"/>
              </w:rPr>
            </w:pPr>
            <w:r w:rsidRPr="004F2B30">
              <w:rPr>
                <w:bCs/>
                <w:sz w:val="24"/>
                <w:szCs w:val="24"/>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067772" w:rsidRPr="004F2B30">
              <w:rPr>
                <w:bCs/>
                <w:sz w:val="24"/>
                <w:szCs w:val="24"/>
              </w:rPr>
              <w:t xml:space="preserve">апреля </w:t>
            </w:r>
            <w:r w:rsidRPr="004F2B30">
              <w:rPr>
                <w:bCs/>
                <w:sz w:val="24"/>
                <w:szCs w:val="24"/>
              </w:rPr>
              <w:t>2025 г. согласно данным органов статистики:</w:t>
            </w:r>
            <w:r w:rsidRPr="004F2B30">
              <w:rPr>
                <w:sz w:val="24"/>
                <w:szCs w:val="24"/>
              </w:rPr>
              <w:t xml:space="preserve"> 7</w:t>
            </w:r>
            <w:r w:rsidR="00067772" w:rsidRPr="004F2B30">
              <w:rPr>
                <w:sz w:val="24"/>
                <w:szCs w:val="24"/>
              </w:rPr>
              <w:t>5092</w:t>
            </w:r>
            <w:r w:rsidRPr="004F2B30">
              <w:rPr>
                <w:sz w:val="24"/>
                <w:szCs w:val="24"/>
              </w:rPr>
              <w:t>,00 руб.</w:t>
            </w:r>
          </w:p>
          <w:p w:rsidR="00457324" w:rsidRPr="004F2B30" w:rsidRDefault="00457324" w:rsidP="00457324">
            <w:pPr>
              <w:ind w:firstLine="720"/>
              <w:rPr>
                <w:sz w:val="24"/>
                <w:szCs w:val="24"/>
              </w:rPr>
            </w:pPr>
            <w:r w:rsidRPr="004F2B30">
              <w:rPr>
                <w:bCs/>
                <w:sz w:val="24"/>
                <w:szCs w:val="24"/>
              </w:rPr>
              <w:t>Средняя стоимость часа работы:</w:t>
            </w:r>
            <w:r w:rsidRPr="004F2B30">
              <w:rPr>
                <w:sz w:val="24"/>
                <w:szCs w:val="24"/>
              </w:rPr>
              <w:t xml:space="preserve"> 4</w:t>
            </w:r>
            <w:r w:rsidR="00067772" w:rsidRPr="004F2B30">
              <w:rPr>
                <w:sz w:val="24"/>
                <w:szCs w:val="24"/>
              </w:rPr>
              <w:t>46</w:t>
            </w:r>
            <w:r w:rsidRPr="004F2B30">
              <w:rPr>
                <w:sz w:val="24"/>
                <w:szCs w:val="24"/>
              </w:rPr>
              <w:t>,9</w:t>
            </w:r>
            <w:r w:rsidR="00067772" w:rsidRPr="004F2B30">
              <w:rPr>
                <w:sz w:val="24"/>
                <w:szCs w:val="24"/>
              </w:rPr>
              <w:t>8</w:t>
            </w:r>
            <w:r w:rsidRPr="004F2B30">
              <w:rPr>
                <w:sz w:val="24"/>
                <w:szCs w:val="24"/>
              </w:rPr>
              <w:t xml:space="preserve"> руб. </w:t>
            </w:r>
          </w:p>
          <w:p w:rsidR="00117021" w:rsidRPr="004F2B30" w:rsidRDefault="00457324" w:rsidP="00457324">
            <w:pPr>
              <w:rPr>
                <w:sz w:val="24"/>
                <w:szCs w:val="24"/>
              </w:rPr>
            </w:pPr>
            <w:r w:rsidRPr="004F2B30">
              <w:rPr>
                <w:sz w:val="24"/>
                <w:szCs w:val="24"/>
              </w:rPr>
              <w:t xml:space="preserve">          Стоимость требования: 14</w:t>
            </w:r>
            <w:r w:rsidR="00E049F6" w:rsidRPr="004F2B30">
              <w:rPr>
                <w:sz w:val="24"/>
                <w:szCs w:val="24"/>
              </w:rPr>
              <w:t>40</w:t>
            </w:r>
            <w:r w:rsidRPr="004F2B30">
              <w:rPr>
                <w:sz w:val="24"/>
                <w:szCs w:val="24"/>
              </w:rPr>
              <w:t>,</w:t>
            </w:r>
            <w:r w:rsidR="00E049F6" w:rsidRPr="004F2B30">
              <w:rPr>
                <w:sz w:val="24"/>
                <w:szCs w:val="24"/>
              </w:rPr>
              <w:t>94</w:t>
            </w:r>
            <w:r w:rsidRPr="004F2B30">
              <w:rPr>
                <w:sz w:val="24"/>
                <w:szCs w:val="24"/>
              </w:rPr>
              <w:t xml:space="preserve"> руб. ((4</w:t>
            </w:r>
            <w:r w:rsidR="00E049F6" w:rsidRPr="004F2B30">
              <w:rPr>
                <w:sz w:val="24"/>
                <w:szCs w:val="24"/>
              </w:rPr>
              <w:t>46</w:t>
            </w:r>
            <w:r w:rsidRPr="004F2B30">
              <w:rPr>
                <w:sz w:val="24"/>
                <w:szCs w:val="24"/>
              </w:rPr>
              <w:t>,9</w:t>
            </w:r>
            <w:r w:rsidR="00E049F6" w:rsidRPr="004F2B30">
              <w:rPr>
                <w:sz w:val="24"/>
                <w:szCs w:val="24"/>
              </w:rPr>
              <w:t>8</w:t>
            </w:r>
            <w:r w:rsidRPr="004F2B30">
              <w:rPr>
                <w:sz w:val="24"/>
                <w:szCs w:val="24"/>
              </w:rPr>
              <w:t>*(1+1+1) +100) в расчете на 1 ед. или 9</w:t>
            </w:r>
            <w:r w:rsidR="00E049F6" w:rsidRPr="004F2B30">
              <w:rPr>
                <w:sz w:val="24"/>
                <w:szCs w:val="24"/>
              </w:rPr>
              <w:t>9424</w:t>
            </w:r>
            <w:r w:rsidRPr="004F2B30">
              <w:rPr>
                <w:sz w:val="24"/>
                <w:szCs w:val="24"/>
              </w:rPr>
              <w:t>,</w:t>
            </w:r>
            <w:r w:rsidR="00E049F6" w:rsidRPr="004F2B30">
              <w:rPr>
                <w:sz w:val="24"/>
                <w:szCs w:val="24"/>
              </w:rPr>
              <w:t>86</w:t>
            </w:r>
            <w:r w:rsidRPr="004F2B30">
              <w:rPr>
                <w:sz w:val="24"/>
                <w:szCs w:val="24"/>
              </w:rPr>
              <w:t xml:space="preserve"> руб. на 69 заявителей.</w:t>
            </w:r>
          </w:p>
          <w:p w:rsidR="00457324" w:rsidRPr="004F2B30" w:rsidRDefault="00457324" w:rsidP="00457324">
            <w:pPr>
              <w:rPr>
                <w:sz w:val="24"/>
                <w:szCs w:val="24"/>
              </w:rPr>
            </w:pPr>
          </w:p>
        </w:tc>
      </w:tr>
    </w:tbl>
    <w:p w:rsidR="002B7CCF" w:rsidRPr="001A3B41" w:rsidRDefault="002B7CCF" w:rsidP="002B7CCF">
      <w:pPr>
        <w:ind w:firstLine="567"/>
        <w:jc w:val="both"/>
        <w:rPr>
          <w:rFonts w:eastAsiaTheme="minorEastAsia"/>
          <w:sz w:val="28"/>
          <w:szCs w:val="28"/>
        </w:rPr>
      </w:pPr>
      <w:r w:rsidRPr="001A3B41">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306F8B" w:rsidRPr="001A3B41">
        <w:rPr>
          <w:rFonts w:eastAsiaTheme="minorEastAsia"/>
          <w:sz w:val="28"/>
          <w:szCs w:val="28"/>
        </w:rPr>
        <w:t xml:space="preserve">4 апреля </w:t>
      </w:r>
      <w:r w:rsidRPr="001A3B41">
        <w:rPr>
          <w:rFonts w:eastAsiaTheme="minorEastAsia"/>
          <w:sz w:val="28"/>
          <w:szCs w:val="28"/>
        </w:rPr>
        <w:t>202</w:t>
      </w:r>
      <w:r w:rsidR="005E1A26" w:rsidRPr="001A3B41">
        <w:rPr>
          <w:rFonts w:eastAsiaTheme="minorEastAsia"/>
          <w:sz w:val="28"/>
          <w:szCs w:val="28"/>
        </w:rPr>
        <w:t>5</w:t>
      </w:r>
      <w:r w:rsidRPr="001A3B41">
        <w:rPr>
          <w:rFonts w:eastAsiaTheme="minorEastAsia"/>
          <w:sz w:val="28"/>
          <w:szCs w:val="28"/>
        </w:rPr>
        <w:t xml:space="preserve"> г. по </w:t>
      </w:r>
      <w:r w:rsidR="00306F8B" w:rsidRPr="001A3B41">
        <w:rPr>
          <w:rFonts w:eastAsiaTheme="minorEastAsia"/>
          <w:sz w:val="28"/>
          <w:szCs w:val="28"/>
        </w:rPr>
        <w:t>1</w:t>
      </w:r>
      <w:r w:rsidR="003E4996" w:rsidRPr="001A3B41">
        <w:rPr>
          <w:rFonts w:eastAsiaTheme="minorEastAsia"/>
          <w:sz w:val="28"/>
          <w:szCs w:val="28"/>
        </w:rPr>
        <w:t xml:space="preserve">7 апреля </w:t>
      </w:r>
      <w:r w:rsidRPr="001A3B41">
        <w:rPr>
          <w:rFonts w:eastAsiaTheme="minorEastAsia"/>
          <w:sz w:val="28"/>
          <w:szCs w:val="28"/>
        </w:rPr>
        <w:t>202</w:t>
      </w:r>
      <w:r w:rsidR="005E1A26" w:rsidRPr="001A3B41">
        <w:rPr>
          <w:rFonts w:eastAsiaTheme="minorEastAsia"/>
          <w:sz w:val="28"/>
          <w:szCs w:val="28"/>
        </w:rPr>
        <w:t>5</w:t>
      </w:r>
      <w:r w:rsidRPr="001A3B41">
        <w:rPr>
          <w:rFonts w:eastAsiaTheme="minorEastAsia"/>
          <w:sz w:val="28"/>
          <w:szCs w:val="28"/>
        </w:rPr>
        <w:t xml:space="preserve"> г.</w:t>
      </w:r>
    </w:p>
    <w:p w:rsidR="002B7CCF" w:rsidRPr="001A3B41" w:rsidRDefault="002B7CCF" w:rsidP="002B7CCF">
      <w:pPr>
        <w:ind w:firstLine="708"/>
        <w:jc w:val="both"/>
        <w:rPr>
          <w:rFonts w:eastAsiaTheme="minorEastAsia"/>
          <w:sz w:val="28"/>
          <w:szCs w:val="28"/>
        </w:rPr>
      </w:pPr>
      <w:r w:rsidRPr="001A3B41">
        <w:rPr>
          <w:sz w:val="28"/>
          <w:szCs w:val="28"/>
        </w:rPr>
        <w:t xml:space="preserve">8. Информация о проводимых публичных консультациях была размещена </w:t>
      </w:r>
      <w:r w:rsidRPr="001A3B41">
        <w:rPr>
          <w:rFonts w:eastAsiaTheme="minorEastAsia"/>
          <w:sz w:val="28"/>
          <w:szCs w:val="28"/>
        </w:rPr>
        <w:t>в информационно-телекоммуникационной сети "Интернет" (полный электронный адрес):</w:t>
      </w:r>
      <w:r w:rsidRPr="001A3B41">
        <w:t xml:space="preserve"> </w:t>
      </w:r>
      <w:r w:rsidRPr="001A3B41">
        <w:rPr>
          <w:rFonts w:eastAsiaTheme="minorEastAsia"/>
          <w:sz w:val="28"/>
          <w:szCs w:val="28"/>
        </w:rPr>
        <w:t>https://тимрегион.рф/.</w:t>
      </w:r>
    </w:p>
    <w:p w:rsidR="002B7CCF" w:rsidRPr="001A3B41" w:rsidRDefault="002B7CCF" w:rsidP="002B7CCF">
      <w:pPr>
        <w:ind w:firstLine="567"/>
        <w:jc w:val="both"/>
        <w:rPr>
          <w:rFonts w:eastAsiaTheme="minorEastAsia"/>
          <w:sz w:val="28"/>
          <w:szCs w:val="28"/>
        </w:rPr>
      </w:pPr>
      <w:r w:rsidRPr="001A3B41">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4850B0" w:rsidRDefault="002B7CCF" w:rsidP="004850B0">
      <w:pPr>
        <w:pStyle w:val="ConsPlusNonformat"/>
        <w:ind w:firstLine="567"/>
        <w:jc w:val="both"/>
        <w:rPr>
          <w:rFonts w:ascii="Times New Roman" w:hAnsi="Times New Roman" w:cs="Times New Roman"/>
          <w:sz w:val="28"/>
          <w:szCs w:val="28"/>
        </w:rPr>
      </w:pPr>
      <w:r w:rsidRPr="004850B0">
        <w:rPr>
          <w:rFonts w:ascii="Times New Roman" w:hAnsi="Times New Roman" w:cs="Times New Roman"/>
          <w:sz w:val="28"/>
          <w:szCs w:val="28"/>
        </w:rPr>
        <w:t>9.</w:t>
      </w:r>
      <w:r w:rsidRPr="004850B0">
        <w:rPr>
          <w:sz w:val="28"/>
          <w:szCs w:val="28"/>
        </w:rPr>
        <w:t xml:space="preserve"> </w:t>
      </w:r>
      <w:r w:rsidR="004850B0" w:rsidRPr="004850B0">
        <w:rPr>
          <w:rFonts w:ascii="Times New Roman" w:hAnsi="Times New Roman" w:cs="Times New Roman"/>
          <w:sz w:val="28"/>
          <w:szCs w:val="28"/>
        </w:rPr>
        <w:t>В период проведения публичных консультаций 15 мая 2025 г. поступило 1 замечание от Союза «Тимашевская межрайонная Торгово-промышленная палата»:</w:t>
      </w:r>
    </w:p>
    <w:p w:rsidR="004850B0" w:rsidRPr="0075196B" w:rsidRDefault="004850B0" w:rsidP="004850B0">
      <w:pPr>
        <w:ind w:firstLine="708"/>
        <w:jc w:val="both"/>
        <w:rPr>
          <w:sz w:val="28"/>
          <w:szCs w:val="28"/>
        </w:rPr>
      </w:pPr>
      <w:r w:rsidRPr="0075196B">
        <w:rPr>
          <w:sz w:val="28"/>
          <w:szCs w:val="28"/>
        </w:rPr>
        <w:t>В соответствии с частью 22 статьи 55 «Градостроительного кодекса Российской Федерации» от 29 декабря 2004 г. № 190-ФЗ изложить пункт 2 приложения регламента в следующей редакции:</w:t>
      </w:r>
    </w:p>
    <w:p w:rsidR="004850B0" w:rsidRPr="00C95A6E" w:rsidRDefault="004850B0" w:rsidP="004850B0">
      <w:pPr>
        <w:ind w:firstLine="709"/>
        <w:contextualSpacing/>
        <w:jc w:val="both"/>
        <w:rPr>
          <w:sz w:val="28"/>
          <w:szCs w:val="28"/>
        </w:rPr>
      </w:pPr>
      <w:r>
        <w:rPr>
          <w:rFonts w:eastAsia="Calibri"/>
          <w:sz w:val="28"/>
          <w:szCs w:val="28"/>
        </w:rPr>
        <w:t>«2.</w:t>
      </w:r>
      <w:r w:rsidRPr="00E63499">
        <w:rPr>
          <w:rFonts w:eastAsia="Calibri"/>
          <w:sz w:val="28"/>
          <w:szCs w:val="28"/>
        </w:rPr>
        <w:t xml:space="preserve"> </w:t>
      </w:r>
      <w:r>
        <w:rPr>
          <w:rFonts w:eastAsia="Calibri"/>
          <w:sz w:val="28"/>
          <w:szCs w:val="28"/>
        </w:rPr>
        <w:t>Подраздел</w:t>
      </w:r>
      <w:r w:rsidRPr="00D54C33">
        <w:rPr>
          <w:rFonts w:eastAsia="Calibri"/>
          <w:sz w:val="28"/>
          <w:szCs w:val="28"/>
        </w:rPr>
        <w:t xml:space="preserve"> </w:t>
      </w:r>
      <w:r>
        <w:rPr>
          <w:rFonts w:eastAsia="Calibri"/>
          <w:sz w:val="28"/>
          <w:szCs w:val="28"/>
        </w:rPr>
        <w:t>1.2 раздела 1 приложения к постановлению дополнить пунктом 1.2.3 следующего содержания</w:t>
      </w:r>
      <w:r w:rsidRPr="00D54C33">
        <w:rPr>
          <w:rFonts w:eastAsia="Calibri"/>
          <w:sz w:val="28"/>
          <w:szCs w:val="28"/>
        </w:rPr>
        <w:t>:</w:t>
      </w:r>
    </w:p>
    <w:p w:rsidR="004850B0" w:rsidRPr="004850B0" w:rsidRDefault="004850B0" w:rsidP="004850B0">
      <w:pPr>
        <w:ind w:firstLine="709"/>
        <w:jc w:val="both"/>
        <w:rPr>
          <w:rFonts w:eastAsia="Calibri"/>
          <w:sz w:val="28"/>
          <w:szCs w:val="28"/>
        </w:rPr>
      </w:pPr>
      <w:r>
        <w:rPr>
          <w:rFonts w:eastAsia="Calibri"/>
          <w:sz w:val="28"/>
          <w:szCs w:val="28"/>
        </w:rPr>
        <w:t>«</w:t>
      </w:r>
      <w:r w:rsidRPr="00C95A6E">
        <w:rPr>
          <w:rFonts w:eastAsia="Calibri"/>
          <w:sz w:val="28"/>
          <w:szCs w:val="28"/>
        </w:rPr>
        <w:t xml:space="preserve">1.2.3. В случаях, предусмотренных статьей 5 Федерального закона </w:t>
      </w:r>
      <w:r>
        <w:rPr>
          <w:rFonts w:eastAsia="Calibri"/>
          <w:sz w:val="28"/>
          <w:szCs w:val="28"/>
        </w:rPr>
        <w:t xml:space="preserve">                              </w:t>
      </w:r>
      <w:r>
        <w:rPr>
          <w:sz w:val="28"/>
          <w:szCs w:val="28"/>
        </w:rPr>
        <w:t xml:space="preserve">от 22 июля 2024 г. № 187 </w:t>
      </w:r>
      <w:r w:rsidRPr="00C95A6E">
        <w:rPr>
          <w:rFonts w:eastAsia="Calibri"/>
          <w:sz w:val="28"/>
          <w:szCs w:val="28"/>
        </w:rPr>
        <w:t xml:space="preserve">«О строительстве жилых домов по договорам строительного подряда с </w:t>
      </w:r>
      <w:r>
        <w:rPr>
          <w:rFonts w:eastAsia="Calibri"/>
          <w:sz w:val="28"/>
          <w:szCs w:val="28"/>
        </w:rPr>
        <w:t>исполь</w:t>
      </w:r>
      <w:r w:rsidRPr="00C95A6E">
        <w:rPr>
          <w:rFonts w:eastAsia="Calibri"/>
          <w:sz w:val="28"/>
          <w:szCs w:val="28"/>
        </w:rPr>
        <w:t>зованием счетов эскроу», уведомлени</w:t>
      </w:r>
      <w:r>
        <w:rPr>
          <w:rFonts w:eastAsia="Calibri"/>
          <w:sz w:val="28"/>
          <w:szCs w:val="28"/>
        </w:rPr>
        <w:t>я</w:t>
      </w:r>
      <w:r w:rsidRPr="00C95A6E">
        <w:rPr>
          <w:rFonts w:eastAsia="Calibri"/>
          <w:sz w:val="28"/>
          <w:szCs w:val="28"/>
        </w:rPr>
        <w:t>, пре</w:t>
      </w:r>
      <w:r>
        <w:rPr>
          <w:rFonts w:eastAsia="Calibri"/>
          <w:sz w:val="28"/>
          <w:szCs w:val="28"/>
        </w:rPr>
        <w:t>дусмотренные частью 16 ста</w:t>
      </w:r>
      <w:r w:rsidRPr="00C95A6E">
        <w:rPr>
          <w:rFonts w:eastAsia="Calibri"/>
          <w:sz w:val="28"/>
          <w:szCs w:val="28"/>
        </w:rPr>
        <w:t>тьи 5</w:t>
      </w:r>
      <w:r>
        <w:rPr>
          <w:rFonts w:eastAsia="Calibri"/>
          <w:sz w:val="28"/>
          <w:szCs w:val="28"/>
        </w:rPr>
        <w:t xml:space="preserve">5 </w:t>
      </w:r>
      <w:r w:rsidRPr="00C95A6E">
        <w:rPr>
          <w:rFonts w:eastAsia="Calibri"/>
          <w:sz w:val="28"/>
          <w:szCs w:val="28"/>
        </w:rPr>
        <w:t>Градостроительного кодекса Рос</w:t>
      </w:r>
      <w:r>
        <w:rPr>
          <w:rFonts w:eastAsia="Calibri"/>
          <w:sz w:val="28"/>
          <w:szCs w:val="28"/>
        </w:rPr>
        <w:t>сийской Федерации, могут направ</w:t>
      </w:r>
      <w:r w:rsidRPr="00C95A6E">
        <w:rPr>
          <w:rFonts w:eastAsia="Calibri"/>
          <w:sz w:val="28"/>
          <w:szCs w:val="28"/>
        </w:rPr>
        <w:t xml:space="preserve">ляться от имени застройщика лицом, </w:t>
      </w:r>
      <w:r>
        <w:rPr>
          <w:rFonts w:eastAsia="Calibri"/>
          <w:sz w:val="28"/>
          <w:szCs w:val="28"/>
        </w:rPr>
        <w:t>выполняющим работы по строитель</w:t>
      </w:r>
      <w:r w:rsidRPr="00C95A6E">
        <w:rPr>
          <w:rFonts w:eastAsia="Calibri"/>
          <w:sz w:val="28"/>
          <w:szCs w:val="28"/>
        </w:rPr>
        <w:t xml:space="preserve">ству объекта индивидуального жилищного </w:t>
      </w:r>
      <w:r>
        <w:rPr>
          <w:rFonts w:eastAsia="Calibri"/>
          <w:sz w:val="28"/>
          <w:szCs w:val="28"/>
        </w:rPr>
        <w:t>строительства на основании дого</w:t>
      </w:r>
      <w:r w:rsidRPr="00C95A6E">
        <w:rPr>
          <w:rFonts w:eastAsia="Calibri"/>
          <w:sz w:val="28"/>
          <w:szCs w:val="28"/>
        </w:rPr>
        <w:t>вора строительного подряда с использованием счета эскроу,</w:t>
      </w:r>
      <w:r>
        <w:rPr>
          <w:rFonts w:eastAsia="Calibri"/>
          <w:sz w:val="28"/>
          <w:szCs w:val="28"/>
        </w:rPr>
        <w:t xml:space="preserve"> с приложением наряду с документами, предусмотренными частью 16 ста</w:t>
      </w:r>
      <w:r w:rsidRPr="00C95A6E">
        <w:rPr>
          <w:rFonts w:eastAsia="Calibri"/>
          <w:sz w:val="28"/>
          <w:szCs w:val="28"/>
        </w:rPr>
        <w:t>тьи 5</w:t>
      </w:r>
      <w:r>
        <w:rPr>
          <w:rFonts w:eastAsia="Calibri"/>
          <w:sz w:val="28"/>
          <w:szCs w:val="28"/>
        </w:rPr>
        <w:t xml:space="preserve">5 </w:t>
      </w:r>
      <w:r w:rsidRPr="00C95A6E">
        <w:rPr>
          <w:rFonts w:eastAsia="Calibri"/>
          <w:sz w:val="28"/>
          <w:szCs w:val="28"/>
        </w:rPr>
        <w:t>Градостроительного кодекса Рос</w:t>
      </w:r>
      <w:r>
        <w:rPr>
          <w:rFonts w:eastAsia="Calibri"/>
          <w:sz w:val="28"/>
          <w:szCs w:val="28"/>
        </w:rPr>
        <w:t xml:space="preserve">сийской Федерации, указанного </w:t>
      </w:r>
      <w:r w:rsidRPr="00C95A6E">
        <w:rPr>
          <w:rFonts w:eastAsia="Calibri"/>
          <w:sz w:val="28"/>
          <w:szCs w:val="28"/>
        </w:rPr>
        <w:t>договора</w:t>
      </w:r>
      <w:r>
        <w:rPr>
          <w:rFonts w:eastAsia="Calibri"/>
          <w:sz w:val="28"/>
          <w:szCs w:val="28"/>
        </w:rPr>
        <w:t>,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w:t>
      </w:r>
      <w:r w:rsidRPr="00C95A6E">
        <w:rPr>
          <w:rFonts w:eastAsia="Calibri"/>
          <w:sz w:val="28"/>
          <w:szCs w:val="28"/>
        </w:rPr>
        <w:t>. В этих случаях доверенность от имени застройщика</w:t>
      </w:r>
      <w:r>
        <w:rPr>
          <w:rFonts w:eastAsia="Calibri"/>
          <w:sz w:val="28"/>
          <w:szCs w:val="28"/>
        </w:rPr>
        <w:t xml:space="preserve"> не требуется и все уведомления, предусмотренные частью 19 статьи 55 Градостроительного кодекса Российской Федерации,</w:t>
      </w:r>
      <w:r w:rsidRPr="00C95A6E">
        <w:rPr>
          <w:rFonts w:eastAsia="Calibri"/>
          <w:sz w:val="28"/>
          <w:szCs w:val="28"/>
        </w:rPr>
        <w:t xml:space="preserve"> направляются в адрес лица, выполняющего </w:t>
      </w:r>
      <w:r w:rsidRPr="004850B0">
        <w:rPr>
          <w:rFonts w:eastAsia="Calibri"/>
          <w:sz w:val="28"/>
          <w:szCs w:val="28"/>
        </w:rPr>
        <w:t>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4850B0" w:rsidRDefault="004850B0" w:rsidP="004850B0">
      <w:pPr>
        <w:tabs>
          <w:tab w:val="left" w:pos="-284"/>
        </w:tabs>
        <w:jc w:val="both"/>
        <w:rPr>
          <w:sz w:val="28"/>
          <w:szCs w:val="28"/>
        </w:rPr>
      </w:pPr>
      <w:r w:rsidRPr="004850B0">
        <w:rPr>
          <w:sz w:val="28"/>
          <w:szCs w:val="28"/>
        </w:rPr>
        <w:tab/>
        <w:t>Обращение рассмотрено. Замечания учтены. Разработчику предлагается внести изменения в проект МНПА.</w:t>
      </w:r>
    </w:p>
    <w:p w:rsidR="00A756DE" w:rsidRPr="004850B0" w:rsidRDefault="00A756DE" w:rsidP="004850B0">
      <w:pPr>
        <w:tabs>
          <w:tab w:val="left" w:pos="-284"/>
        </w:tabs>
        <w:jc w:val="both"/>
        <w:rPr>
          <w:sz w:val="28"/>
          <w:szCs w:val="28"/>
        </w:rPr>
      </w:pPr>
      <w:r>
        <w:rPr>
          <w:sz w:val="28"/>
          <w:szCs w:val="28"/>
        </w:rPr>
        <w:tab/>
        <w:t>Замечания и предложения от иных участников публичных консультаций не поступали.</w:t>
      </w:r>
    </w:p>
    <w:p w:rsidR="004850B0" w:rsidRDefault="004850B0" w:rsidP="004850B0">
      <w:pPr>
        <w:ind w:firstLine="708"/>
        <w:jc w:val="both"/>
        <w:rPr>
          <w:rStyle w:val="blk"/>
          <w:sz w:val="28"/>
          <w:szCs w:val="28"/>
        </w:rPr>
      </w:pPr>
      <w:r w:rsidRPr="00A756DE">
        <w:rPr>
          <w:sz w:val="28"/>
          <w:szCs w:val="28"/>
        </w:rPr>
        <w:t xml:space="preserve">10. По результатам оценки регулирующего воздействия представленного проекта муниципального нормативного правового акта сделаны выводы </w:t>
      </w:r>
      <w:r w:rsidRPr="00A756DE">
        <w:rPr>
          <w:sz w:val="28"/>
          <w:szCs w:val="28"/>
          <w:lang w:bidi="ru-RU"/>
        </w:rPr>
        <w:t>о невозможности его дальнейшего согласования с учетом рисков, изложенных в заключении</w:t>
      </w:r>
      <w:r w:rsidRPr="00A756DE">
        <w:rPr>
          <w:rStyle w:val="blk"/>
          <w:sz w:val="28"/>
          <w:szCs w:val="28"/>
        </w:rPr>
        <w:t>.</w:t>
      </w:r>
    </w:p>
    <w:p w:rsidR="002B7CCF" w:rsidRPr="0051478C" w:rsidRDefault="002B7CCF" w:rsidP="002B7CCF">
      <w:pPr>
        <w:ind w:firstLine="567"/>
        <w:jc w:val="both"/>
        <w:rPr>
          <w:rFonts w:eastAsiaTheme="minorEastAsia"/>
          <w:sz w:val="28"/>
          <w:szCs w:val="28"/>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1493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2D0C"/>
    <w:rsid w:val="00003FD7"/>
    <w:rsid w:val="000042BE"/>
    <w:rsid w:val="0000722B"/>
    <w:rsid w:val="00010FEC"/>
    <w:rsid w:val="00012152"/>
    <w:rsid w:val="00013D65"/>
    <w:rsid w:val="0001493B"/>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6D2B"/>
    <w:rsid w:val="00057A6A"/>
    <w:rsid w:val="000600C7"/>
    <w:rsid w:val="0006067D"/>
    <w:rsid w:val="00061754"/>
    <w:rsid w:val="000622E7"/>
    <w:rsid w:val="0006364E"/>
    <w:rsid w:val="0006423F"/>
    <w:rsid w:val="00067772"/>
    <w:rsid w:val="000678AC"/>
    <w:rsid w:val="00067ECE"/>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3B41"/>
    <w:rsid w:val="001A45C0"/>
    <w:rsid w:val="001A4773"/>
    <w:rsid w:val="001A5430"/>
    <w:rsid w:val="001A6391"/>
    <w:rsid w:val="001A6882"/>
    <w:rsid w:val="001A7097"/>
    <w:rsid w:val="001A741E"/>
    <w:rsid w:val="001B0280"/>
    <w:rsid w:val="001B274D"/>
    <w:rsid w:val="001B31C5"/>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3770F"/>
    <w:rsid w:val="00240394"/>
    <w:rsid w:val="00240449"/>
    <w:rsid w:val="00242C54"/>
    <w:rsid w:val="00242F28"/>
    <w:rsid w:val="0024458D"/>
    <w:rsid w:val="00244B2F"/>
    <w:rsid w:val="00245BD3"/>
    <w:rsid w:val="00246A5F"/>
    <w:rsid w:val="002470D1"/>
    <w:rsid w:val="00253457"/>
    <w:rsid w:val="00255721"/>
    <w:rsid w:val="002575C0"/>
    <w:rsid w:val="00262AD7"/>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06F8B"/>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57324"/>
    <w:rsid w:val="004620A2"/>
    <w:rsid w:val="00462734"/>
    <w:rsid w:val="00462CC9"/>
    <w:rsid w:val="00465AB4"/>
    <w:rsid w:val="0046749E"/>
    <w:rsid w:val="004718D5"/>
    <w:rsid w:val="00472783"/>
    <w:rsid w:val="004733B8"/>
    <w:rsid w:val="004735C7"/>
    <w:rsid w:val="00477102"/>
    <w:rsid w:val="0048211D"/>
    <w:rsid w:val="00482C02"/>
    <w:rsid w:val="00482E3E"/>
    <w:rsid w:val="00482E4E"/>
    <w:rsid w:val="0048373E"/>
    <w:rsid w:val="004850B0"/>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598E"/>
    <w:rsid w:val="004D771F"/>
    <w:rsid w:val="004E0645"/>
    <w:rsid w:val="004E20AD"/>
    <w:rsid w:val="004E26BF"/>
    <w:rsid w:val="004E2B0D"/>
    <w:rsid w:val="004E3C3E"/>
    <w:rsid w:val="004E7B04"/>
    <w:rsid w:val="004E7B26"/>
    <w:rsid w:val="004F0D8D"/>
    <w:rsid w:val="004F0E5F"/>
    <w:rsid w:val="004F179A"/>
    <w:rsid w:val="004F22E6"/>
    <w:rsid w:val="004F2B30"/>
    <w:rsid w:val="004F36FB"/>
    <w:rsid w:val="004F4BD2"/>
    <w:rsid w:val="004F6A51"/>
    <w:rsid w:val="0050006E"/>
    <w:rsid w:val="00501EE4"/>
    <w:rsid w:val="00511C92"/>
    <w:rsid w:val="0051478C"/>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34B"/>
    <w:rsid w:val="005C5484"/>
    <w:rsid w:val="005C7051"/>
    <w:rsid w:val="005D05B7"/>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15F02"/>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0D62"/>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6F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9F7ED5"/>
    <w:rsid w:val="00A001D1"/>
    <w:rsid w:val="00A032B0"/>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56DE"/>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0772"/>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2FCB"/>
    <w:rsid w:val="00C333BF"/>
    <w:rsid w:val="00C34521"/>
    <w:rsid w:val="00C34A14"/>
    <w:rsid w:val="00C35529"/>
    <w:rsid w:val="00C35BFB"/>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6A2"/>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49F6"/>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D52"/>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3665"/>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6893E"/>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uiPriority w:val="99"/>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26826369">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30818115">
      <w:bodyDiv w:val="1"/>
      <w:marLeft w:val="0"/>
      <w:marRight w:val="0"/>
      <w:marTop w:val="0"/>
      <w:marBottom w:val="0"/>
      <w:divBdr>
        <w:top w:val="none" w:sz="0" w:space="0" w:color="auto"/>
        <w:left w:val="none" w:sz="0" w:space="0" w:color="auto"/>
        <w:bottom w:val="none" w:sz="0" w:space="0" w:color="auto"/>
        <w:right w:val="none" w:sz="0" w:space="0" w:color="auto"/>
      </w:divBdr>
    </w:div>
    <w:div w:id="242614607">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59898467">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50571298">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158225471">
      <w:bodyDiv w:val="1"/>
      <w:marLeft w:val="0"/>
      <w:marRight w:val="0"/>
      <w:marTop w:val="0"/>
      <w:marBottom w:val="0"/>
      <w:divBdr>
        <w:top w:val="none" w:sz="0" w:space="0" w:color="auto"/>
        <w:left w:val="none" w:sz="0" w:space="0" w:color="auto"/>
        <w:bottom w:val="none" w:sz="0" w:space="0" w:color="auto"/>
        <w:right w:val="none" w:sz="0" w:space="0" w:color="auto"/>
      </w:divBdr>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709">
      <w:bodyDiv w:val="1"/>
      <w:marLeft w:val="0"/>
      <w:marRight w:val="0"/>
      <w:marTop w:val="0"/>
      <w:marBottom w:val="0"/>
      <w:divBdr>
        <w:top w:val="none" w:sz="0" w:space="0" w:color="auto"/>
        <w:left w:val="none" w:sz="0" w:space="0" w:color="auto"/>
        <w:bottom w:val="none" w:sz="0" w:space="0" w:color="auto"/>
        <w:right w:val="none" w:sz="0" w:space="0" w:color="auto"/>
      </w:divBdr>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DC89-6C1F-4DF5-9FDF-EEFA4D21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8</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1797</cp:revision>
  <cp:lastPrinted>2024-04-05T13:14:00Z</cp:lastPrinted>
  <dcterms:created xsi:type="dcterms:W3CDTF">2015-04-10T06:47:00Z</dcterms:created>
  <dcterms:modified xsi:type="dcterms:W3CDTF">2025-06-03T06:36:00Z</dcterms:modified>
</cp:coreProperties>
</file>