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E4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</w:p>
    <w:p w:rsidR="00ED6180" w:rsidRDefault="00F107E4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  <w:r w:rsidR="00ED6180">
        <w:rPr>
          <w:sz w:val="28"/>
          <w:szCs w:val="28"/>
        </w:rPr>
        <w:t xml:space="preserve">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784DCF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Денисенко А.А.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F949DA" w:rsidRDefault="00FE0CAC" w:rsidP="000245AC">
      <w:pPr>
        <w:ind w:right="94"/>
        <w:jc w:val="center"/>
        <w:rPr>
          <w:sz w:val="28"/>
          <w:szCs w:val="28"/>
        </w:rPr>
      </w:pPr>
      <w:r w:rsidRPr="00F949DA">
        <w:rPr>
          <w:sz w:val="28"/>
          <w:szCs w:val="28"/>
        </w:rPr>
        <w:t>Заключение</w:t>
      </w:r>
      <w:r w:rsidR="00CB0376" w:rsidRPr="00F949DA">
        <w:rPr>
          <w:sz w:val="28"/>
          <w:szCs w:val="28"/>
        </w:rPr>
        <w:t xml:space="preserve"> № </w:t>
      </w:r>
      <w:r w:rsidR="000E6859">
        <w:rPr>
          <w:sz w:val="28"/>
          <w:szCs w:val="28"/>
        </w:rPr>
        <w:t>9</w:t>
      </w:r>
      <w:r w:rsidR="008A1082" w:rsidRPr="00F949DA">
        <w:rPr>
          <w:sz w:val="28"/>
          <w:szCs w:val="28"/>
        </w:rPr>
        <w:t>/</w:t>
      </w:r>
      <w:r w:rsidR="00C17AED">
        <w:rPr>
          <w:sz w:val="28"/>
          <w:szCs w:val="28"/>
        </w:rPr>
        <w:t>100</w:t>
      </w:r>
      <w:bookmarkStart w:id="0" w:name="_GoBack"/>
      <w:bookmarkEnd w:id="0"/>
      <w:r w:rsidR="00E5153F" w:rsidRPr="00F949DA">
        <w:rPr>
          <w:sz w:val="28"/>
          <w:szCs w:val="28"/>
        </w:rPr>
        <w:t xml:space="preserve"> </w:t>
      </w:r>
      <w:r w:rsidR="00CB0376" w:rsidRPr="00F949DA">
        <w:rPr>
          <w:sz w:val="28"/>
          <w:szCs w:val="28"/>
        </w:rPr>
        <w:t xml:space="preserve">от </w:t>
      </w:r>
      <w:r w:rsidR="000E6859">
        <w:rPr>
          <w:sz w:val="28"/>
          <w:szCs w:val="28"/>
        </w:rPr>
        <w:t xml:space="preserve">14 июня </w:t>
      </w:r>
      <w:r w:rsidR="00CB0376" w:rsidRPr="00F949DA">
        <w:rPr>
          <w:sz w:val="28"/>
          <w:szCs w:val="28"/>
        </w:rPr>
        <w:t>20</w:t>
      </w:r>
      <w:r w:rsidR="002D1D94" w:rsidRPr="00F949DA">
        <w:rPr>
          <w:sz w:val="28"/>
          <w:szCs w:val="28"/>
        </w:rPr>
        <w:t>2</w:t>
      </w:r>
      <w:r w:rsidR="00DF0C01" w:rsidRPr="00F949DA">
        <w:rPr>
          <w:sz w:val="28"/>
          <w:szCs w:val="28"/>
        </w:rPr>
        <w:t>2</w:t>
      </w:r>
      <w:r w:rsidR="002D1D94" w:rsidRPr="00F949DA">
        <w:rPr>
          <w:sz w:val="28"/>
          <w:szCs w:val="28"/>
        </w:rPr>
        <w:t xml:space="preserve"> </w:t>
      </w:r>
      <w:r w:rsidR="00CB0376" w:rsidRPr="00F949DA">
        <w:rPr>
          <w:sz w:val="28"/>
          <w:szCs w:val="28"/>
        </w:rPr>
        <w:t>г</w:t>
      </w:r>
      <w:r w:rsidR="00211889" w:rsidRPr="00F949DA">
        <w:rPr>
          <w:sz w:val="28"/>
          <w:szCs w:val="28"/>
        </w:rPr>
        <w:t>.</w:t>
      </w:r>
    </w:p>
    <w:p w:rsidR="00B86BB1" w:rsidRPr="00F949DA" w:rsidRDefault="009158FA" w:rsidP="00B86BB1">
      <w:pPr>
        <w:jc w:val="center"/>
        <w:rPr>
          <w:sz w:val="28"/>
          <w:szCs w:val="28"/>
        </w:rPr>
      </w:pPr>
      <w:r w:rsidRPr="00F949DA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F949DA">
        <w:rPr>
          <w:sz w:val="28"/>
          <w:szCs w:val="28"/>
        </w:rPr>
        <w:t xml:space="preserve">проекта постановления </w:t>
      </w:r>
    </w:p>
    <w:p w:rsidR="00B86BB1" w:rsidRDefault="00B86BB1" w:rsidP="00B86BB1">
      <w:pPr>
        <w:jc w:val="center"/>
        <w:rPr>
          <w:sz w:val="28"/>
          <w:szCs w:val="28"/>
        </w:rPr>
      </w:pPr>
      <w:r w:rsidRPr="00F949DA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2C47E9" w:rsidRDefault="002C47E9" w:rsidP="00B86BB1">
      <w:pPr>
        <w:jc w:val="center"/>
        <w:rPr>
          <w:sz w:val="28"/>
          <w:szCs w:val="28"/>
        </w:rPr>
      </w:pPr>
      <w:r w:rsidRPr="007A2448">
        <w:rPr>
          <w:sz w:val="28"/>
          <w:szCs w:val="28"/>
        </w:rPr>
        <w:t>«О внесении изменений в постановление администрации муниципального</w:t>
      </w:r>
    </w:p>
    <w:p w:rsidR="002C47E9" w:rsidRDefault="002C47E9" w:rsidP="00B86BB1">
      <w:pPr>
        <w:jc w:val="center"/>
        <w:rPr>
          <w:bCs/>
          <w:sz w:val="28"/>
          <w:szCs w:val="28"/>
        </w:rPr>
      </w:pPr>
      <w:r w:rsidRPr="007A2448">
        <w:rPr>
          <w:sz w:val="28"/>
          <w:szCs w:val="28"/>
        </w:rPr>
        <w:t xml:space="preserve"> образования Тимашевский район от 28 июля 2020 г. № 771 «</w:t>
      </w:r>
      <w:r w:rsidRPr="007A2448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2C47E9" w:rsidRDefault="002C47E9" w:rsidP="00B86BB1">
      <w:pPr>
        <w:jc w:val="center"/>
        <w:rPr>
          <w:bCs/>
          <w:sz w:val="28"/>
          <w:szCs w:val="28"/>
        </w:rPr>
      </w:pPr>
      <w:r w:rsidRPr="007A2448">
        <w:rPr>
          <w:bCs/>
          <w:sz w:val="28"/>
          <w:szCs w:val="28"/>
        </w:rPr>
        <w:t xml:space="preserve">«Выдача разрешений на установку и эксплуатацию рекламных конструкций </w:t>
      </w:r>
    </w:p>
    <w:p w:rsidR="002C47E9" w:rsidRPr="00F949DA" w:rsidRDefault="002C47E9" w:rsidP="00B86BB1">
      <w:pPr>
        <w:jc w:val="center"/>
        <w:rPr>
          <w:sz w:val="28"/>
          <w:szCs w:val="28"/>
        </w:rPr>
      </w:pPr>
      <w:r w:rsidRPr="007A2448">
        <w:rPr>
          <w:bCs/>
          <w:sz w:val="28"/>
          <w:szCs w:val="28"/>
        </w:rPr>
        <w:t>на соответствующей территории, аннулирование таких разрешений»</w:t>
      </w:r>
    </w:p>
    <w:p w:rsidR="00F949DA" w:rsidRPr="000E6859" w:rsidRDefault="008D03D6" w:rsidP="002C47E9">
      <w:pPr>
        <w:jc w:val="both"/>
        <w:rPr>
          <w:sz w:val="28"/>
          <w:szCs w:val="28"/>
          <w:highlight w:val="yellow"/>
        </w:rPr>
      </w:pPr>
      <w:r w:rsidRPr="00F949DA">
        <w:rPr>
          <w:sz w:val="28"/>
          <w:szCs w:val="28"/>
        </w:rPr>
        <w:t xml:space="preserve"> </w:t>
      </w:r>
      <w:r w:rsidR="005A6439" w:rsidRPr="000E6859">
        <w:rPr>
          <w:sz w:val="28"/>
          <w:szCs w:val="28"/>
          <w:highlight w:val="yellow"/>
        </w:rPr>
        <w:t xml:space="preserve"> </w:t>
      </w:r>
    </w:p>
    <w:p w:rsidR="00F107E4" w:rsidRPr="000E6859" w:rsidRDefault="00F107E4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2C47E9" w:rsidRDefault="00991D2E" w:rsidP="003F2CD0">
      <w:pPr>
        <w:jc w:val="both"/>
        <w:rPr>
          <w:sz w:val="28"/>
          <w:szCs w:val="28"/>
        </w:rPr>
      </w:pPr>
      <w:r w:rsidRPr="002C47E9">
        <w:rPr>
          <w:sz w:val="28"/>
          <w:szCs w:val="28"/>
        </w:rPr>
        <w:t xml:space="preserve">      </w:t>
      </w:r>
      <w:r w:rsidR="00013D65" w:rsidRPr="002C47E9">
        <w:rPr>
          <w:sz w:val="28"/>
          <w:szCs w:val="28"/>
        </w:rPr>
        <w:t xml:space="preserve"> </w:t>
      </w:r>
      <w:r w:rsidRPr="002C47E9">
        <w:rPr>
          <w:sz w:val="28"/>
          <w:szCs w:val="28"/>
        </w:rPr>
        <w:t xml:space="preserve"> </w:t>
      </w:r>
      <w:r w:rsidR="000600C7" w:rsidRPr="002C47E9">
        <w:rPr>
          <w:sz w:val="28"/>
          <w:szCs w:val="28"/>
        </w:rPr>
        <w:t xml:space="preserve"> </w:t>
      </w:r>
      <w:r w:rsidR="003E2D1D" w:rsidRPr="002C47E9">
        <w:rPr>
          <w:sz w:val="28"/>
          <w:szCs w:val="28"/>
        </w:rPr>
        <w:t>О</w:t>
      </w:r>
      <w:r w:rsidR="00DA5835" w:rsidRPr="002C47E9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2C47E9">
        <w:rPr>
          <w:sz w:val="28"/>
          <w:szCs w:val="28"/>
        </w:rPr>
        <w:t>,</w:t>
      </w:r>
      <w:r w:rsidR="00DA5835" w:rsidRPr="002C47E9">
        <w:rPr>
          <w:sz w:val="28"/>
          <w:szCs w:val="28"/>
        </w:rPr>
        <w:t xml:space="preserve"> </w:t>
      </w:r>
      <w:r w:rsidR="00DF0C01" w:rsidRPr="002C47E9">
        <w:rPr>
          <w:sz w:val="28"/>
          <w:szCs w:val="28"/>
        </w:rPr>
        <w:t>как уполномоченный орган на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895329" w:rsidRPr="002C47E9">
        <w:rPr>
          <w:sz w:val="28"/>
          <w:szCs w:val="28"/>
        </w:rPr>
        <w:t>,</w:t>
      </w:r>
      <w:r w:rsidR="00DA5835" w:rsidRPr="002C47E9">
        <w:rPr>
          <w:sz w:val="28"/>
          <w:szCs w:val="28"/>
        </w:rPr>
        <w:t xml:space="preserve"> </w:t>
      </w:r>
      <w:r w:rsidR="00653AEF" w:rsidRPr="002C47E9">
        <w:rPr>
          <w:sz w:val="28"/>
          <w:szCs w:val="28"/>
        </w:rPr>
        <w:t>(далее – Уполномоченный орган)</w:t>
      </w:r>
      <w:r w:rsidR="00710892" w:rsidRPr="002C47E9">
        <w:rPr>
          <w:sz w:val="28"/>
          <w:szCs w:val="28"/>
        </w:rPr>
        <w:t>,</w:t>
      </w:r>
      <w:r w:rsidR="00653AEF" w:rsidRPr="002C47E9">
        <w:rPr>
          <w:sz w:val="28"/>
          <w:szCs w:val="28"/>
        </w:rPr>
        <w:t xml:space="preserve"> рассмотрел </w:t>
      </w:r>
      <w:r w:rsidR="00516B94" w:rsidRPr="002C47E9">
        <w:rPr>
          <w:sz w:val="28"/>
          <w:szCs w:val="28"/>
        </w:rPr>
        <w:t xml:space="preserve">поступивший </w:t>
      </w:r>
      <w:r w:rsidR="002C47E9" w:rsidRPr="002C47E9">
        <w:rPr>
          <w:sz w:val="28"/>
          <w:szCs w:val="28"/>
        </w:rPr>
        <w:t>24</w:t>
      </w:r>
      <w:r w:rsidR="003F2CD0" w:rsidRPr="002C47E9">
        <w:rPr>
          <w:sz w:val="28"/>
          <w:szCs w:val="28"/>
        </w:rPr>
        <w:t xml:space="preserve"> мая </w:t>
      </w:r>
      <w:r w:rsidR="004377A7" w:rsidRPr="002C47E9">
        <w:rPr>
          <w:sz w:val="28"/>
          <w:szCs w:val="28"/>
        </w:rPr>
        <w:t>2</w:t>
      </w:r>
      <w:r w:rsidR="00516B94" w:rsidRPr="002C47E9">
        <w:rPr>
          <w:sz w:val="28"/>
          <w:szCs w:val="28"/>
        </w:rPr>
        <w:t>0</w:t>
      </w:r>
      <w:r w:rsidR="002D1D94" w:rsidRPr="002C47E9">
        <w:rPr>
          <w:sz w:val="28"/>
          <w:szCs w:val="28"/>
        </w:rPr>
        <w:t>2</w:t>
      </w:r>
      <w:r w:rsidR="00C1711A" w:rsidRPr="002C47E9">
        <w:rPr>
          <w:sz w:val="28"/>
          <w:szCs w:val="28"/>
        </w:rPr>
        <w:t>2</w:t>
      </w:r>
      <w:r w:rsidR="00516B94" w:rsidRPr="002C47E9">
        <w:rPr>
          <w:sz w:val="28"/>
          <w:szCs w:val="28"/>
        </w:rPr>
        <w:t xml:space="preserve"> г</w:t>
      </w:r>
      <w:r w:rsidR="007B2D20" w:rsidRPr="002C47E9">
        <w:rPr>
          <w:sz w:val="28"/>
          <w:szCs w:val="28"/>
        </w:rPr>
        <w:t>.</w:t>
      </w:r>
      <w:r w:rsidR="00516B94" w:rsidRPr="002C47E9">
        <w:rPr>
          <w:sz w:val="28"/>
          <w:szCs w:val="28"/>
        </w:rPr>
        <w:t xml:space="preserve"> </w:t>
      </w:r>
      <w:r w:rsidR="00D93377" w:rsidRPr="002C47E9">
        <w:rPr>
          <w:sz w:val="28"/>
          <w:szCs w:val="28"/>
        </w:rPr>
        <w:t xml:space="preserve">проект </w:t>
      </w:r>
      <w:r w:rsidR="00B86BB1" w:rsidRPr="002C47E9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2C47E9" w:rsidRPr="002C47E9">
        <w:rPr>
          <w:sz w:val="28"/>
          <w:szCs w:val="28"/>
        </w:rPr>
        <w:t xml:space="preserve">        «О внесении изменений в постановление администрации муниципального образования Тимашевский район от 28 июля 2020 г. № 771 «</w:t>
      </w:r>
      <w:r w:rsidR="002C47E9" w:rsidRPr="002C47E9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2C47E9" w:rsidRPr="002C47E9">
        <w:rPr>
          <w:sz w:val="28"/>
          <w:szCs w:val="28"/>
        </w:rPr>
        <w:t xml:space="preserve"> </w:t>
      </w:r>
      <w:r w:rsidR="00653AEF" w:rsidRPr="002C47E9">
        <w:rPr>
          <w:sz w:val="28"/>
          <w:szCs w:val="28"/>
        </w:rPr>
        <w:t xml:space="preserve">(далее – </w:t>
      </w:r>
      <w:r w:rsidR="00710892" w:rsidRPr="002C47E9">
        <w:rPr>
          <w:sz w:val="28"/>
          <w:szCs w:val="28"/>
        </w:rPr>
        <w:t>П</w:t>
      </w:r>
      <w:r w:rsidR="00516B94" w:rsidRPr="002C47E9">
        <w:rPr>
          <w:sz w:val="28"/>
          <w:szCs w:val="28"/>
        </w:rPr>
        <w:t>роект</w:t>
      </w:r>
      <w:r w:rsidR="00653AEF" w:rsidRPr="002C47E9">
        <w:rPr>
          <w:sz w:val="28"/>
          <w:szCs w:val="28"/>
        </w:rPr>
        <w:t>)</w:t>
      </w:r>
      <w:r w:rsidR="00710892" w:rsidRPr="002C47E9">
        <w:rPr>
          <w:sz w:val="28"/>
          <w:szCs w:val="28"/>
        </w:rPr>
        <w:t>, направленный от</w:t>
      </w:r>
      <w:r w:rsidR="007C2540" w:rsidRPr="002C47E9">
        <w:rPr>
          <w:sz w:val="28"/>
          <w:szCs w:val="28"/>
        </w:rPr>
        <w:t>делом</w:t>
      </w:r>
      <w:r w:rsidR="00AC3440" w:rsidRPr="002C47E9">
        <w:rPr>
          <w:sz w:val="28"/>
          <w:szCs w:val="28"/>
        </w:rPr>
        <w:t xml:space="preserve"> </w:t>
      </w:r>
      <w:r w:rsidR="00081FFC" w:rsidRPr="002C47E9">
        <w:rPr>
          <w:sz w:val="28"/>
          <w:szCs w:val="28"/>
        </w:rPr>
        <w:t xml:space="preserve">архитектуры и градостроительства </w:t>
      </w:r>
      <w:r w:rsidR="00710892" w:rsidRPr="002C47E9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2C47E9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2C47E9">
        <w:rPr>
          <w:sz w:val="28"/>
          <w:szCs w:val="28"/>
        </w:rPr>
        <w:t>.</w:t>
      </w:r>
    </w:p>
    <w:p w:rsidR="00C1711A" w:rsidRPr="00B46889" w:rsidRDefault="00C1711A" w:rsidP="00C1711A">
      <w:pPr>
        <w:ind w:firstLine="708"/>
        <w:jc w:val="both"/>
        <w:rPr>
          <w:sz w:val="28"/>
          <w:szCs w:val="28"/>
        </w:rPr>
      </w:pPr>
      <w:r w:rsidRPr="00B46889"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Pr="00B46889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</w:t>
      </w:r>
      <w:r w:rsidRPr="00B46889">
        <w:rPr>
          <w:sz w:val="28"/>
          <w:szCs w:val="28"/>
        </w:rPr>
        <w:softHyphen/>
        <w:t>ципального образования Тимашевский район от 10 сентября 2021 г. № 1231 (далее – Порядок) проект подлежит проведению оценки регулирующего воздействия.</w:t>
      </w:r>
    </w:p>
    <w:p w:rsidR="00F965A1" w:rsidRPr="00B46889" w:rsidRDefault="00F965A1" w:rsidP="00F96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889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B46889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иной экономической деятельности. </w:t>
      </w:r>
    </w:p>
    <w:p w:rsidR="00242F28" w:rsidRPr="00665840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665840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665840">
        <w:rPr>
          <w:rFonts w:eastAsiaTheme="minorEastAsia"/>
          <w:sz w:val="28"/>
          <w:szCs w:val="28"/>
        </w:rPr>
        <w:t>П</w:t>
      </w:r>
      <w:r w:rsidRPr="00665840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665840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665840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665840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665840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665840">
        <w:rPr>
          <w:rFonts w:eastAsiaTheme="minorEastAsia"/>
          <w:sz w:val="28"/>
          <w:szCs w:val="28"/>
        </w:rPr>
        <w:t xml:space="preserve"> </w:t>
      </w:r>
      <w:r w:rsidRPr="00665840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665840">
        <w:rPr>
          <w:rFonts w:eastAsiaTheme="minorEastAsia"/>
          <w:sz w:val="28"/>
          <w:szCs w:val="28"/>
        </w:rPr>
        <w:t xml:space="preserve">регулирующим органом </w:t>
      </w:r>
      <w:r w:rsidRPr="00665840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A82204" w:rsidRPr="000E6859" w:rsidRDefault="007A34F2" w:rsidP="00A82204">
      <w:pPr>
        <w:jc w:val="both"/>
        <w:rPr>
          <w:sz w:val="28"/>
          <w:szCs w:val="28"/>
          <w:highlight w:val="yellow"/>
        </w:rPr>
      </w:pPr>
      <w:r w:rsidRPr="00665840">
        <w:rPr>
          <w:sz w:val="28"/>
          <w:szCs w:val="28"/>
        </w:rPr>
        <w:t xml:space="preserve">        </w:t>
      </w:r>
      <w:r w:rsidR="00B34005" w:rsidRPr="00665840">
        <w:rPr>
          <w:sz w:val="28"/>
          <w:szCs w:val="28"/>
        </w:rPr>
        <w:t>Р</w:t>
      </w:r>
      <w:r w:rsidR="00722999" w:rsidRPr="00665840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665840">
        <w:rPr>
          <w:sz w:val="28"/>
          <w:szCs w:val="28"/>
        </w:rPr>
        <w:t xml:space="preserve"> принятие постановления администрации муниципального образования Тимашевский район </w:t>
      </w:r>
      <w:r w:rsidR="00665840" w:rsidRPr="00665840">
        <w:rPr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28 июля 2020 г. № 771 «</w:t>
      </w:r>
      <w:r w:rsidR="00665840" w:rsidRPr="00665840">
        <w:rPr>
          <w:bCs/>
          <w:sz w:val="28"/>
          <w:szCs w:val="28"/>
        </w:rPr>
        <w:t>Об утверждении административного</w:t>
      </w:r>
      <w:r w:rsidR="00665840" w:rsidRPr="007A2448">
        <w:rPr>
          <w:bCs/>
          <w:sz w:val="28"/>
          <w:szCs w:val="28"/>
        </w:rPr>
        <w:t xml:space="preserve">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</w:t>
      </w:r>
      <w:r w:rsidR="00665840">
        <w:rPr>
          <w:bCs/>
          <w:sz w:val="28"/>
          <w:szCs w:val="28"/>
        </w:rPr>
        <w:t>ннулирование таких разрешений».</w:t>
      </w:r>
    </w:p>
    <w:p w:rsidR="00BD6D89" w:rsidRPr="002614D1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D1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2614D1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D1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2614D1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2614D1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2614D1">
        <w:rPr>
          <w:rFonts w:ascii="Times New Roman" w:hAnsi="Times New Roman" w:cs="Times New Roman"/>
          <w:sz w:val="28"/>
          <w:szCs w:val="28"/>
        </w:rPr>
        <w:t>ой</w:t>
      </w:r>
      <w:r w:rsidR="005A6E6C" w:rsidRPr="002614D1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2614D1">
        <w:rPr>
          <w:rFonts w:ascii="Times New Roman" w:hAnsi="Times New Roman" w:cs="Times New Roman"/>
          <w:sz w:val="28"/>
          <w:szCs w:val="28"/>
        </w:rPr>
        <w:t>и</w:t>
      </w:r>
      <w:r w:rsidR="005A6E6C" w:rsidRPr="002614D1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2614D1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2614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B16" w:rsidRDefault="000A0A25" w:rsidP="00062B16">
      <w:pPr>
        <w:ind w:firstLine="708"/>
        <w:jc w:val="both"/>
        <w:rPr>
          <w:rFonts w:eastAsiaTheme="minorEastAsia"/>
          <w:sz w:val="28"/>
          <w:szCs w:val="28"/>
        </w:rPr>
      </w:pPr>
      <w:r w:rsidRPr="002614D1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2614D1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2614D1">
        <w:rPr>
          <w:rFonts w:eastAsiaTheme="minorEastAsia"/>
          <w:sz w:val="28"/>
          <w:szCs w:val="28"/>
        </w:rPr>
        <w:t>основанн</w:t>
      </w:r>
      <w:r w:rsidR="00FC22E3" w:rsidRPr="002614D1">
        <w:rPr>
          <w:rFonts w:eastAsiaTheme="minorEastAsia"/>
          <w:sz w:val="28"/>
          <w:szCs w:val="28"/>
        </w:rPr>
        <w:t>ого</w:t>
      </w:r>
      <w:r w:rsidRPr="002614D1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741A5B" w:rsidRDefault="0098698D" w:rsidP="00062B16">
      <w:pPr>
        <w:ind w:firstLine="708"/>
        <w:jc w:val="both"/>
        <w:rPr>
          <w:sz w:val="28"/>
          <w:szCs w:val="28"/>
        </w:rPr>
      </w:pPr>
      <w:r w:rsidRPr="002614D1">
        <w:rPr>
          <w:sz w:val="28"/>
          <w:szCs w:val="28"/>
        </w:rPr>
        <w:t xml:space="preserve">1. </w:t>
      </w:r>
      <w:r w:rsidR="007C4A4E" w:rsidRPr="002614D1">
        <w:rPr>
          <w:sz w:val="28"/>
          <w:szCs w:val="28"/>
        </w:rPr>
        <w:t>п</w:t>
      </w:r>
      <w:r w:rsidR="00A513C3" w:rsidRPr="002614D1">
        <w:rPr>
          <w:sz w:val="28"/>
          <w:szCs w:val="28"/>
        </w:rPr>
        <w:t>роблема</w:t>
      </w:r>
      <w:r w:rsidR="00FC22E3" w:rsidRPr="002614D1">
        <w:rPr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2614D1">
        <w:rPr>
          <w:sz w:val="28"/>
          <w:szCs w:val="28"/>
        </w:rPr>
        <w:t>;</w:t>
      </w:r>
    </w:p>
    <w:p w:rsidR="002614D1" w:rsidRPr="00BA50F3" w:rsidRDefault="0098698D" w:rsidP="002614D1">
      <w:pPr>
        <w:pStyle w:val="Default"/>
        <w:ind w:firstLine="567"/>
        <w:jc w:val="both"/>
        <w:rPr>
          <w:sz w:val="28"/>
          <w:szCs w:val="28"/>
        </w:rPr>
      </w:pPr>
      <w:r w:rsidRPr="002614D1">
        <w:rPr>
          <w:sz w:val="28"/>
          <w:szCs w:val="28"/>
        </w:rPr>
        <w:t xml:space="preserve">2. </w:t>
      </w:r>
      <w:r w:rsidR="00A513C3" w:rsidRPr="002614D1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2614D1">
        <w:rPr>
          <w:sz w:val="28"/>
          <w:szCs w:val="28"/>
        </w:rPr>
        <w:t>вания:</w:t>
      </w:r>
      <w:r w:rsidR="006867AD" w:rsidRPr="002614D1">
        <w:rPr>
          <w:sz w:val="28"/>
          <w:szCs w:val="28"/>
        </w:rPr>
        <w:t xml:space="preserve"> </w:t>
      </w:r>
      <w:r w:rsidR="002614D1" w:rsidRPr="002614D1">
        <w:rPr>
          <w:sz w:val="28"/>
          <w:szCs w:val="28"/>
        </w:rPr>
        <w:t>заявителями для получения разрешения на установку и эксплуатацию рекламных конструкций</w:t>
      </w:r>
      <w:r w:rsidR="002614D1" w:rsidRPr="00BA50F3">
        <w:rPr>
          <w:sz w:val="28"/>
          <w:szCs w:val="28"/>
        </w:rPr>
        <w:t xml:space="preserve"> на территории муниципального образования Тимашевский район является физическое или юридическое лицо (далее -  заявитель, заявители):</w:t>
      </w:r>
    </w:p>
    <w:p w:rsidR="002614D1" w:rsidRPr="00BA50F3" w:rsidRDefault="002614D1" w:rsidP="002614D1">
      <w:pPr>
        <w:pStyle w:val="Default"/>
        <w:ind w:firstLine="567"/>
        <w:jc w:val="both"/>
        <w:rPr>
          <w:sz w:val="28"/>
          <w:szCs w:val="28"/>
        </w:rPr>
      </w:pPr>
      <w:r w:rsidRPr="00BA50F3">
        <w:rPr>
          <w:sz w:val="28"/>
          <w:szCs w:val="28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:rsidR="002614D1" w:rsidRPr="00BA50F3" w:rsidRDefault="002614D1" w:rsidP="002614D1">
      <w:pPr>
        <w:pStyle w:val="Default"/>
        <w:ind w:firstLine="567"/>
        <w:jc w:val="both"/>
        <w:rPr>
          <w:sz w:val="28"/>
          <w:szCs w:val="28"/>
        </w:rPr>
      </w:pPr>
      <w:r w:rsidRPr="00BA50F3">
        <w:rPr>
          <w:sz w:val="28"/>
          <w:szCs w:val="28"/>
        </w:rPr>
        <w:t>лицо, управомоченное собственником земельного участка, здания или иного недвижимого имущества, к которому присоединяется рекламная конструкция, в том числе арендатор;</w:t>
      </w:r>
    </w:p>
    <w:p w:rsidR="002614D1" w:rsidRPr="00BA50F3" w:rsidRDefault="002614D1" w:rsidP="002614D1">
      <w:pPr>
        <w:pStyle w:val="Default"/>
        <w:ind w:firstLine="567"/>
        <w:jc w:val="both"/>
        <w:rPr>
          <w:sz w:val="28"/>
          <w:szCs w:val="28"/>
        </w:rPr>
      </w:pPr>
      <w:r w:rsidRPr="00BA50F3">
        <w:rPr>
          <w:sz w:val="28"/>
          <w:szCs w:val="28"/>
        </w:rPr>
        <w:t>владелец рекламной конструкции;</w:t>
      </w:r>
    </w:p>
    <w:p w:rsidR="002614D1" w:rsidRPr="00BA50F3" w:rsidRDefault="002614D1" w:rsidP="002614D1">
      <w:pPr>
        <w:pStyle w:val="Default"/>
        <w:ind w:firstLine="567"/>
        <w:jc w:val="both"/>
        <w:rPr>
          <w:sz w:val="28"/>
          <w:szCs w:val="28"/>
        </w:rPr>
      </w:pPr>
      <w:r w:rsidRPr="00BA50F3">
        <w:rPr>
          <w:sz w:val="28"/>
          <w:szCs w:val="28"/>
        </w:rPr>
        <w:t>лицо, за которым на праве хозяйственного ведения, праве оперативного управления или ином вещном праве, закреплено недвижимое имущество, к которому присоединяется рекламная конструкция;</w:t>
      </w:r>
    </w:p>
    <w:p w:rsidR="002614D1" w:rsidRPr="00BA50F3" w:rsidRDefault="002614D1" w:rsidP="002614D1">
      <w:pPr>
        <w:pStyle w:val="Default"/>
        <w:ind w:firstLine="567"/>
        <w:jc w:val="both"/>
        <w:rPr>
          <w:sz w:val="28"/>
          <w:szCs w:val="28"/>
        </w:rPr>
      </w:pPr>
      <w:r w:rsidRPr="00BA50F3">
        <w:rPr>
          <w:sz w:val="28"/>
          <w:szCs w:val="28"/>
        </w:rPr>
        <w:t>доверительный управляющий объектом недвижимого имущества, к которому присоединяется рекламная конструкция, в случае если договор доверительного управления не ограничивает его в совершении таких действий с соответствующим имуществом.</w:t>
      </w:r>
    </w:p>
    <w:p w:rsidR="002614D1" w:rsidRPr="002614D1" w:rsidRDefault="002614D1" w:rsidP="002614D1">
      <w:pPr>
        <w:pStyle w:val="Default"/>
        <w:ind w:firstLine="567"/>
        <w:jc w:val="both"/>
        <w:rPr>
          <w:sz w:val="28"/>
          <w:szCs w:val="28"/>
        </w:rPr>
      </w:pPr>
      <w:r w:rsidRPr="00BA50F3">
        <w:rPr>
          <w:sz w:val="28"/>
          <w:szCs w:val="28"/>
        </w:rPr>
        <w:t xml:space="preserve">Заявителем при обращении за аннулированием разрешения на установку и эксплуатацию рекламной конструкции, является физическое или юридическое лицо- владелец рекламной конструкции либо собственник или иной законный владелец недвижимого имущества, к которому присоединена рекламная </w:t>
      </w:r>
      <w:r w:rsidRPr="002614D1">
        <w:rPr>
          <w:sz w:val="28"/>
          <w:szCs w:val="28"/>
        </w:rPr>
        <w:t xml:space="preserve">конструкция.   </w:t>
      </w:r>
    </w:p>
    <w:p w:rsidR="002614D1" w:rsidRPr="00BA50F3" w:rsidRDefault="00062B16" w:rsidP="002614D1">
      <w:pPr>
        <w:pStyle w:val="Default"/>
        <w:ind w:firstLine="567"/>
        <w:jc w:val="both"/>
        <w:rPr>
          <w:sz w:val="28"/>
          <w:szCs w:val="28"/>
        </w:rPr>
      </w:pPr>
      <w:r w:rsidRPr="002614D1">
        <w:rPr>
          <w:sz w:val="28"/>
          <w:szCs w:val="28"/>
        </w:rPr>
        <w:tab/>
      </w:r>
      <w:r w:rsidR="0098698D" w:rsidRPr="002614D1">
        <w:rPr>
          <w:sz w:val="28"/>
          <w:szCs w:val="28"/>
        </w:rPr>
        <w:t xml:space="preserve">3. </w:t>
      </w:r>
      <w:r w:rsidR="00B66716" w:rsidRPr="002614D1">
        <w:rPr>
          <w:sz w:val="28"/>
          <w:szCs w:val="28"/>
        </w:rPr>
        <w:t>количественн</w:t>
      </w:r>
      <w:r w:rsidR="00F128D6" w:rsidRPr="002614D1">
        <w:rPr>
          <w:sz w:val="28"/>
          <w:szCs w:val="28"/>
        </w:rPr>
        <w:t>ая</w:t>
      </w:r>
      <w:r w:rsidR="00B66716" w:rsidRPr="002614D1">
        <w:rPr>
          <w:sz w:val="28"/>
          <w:szCs w:val="28"/>
        </w:rPr>
        <w:t xml:space="preserve"> оценк</w:t>
      </w:r>
      <w:r w:rsidR="00F128D6" w:rsidRPr="002614D1">
        <w:rPr>
          <w:sz w:val="28"/>
          <w:szCs w:val="28"/>
        </w:rPr>
        <w:t>а</w:t>
      </w:r>
      <w:r w:rsidR="00B66716" w:rsidRPr="002614D1">
        <w:rPr>
          <w:sz w:val="28"/>
          <w:szCs w:val="28"/>
        </w:rPr>
        <w:t xml:space="preserve"> </w:t>
      </w:r>
      <w:r w:rsidR="006F33E6" w:rsidRPr="002614D1">
        <w:rPr>
          <w:sz w:val="28"/>
          <w:szCs w:val="28"/>
        </w:rPr>
        <w:t>участников</w:t>
      </w:r>
      <w:r w:rsidR="002614D1" w:rsidRPr="002614D1">
        <w:rPr>
          <w:sz w:val="28"/>
          <w:szCs w:val="28"/>
        </w:rPr>
        <w:t>: общая численность заявителей (оценочно) за 1 год: 1-2 единицы.</w:t>
      </w:r>
    </w:p>
    <w:p w:rsidR="00B66716" w:rsidRPr="002614D1" w:rsidRDefault="00062B16" w:rsidP="00062B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14D1">
        <w:rPr>
          <w:rFonts w:ascii="Times New Roman" w:hAnsi="Times New Roman" w:cs="Times New Roman"/>
          <w:sz w:val="28"/>
          <w:szCs w:val="28"/>
        </w:rPr>
        <w:tab/>
      </w:r>
      <w:r w:rsidR="0098698D" w:rsidRPr="002614D1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2614D1">
        <w:rPr>
          <w:rFonts w:ascii="Times New Roman" w:hAnsi="Times New Roman" w:cs="Times New Roman"/>
          <w:sz w:val="28"/>
          <w:szCs w:val="28"/>
        </w:rPr>
        <w:t>цел</w:t>
      </w:r>
      <w:r w:rsidR="00184E7E" w:rsidRPr="002614D1">
        <w:rPr>
          <w:rFonts w:ascii="Times New Roman" w:hAnsi="Times New Roman" w:cs="Times New Roman"/>
          <w:sz w:val="28"/>
          <w:szCs w:val="28"/>
        </w:rPr>
        <w:t>ь</w:t>
      </w:r>
      <w:r w:rsidR="00B66716" w:rsidRPr="002614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2614D1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2614D1">
        <w:rPr>
          <w:rFonts w:ascii="Times New Roman" w:hAnsi="Times New Roman" w:cs="Times New Roman"/>
          <w:sz w:val="28"/>
          <w:szCs w:val="28"/>
        </w:rPr>
        <w:t>;</w:t>
      </w:r>
    </w:p>
    <w:p w:rsidR="00B66716" w:rsidRPr="002614D1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D1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2614D1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2614D1">
        <w:rPr>
          <w:rFonts w:ascii="Times New Roman" w:hAnsi="Times New Roman" w:cs="Times New Roman"/>
          <w:sz w:val="28"/>
          <w:szCs w:val="28"/>
        </w:rPr>
        <w:t>;</w:t>
      </w:r>
    </w:p>
    <w:p w:rsidR="00B03A55" w:rsidRPr="002614D1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D1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2614D1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2614D1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D1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2614D1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2614D1">
        <w:rPr>
          <w:rFonts w:ascii="Times New Roman" w:hAnsi="Times New Roman" w:cs="Times New Roman"/>
          <w:sz w:val="28"/>
          <w:szCs w:val="28"/>
        </w:rPr>
        <w:t>отсутствуют</w:t>
      </w:r>
      <w:r w:rsidRPr="002614D1">
        <w:rPr>
          <w:rFonts w:ascii="Times New Roman" w:hAnsi="Times New Roman" w:cs="Times New Roman"/>
          <w:sz w:val="28"/>
          <w:szCs w:val="28"/>
        </w:rPr>
        <w:t>.</w:t>
      </w:r>
    </w:p>
    <w:p w:rsidR="00B03A55" w:rsidRPr="00F25F3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F34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2614D1" w:rsidRPr="00BA50F3" w:rsidRDefault="00B03A55" w:rsidP="002614D1">
      <w:pPr>
        <w:pStyle w:val="Default"/>
        <w:ind w:firstLine="567"/>
        <w:jc w:val="both"/>
        <w:rPr>
          <w:sz w:val="28"/>
          <w:szCs w:val="28"/>
        </w:rPr>
      </w:pPr>
      <w:r w:rsidRPr="00F25F34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F25F34">
        <w:rPr>
          <w:sz w:val="28"/>
          <w:szCs w:val="28"/>
        </w:rPr>
        <w:t xml:space="preserve">: </w:t>
      </w:r>
      <w:r w:rsidR="002614D1" w:rsidRPr="00F25F34">
        <w:rPr>
          <w:sz w:val="28"/>
          <w:szCs w:val="28"/>
        </w:rPr>
        <w:t>заявителями для получения разрешения на установку и эксплуатацию рекламных конструкций на территории</w:t>
      </w:r>
      <w:r w:rsidR="002614D1" w:rsidRPr="00BA50F3">
        <w:rPr>
          <w:sz w:val="28"/>
          <w:szCs w:val="28"/>
        </w:rPr>
        <w:t xml:space="preserve"> муниципального образования Тимашевский район является физическое или юридическое лицо (далее -  заявитель, заявители):</w:t>
      </w:r>
    </w:p>
    <w:p w:rsidR="002614D1" w:rsidRPr="00BA50F3" w:rsidRDefault="002614D1" w:rsidP="002614D1">
      <w:pPr>
        <w:pStyle w:val="Default"/>
        <w:ind w:firstLine="567"/>
        <w:jc w:val="both"/>
        <w:rPr>
          <w:sz w:val="28"/>
          <w:szCs w:val="28"/>
        </w:rPr>
      </w:pPr>
      <w:r w:rsidRPr="00BA50F3">
        <w:rPr>
          <w:sz w:val="28"/>
          <w:szCs w:val="28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:rsidR="002614D1" w:rsidRPr="00BA50F3" w:rsidRDefault="002614D1" w:rsidP="002614D1">
      <w:pPr>
        <w:pStyle w:val="Default"/>
        <w:ind w:firstLine="567"/>
        <w:jc w:val="both"/>
        <w:rPr>
          <w:sz w:val="28"/>
          <w:szCs w:val="28"/>
        </w:rPr>
      </w:pPr>
      <w:r w:rsidRPr="00BA50F3">
        <w:rPr>
          <w:sz w:val="28"/>
          <w:szCs w:val="28"/>
        </w:rPr>
        <w:t>лицо, управомоченное собственником земельного участка, здания или иного недвижимого имущества, к которому присоединяется рекламная конструкция, в том числе арендатор;</w:t>
      </w:r>
    </w:p>
    <w:p w:rsidR="002614D1" w:rsidRPr="00BA50F3" w:rsidRDefault="002614D1" w:rsidP="002614D1">
      <w:pPr>
        <w:pStyle w:val="Default"/>
        <w:ind w:firstLine="567"/>
        <w:jc w:val="both"/>
        <w:rPr>
          <w:sz w:val="28"/>
          <w:szCs w:val="28"/>
        </w:rPr>
      </w:pPr>
      <w:r w:rsidRPr="00BA50F3">
        <w:rPr>
          <w:sz w:val="28"/>
          <w:szCs w:val="28"/>
        </w:rPr>
        <w:t>владелец рекламной конструкции;</w:t>
      </w:r>
    </w:p>
    <w:p w:rsidR="002614D1" w:rsidRPr="00BA50F3" w:rsidRDefault="002614D1" w:rsidP="002614D1">
      <w:pPr>
        <w:pStyle w:val="Default"/>
        <w:ind w:firstLine="567"/>
        <w:jc w:val="both"/>
        <w:rPr>
          <w:sz w:val="28"/>
          <w:szCs w:val="28"/>
        </w:rPr>
      </w:pPr>
      <w:r w:rsidRPr="00BA50F3">
        <w:rPr>
          <w:sz w:val="28"/>
          <w:szCs w:val="28"/>
        </w:rPr>
        <w:t>лицо, за которым на праве хозяйственного ведения, праве оперативного управления или ином вещном праве, закреплено недвижимое имущество, к которому присоединяется рекламная конструкция;</w:t>
      </w:r>
    </w:p>
    <w:p w:rsidR="002614D1" w:rsidRPr="00BA50F3" w:rsidRDefault="002614D1" w:rsidP="002614D1">
      <w:pPr>
        <w:pStyle w:val="Default"/>
        <w:ind w:firstLine="567"/>
        <w:jc w:val="both"/>
        <w:rPr>
          <w:sz w:val="28"/>
          <w:szCs w:val="28"/>
        </w:rPr>
      </w:pPr>
      <w:r w:rsidRPr="00BA50F3">
        <w:rPr>
          <w:sz w:val="28"/>
          <w:szCs w:val="28"/>
        </w:rPr>
        <w:t>доверительный управляющий объектом недвижимого имущества, к которому присоединяется рекламная конструкция, в случае если договор доверительного управления не ограничивает его в совершении таких действий с соответствующим имуществом.</w:t>
      </w:r>
    </w:p>
    <w:p w:rsidR="002614D1" w:rsidRPr="002614D1" w:rsidRDefault="002614D1" w:rsidP="002614D1">
      <w:pPr>
        <w:pStyle w:val="Default"/>
        <w:ind w:firstLine="567"/>
        <w:jc w:val="both"/>
        <w:rPr>
          <w:sz w:val="28"/>
          <w:szCs w:val="28"/>
        </w:rPr>
      </w:pPr>
      <w:r w:rsidRPr="00BA50F3">
        <w:rPr>
          <w:sz w:val="28"/>
          <w:szCs w:val="28"/>
        </w:rPr>
        <w:t xml:space="preserve">Заявителем при обращении за аннулированием разрешения на установку и эксплуатацию рекламной конструкции, является физическое или юридическое лицо- владелец рекламной конструкции либо собственник или иной законный владелец недвижимого имущества, к которому присоединена рекламная </w:t>
      </w:r>
      <w:r w:rsidRPr="002614D1">
        <w:rPr>
          <w:sz w:val="28"/>
          <w:szCs w:val="28"/>
        </w:rPr>
        <w:t xml:space="preserve">конструкция.  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F34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F25F34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F25F34">
        <w:rPr>
          <w:rFonts w:ascii="Times New Roman" w:hAnsi="Times New Roman" w:cs="Times New Roman"/>
          <w:sz w:val="28"/>
          <w:szCs w:val="28"/>
        </w:rPr>
        <w:t>:</w:t>
      </w:r>
    </w:p>
    <w:p w:rsidR="00F25F34" w:rsidRPr="00F6627D" w:rsidRDefault="00F25F34" w:rsidP="00F25F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7C3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16.04.2022 № 106-ФЗ «О внесении изменений в статью 19 Федерального закона «О рекламе» органы местного самоуправления наделены полномочием принимать решения об отказе в выдаче разрешения на установку и эксплуатацию рекламной конструкции в случае отсутствия согласия собственников помещений в многоквартирном доме на присоединение рекламной конструкции к общему имуществу собственников этих помещений. В случае если разрешение на установку и эксплуатацию рекламной конструкции было выдано в отсутствие указанного согласия, это разрешение подлежит аннулированию на основании предписания антимонопольного органа.</w:t>
      </w:r>
    </w:p>
    <w:p w:rsidR="00F25F34" w:rsidRPr="00194072" w:rsidRDefault="00F25F34" w:rsidP="00F25F34">
      <w:pPr>
        <w:ind w:firstLine="540"/>
        <w:jc w:val="both"/>
        <w:outlineLvl w:val="1"/>
        <w:rPr>
          <w:sz w:val="28"/>
          <w:szCs w:val="28"/>
        </w:rPr>
      </w:pPr>
      <w:r w:rsidRPr="00194072">
        <w:rPr>
          <w:sz w:val="28"/>
          <w:szCs w:val="28"/>
        </w:rPr>
        <w:tab/>
        <w:t xml:space="preserve">Проектом МНПА предлагается привести административный регламент предоставления администрацией муниципального образования Тимашевский район муниципальной услуги </w:t>
      </w:r>
      <w:r w:rsidRPr="00194072">
        <w:rPr>
          <w:bCs/>
          <w:sz w:val="28"/>
          <w:szCs w:val="28"/>
        </w:rPr>
        <w:t>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Pr="00194072">
        <w:rPr>
          <w:sz w:val="28"/>
          <w:szCs w:val="28"/>
        </w:rPr>
        <w:t xml:space="preserve"> в соответствие с требованиями законодательства Российской Федерации.</w:t>
      </w:r>
    </w:p>
    <w:p w:rsidR="00F25F34" w:rsidRPr="00194072" w:rsidRDefault="00F25F34" w:rsidP="00F25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072">
        <w:rPr>
          <w:rFonts w:ascii="Times New Roman" w:hAnsi="Times New Roman"/>
          <w:sz w:val="28"/>
          <w:szCs w:val="28"/>
        </w:rPr>
        <w:tab/>
        <w:t xml:space="preserve"> А</w:t>
      </w:r>
      <w:r w:rsidRPr="00194072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администрацией муниципального образования Тимашевский район муниципальной услуги «Вы</w:t>
      </w:r>
      <w:r w:rsidRPr="00194072">
        <w:rPr>
          <w:rFonts w:ascii="Times New Roman" w:hAnsi="Times New Roman" w:cs="Times New Roman"/>
          <w:sz w:val="28"/>
          <w:szCs w:val="28"/>
        </w:rPr>
        <w:softHyphen/>
        <w:t>дача разрешений на установку и эксплуатацию рекламных конструкций на со</w:t>
      </w:r>
      <w:r w:rsidRPr="00194072">
        <w:rPr>
          <w:rFonts w:ascii="Times New Roman" w:hAnsi="Times New Roman" w:cs="Times New Roman"/>
          <w:sz w:val="28"/>
          <w:szCs w:val="28"/>
        </w:rPr>
        <w:softHyphen/>
        <w:t>ответствующей территории, аннулирование таких разрешений» определяет стандарты, сроки и последовательность административных процедур (действий) предоставления администрацией муниципального образо</w:t>
      </w:r>
      <w:r w:rsidRPr="00194072">
        <w:rPr>
          <w:rFonts w:ascii="Times New Roman" w:hAnsi="Times New Roman" w:cs="Times New Roman"/>
          <w:sz w:val="28"/>
          <w:szCs w:val="28"/>
        </w:rPr>
        <w:softHyphen/>
        <w:t>вания Тимашевский район муниципальной услуги по выдаче разрешений на установку и эксплуатацию рекламных конструкций на территории муници</w:t>
      </w:r>
      <w:r w:rsidRPr="00194072">
        <w:rPr>
          <w:rFonts w:ascii="Times New Roman" w:hAnsi="Times New Roman" w:cs="Times New Roman"/>
          <w:sz w:val="28"/>
          <w:szCs w:val="28"/>
        </w:rPr>
        <w:softHyphen/>
        <w:t>пального образования Тимашевский район, аннулирование таких разрешений (далее – муниципальная услуга).</w:t>
      </w:r>
    </w:p>
    <w:p w:rsidR="00F25F34" w:rsidRPr="00194072" w:rsidRDefault="00F25F34" w:rsidP="00F25F34">
      <w:pPr>
        <w:ind w:firstLine="720"/>
        <w:jc w:val="both"/>
        <w:rPr>
          <w:sz w:val="28"/>
          <w:szCs w:val="28"/>
        </w:rPr>
      </w:pPr>
      <w:r w:rsidRPr="00194072">
        <w:rPr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194072">
        <w:rPr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194072">
        <w:rPr>
          <w:sz w:val="28"/>
          <w:szCs w:val="28"/>
        </w:rPr>
        <w:t>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район.</w:t>
      </w:r>
    </w:p>
    <w:p w:rsidR="00D24FAE" w:rsidRPr="00F25F34" w:rsidRDefault="00BA659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 w:rsidRPr="00F25F34">
        <w:rPr>
          <w:sz w:val="28"/>
          <w:szCs w:val="28"/>
        </w:rPr>
        <w:t xml:space="preserve">  </w:t>
      </w:r>
      <w:r w:rsidR="008F7D3C" w:rsidRPr="00F25F34">
        <w:rPr>
          <w:sz w:val="28"/>
          <w:szCs w:val="28"/>
        </w:rPr>
        <w:t xml:space="preserve"> </w:t>
      </w:r>
      <w:r w:rsidR="008721A3" w:rsidRPr="00F25F34">
        <w:rPr>
          <w:sz w:val="28"/>
          <w:szCs w:val="28"/>
        </w:rPr>
        <w:t xml:space="preserve">  </w:t>
      </w:r>
      <w:r w:rsidR="00552C4E" w:rsidRPr="00F25F34">
        <w:rPr>
          <w:sz w:val="28"/>
          <w:szCs w:val="28"/>
        </w:rPr>
        <w:t xml:space="preserve">   </w:t>
      </w:r>
      <w:r w:rsidR="00A11721" w:rsidRPr="00F25F34">
        <w:rPr>
          <w:sz w:val="28"/>
          <w:szCs w:val="28"/>
        </w:rPr>
        <w:t xml:space="preserve"> </w:t>
      </w:r>
      <w:r w:rsidR="00D24FAE" w:rsidRPr="00F25F34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8468F6" w:rsidRPr="008468F6" w:rsidRDefault="00D24FAE" w:rsidP="008468F6">
      <w:pPr>
        <w:ind w:firstLine="567"/>
        <w:jc w:val="both"/>
        <w:rPr>
          <w:sz w:val="28"/>
          <w:szCs w:val="28"/>
        </w:rPr>
      </w:pPr>
      <w:r w:rsidRPr="008468F6">
        <w:rPr>
          <w:sz w:val="28"/>
          <w:szCs w:val="28"/>
        </w:rPr>
        <w:t xml:space="preserve">3. </w:t>
      </w:r>
      <w:r w:rsidR="008468F6" w:rsidRPr="008468F6">
        <w:rPr>
          <w:sz w:val="28"/>
          <w:szCs w:val="28"/>
        </w:rPr>
        <w:t>Цель предлагаемого правового регулирования - приведение МНПА в соответствие с федеральным законодательством.</w:t>
      </w:r>
    </w:p>
    <w:p w:rsidR="00F50B52" w:rsidRPr="00A03387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8F6">
        <w:rPr>
          <w:rFonts w:ascii="Times New Roman" w:hAnsi="Times New Roman" w:cs="Times New Roman"/>
          <w:sz w:val="28"/>
          <w:szCs w:val="28"/>
        </w:rPr>
        <w:t>Цел</w:t>
      </w:r>
      <w:r w:rsidR="00F80C12" w:rsidRPr="008468F6">
        <w:rPr>
          <w:rFonts w:ascii="Times New Roman" w:hAnsi="Times New Roman" w:cs="Times New Roman"/>
          <w:sz w:val="28"/>
          <w:szCs w:val="28"/>
        </w:rPr>
        <w:t>ь</w:t>
      </w:r>
      <w:r w:rsidRPr="008468F6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8468F6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8468F6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8468F6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8468F6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 w:rsidRPr="00A03387">
        <w:rPr>
          <w:rFonts w:ascii="Times New Roman" w:hAnsi="Times New Roman" w:cs="Times New Roman"/>
          <w:sz w:val="28"/>
          <w:szCs w:val="28"/>
        </w:rPr>
        <w:t>Федерации</w:t>
      </w:r>
      <w:r w:rsidR="00853957" w:rsidRPr="00A03387">
        <w:rPr>
          <w:rFonts w:ascii="Times New Roman" w:hAnsi="Times New Roman" w:cs="Times New Roman"/>
          <w:sz w:val="28"/>
          <w:szCs w:val="28"/>
        </w:rPr>
        <w:t xml:space="preserve"> и </w:t>
      </w:r>
      <w:r w:rsidRPr="00A03387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A03387" w:rsidRPr="00601858" w:rsidRDefault="00A03387" w:rsidP="00A033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87">
        <w:rPr>
          <w:rFonts w:ascii="Times New Roman" w:hAnsi="Times New Roman" w:cs="Times New Roman"/>
          <w:sz w:val="28"/>
          <w:szCs w:val="28"/>
        </w:rPr>
        <w:t>4</w:t>
      </w:r>
      <w:r w:rsidR="00F50B52" w:rsidRPr="00A03387">
        <w:rPr>
          <w:rFonts w:ascii="Times New Roman" w:hAnsi="Times New Roman" w:cs="Times New Roman"/>
          <w:sz w:val="28"/>
          <w:szCs w:val="28"/>
        </w:rPr>
        <w:t>.</w:t>
      </w:r>
      <w:r w:rsidR="00F50B52" w:rsidRPr="00A03387">
        <w:rPr>
          <w:sz w:val="28"/>
          <w:szCs w:val="28"/>
        </w:rPr>
        <w:t xml:space="preserve"> </w:t>
      </w:r>
      <w:r w:rsidRPr="00A0338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03387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положения, изменяющие</w:t>
      </w:r>
      <w:r w:rsidRPr="00194072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нормативными</w:t>
      </w:r>
      <w:r w:rsidRPr="00601858">
        <w:rPr>
          <w:rFonts w:ascii="Times New Roman" w:hAnsi="Times New Roman" w:cs="Times New Roman"/>
          <w:sz w:val="28"/>
          <w:szCs w:val="28"/>
        </w:rPr>
        <w:t xml:space="preserve"> правовыми актами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1858">
        <w:rPr>
          <w:rFonts w:ascii="Times New Roman" w:hAnsi="Times New Roman" w:cs="Times New Roman"/>
          <w:sz w:val="28"/>
          <w:szCs w:val="28"/>
        </w:rPr>
        <w:t xml:space="preserve"> обязанности для субъектов предпринимательской и иной экономической деятельности. </w:t>
      </w:r>
    </w:p>
    <w:p w:rsidR="00730340" w:rsidRPr="00156860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156860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156860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15686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156860">
        <w:rPr>
          <w:rFonts w:ascii="Times New Roman" w:hAnsi="Times New Roman" w:cs="Times New Roman"/>
          <w:sz w:val="28"/>
          <w:szCs w:val="28"/>
        </w:rPr>
        <w:t>.</w:t>
      </w:r>
    </w:p>
    <w:p w:rsidR="00CA2F2C" w:rsidRPr="00156860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860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156860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156860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860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156860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860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</w:t>
      </w:r>
      <w:r w:rsidR="00B97864" w:rsidRPr="00156860">
        <w:rPr>
          <w:rFonts w:ascii="Times New Roman" w:hAnsi="Times New Roman" w:cs="Times New Roman"/>
          <w:sz w:val="28"/>
          <w:szCs w:val="28"/>
        </w:rPr>
        <w:t xml:space="preserve">бличные консультации по проекту </w:t>
      </w:r>
      <w:r w:rsidRPr="00156860">
        <w:rPr>
          <w:rFonts w:ascii="Times New Roman" w:hAnsi="Times New Roman" w:cs="Times New Roman"/>
          <w:sz w:val="28"/>
          <w:szCs w:val="28"/>
        </w:rPr>
        <w:t>в период с</w:t>
      </w:r>
      <w:r w:rsidR="000678AC" w:rsidRPr="00156860">
        <w:rPr>
          <w:rFonts w:ascii="Times New Roman" w:hAnsi="Times New Roman" w:cs="Times New Roman"/>
          <w:sz w:val="28"/>
          <w:szCs w:val="28"/>
        </w:rPr>
        <w:t xml:space="preserve"> </w:t>
      </w:r>
      <w:r w:rsidR="00156860" w:rsidRPr="00156860">
        <w:rPr>
          <w:rFonts w:ascii="Times New Roman" w:hAnsi="Times New Roman" w:cs="Times New Roman"/>
          <w:sz w:val="28"/>
          <w:szCs w:val="28"/>
        </w:rPr>
        <w:t>24</w:t>
      </w:r>
      <w:r w:rsidR="006F5514" w:rsidRPr="00156860">
        <w:rPr>
          <w:rFonts w:ascii="Times New Roman" w:hAnsi="Times New Roman" w:cs="Times New Roman"/>
          <w:sz w:val="28"/>
          <w:szCs w:val="28"/>
        </w:rPr>
        <w:t xml:space="preserve"> мая </w:t>
      </w:r>
      <w:r w:rsidRPr="00156860">
        <w:rPr>
          <w:rFonts w:ascii="Times New Roman" w:hAnsi="Times New Roman" w:cs="Times New Roman"/>
          <w:sz w:val="28"/>
          <w:szCs w:val="28"/>
        </w:rPr>
        <w:t>20</w:t>
      </w:r>
      <w:r w:rsidR="00CA1309" w:rsidRPr="00156860">
        <w:rPr>
          <w:rFonts w:ascii="Times New Roman" w:hAnsi="Times New Roman" w:cs="Times New Roman"/>
          <w:sz w:val="28"/>
          <w:szCs w:val="28"/>
        </w:rPr>
        <w:t>2</w:t>
      </w:r>
      <w:r w:rsidR="00B97864" w:rsidRPr="00156860">
        <w:rPr>
          <w:rFonts w:ascii="Times New Roman" w:hAnsi="Times New Roman" w:cs="Times New Roman"/>
          <w:sz w:val="28"/>
          <w:szCs w:val="28"/>
        </w:rPr>
        <w:t>2</w:t>
      </w:r>
      <w:r w:rsidRPr="00156860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156860">
        <w:rPr>
          <w:rFonts w:ascii="Times New Roman" w:hAnsi="Times New Roman" w:cs="Times New Roman"/>
          <w:sz w:val="28"/>
          <w:szCs w:val="28"/>
        </w:rPr>
        <w:t>.</w:t>
      </w:r>
      <w:r w:rsidRPr="00156860">
        <w:rPr>
          <w:rFonts w:ascii="Times New Roman" w:hAnsi="Times New Roman" w:cs="Times New Roman"/>
          <w:sz w:val="28"/>
          <w:szCs w:val="28"/>
        </w:rPr>
        <w:t xml:space="preserve"> по </w:t>
      </w:r>
      <w:r w:rsidR="00156860" w:rsidRPr="00156860">
        <w:rPr>
          <w:rFonts w:ascii="Times New Roman" w:hAnsi="Times New Roman" w:cs="Times New Roman"/>
          <w:sz w:val="28"/>
          <w:szCs w:val="28"/>
        </w:rPr>
        <w:t xml:space="preserve">7 июня </w:t>
      </w:r>
      <w:r w:rsidRPr="00156860">
        <w:rPr>
          <w:rFonts w:ascii="Times New Roman" w:hAnsi="Times New Roman" w:cs="Times New Roman"/>
          <w:sz w:val="28"/>
          <w:szCs w:val="28"/>
        </w:rPr>
        <w:t>20</w:t>
      </w:r>
      <w:r w:rsidR="00CA1309" w:rsidRPr="00156860">
        <w:rPr>
          <w:rFonts w:ascii="Times New Roman" w:hAnsi="Times New Roman" w:cs="Times New Roman"/>
          <w:sz w:val="28"/>
          <w:szCs w:val="28"/>
        </w:rPr>
        <w:t>2</w:t>
      </w:r>
      <w:r w:rsidR="00B97864" w:rsidRPr="00156860">
        <w:rPr>
          <w:rFonts w:ascii="Times New Roman" w:hAnsi="Times New Roman" w:cs="Times New Roman"/>
          <w:sz w:val="28"/>
          <w:szCs w:val="28"/>
        </w:rPr>
        <w:t>2</w:t>
      </w:r>
      <w:r w:rsidRPr="00156860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156860">
        <w:rPr>
          <w:rFonts w:ascii="Times New Roman" w:hAnsi="Times New Roman" w:cs="Times New Roman"/>
          <w:sz w:val="28"/>
          <w:szCs w:val="28"/>
        </w:rPr>
        <w:t>.</w:t>
      </w:r>
    </w:p>
    <w:p w:rsidR="00A3304F" w:rsidRPr="00156860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860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15686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15686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15686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15686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15686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15686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156860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860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Лукоянову</w:t>
      </w:r>
      <w:r w:rsidR="007C51A9">
        <w:rPr>
          <w:rFonts w:ascii="Times New Roman" w:hAnsi="Times New Roman" w:cs="Times New Roman"/>
          <w:sz w:val="28"/>
          <w:szCs w:val="28"/>
        </w:rPr>
        <w:t xml:space="preserve"> Ю.В.</w:t>
      </w:r>
      <w:r w:rsidRPr="00156860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палата» Шпыгарь</w:t>
      </w:r>
      <w:r w:rsidR="00632DE5" w:rsidRPr="00156860">
        <w:rPr>
          <w:rFonts w:ascii="Times New Roman" w:hAnsi="Times New Roman" w:cs="Times New Roman"/>
          <w:sz w:val="28"/>
          <w:szCs w:val="28"/>
        </w:rPr>
        <w:t xml:space="preserve"> Г.В.</w:t>
      </w:r>
      <w:r w:rsidRPr="00156860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хозяйств и сельскохозяйственных кооперативов Тимашевского района Авдееву</w:t>
      </w:r>
      <w:r w:rsidR="007C51A9">
        <w:rPr>
          <w:rFonts w:ascii="Times New Roman" w:hAnsi="Times New Roman" w:cs="Times New Roman"/>
          <w:sz w:val="28"/>
          <w:szCs w:val="28"/>
        </w:rPr>
        <w:t xml:space="preserve"> </w:t>
      </w:r>
      <w:r w:rsidR="00632DE5" w:rsidRPr="00156860">
        <w:rPr>
          <w:rFonts w:ascii="Times New Roman" w:hAnsi="Times New Roman" w:cs="Times New Roman"/>
          <w:sz w:val="28"/>
          <w:szCs w:val="28"/>
        </w:rPr>
        <w:t>П.В.</w:t>
      </w:r>
      <w:r w:rsidRPr="00156860">
        <w:rPr>
          <w:rFonts w:ascii="Times New Roman" w:hAnsi="Times New Roman" w:cs="Times New Roman"/>
          <w:sz w:val="28"/>
          <w:szCs w:val="28"/>
        </w:rPr>
        <w:t>, индивидуальному предпринимателю Волошиной</w:t>
      </w:r>
      <w:r w:rsidR="00632DE5" w:rsidRPr="00156860">
        <w:rPr>
          <w:rFonts w:ascii="Times New Roman" w:hAnsi="Times New Roman" w:cs="Times New Roman"/>
          <w:sz w:val="28"/>
          <w:szCs w:val="28"/>
        </w:rPr>
        <w:t xml:space="preserve"> О.И.</w:t>
      </w:r>
      <w:r w:rsidRPr="00156860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Горшковой</w:t>
      </w:r>
      <w:r w:rsidR="00632DE5" w:rsidRPr="00156860">
        <w:rPr>
          <w:rFonts w:ascii="Times New Roman" w:hAnsi="Times New Roman" w:cs="Times New Roman"/>
          <w:sz w:val="28"/>
          <w:szCs w:val="28"/>
        </w:rPr>
        <w:t xml:space="preserve"> Н.А.</w:t>
      </w:r>
      <w:r w:rsidRPr="00156860">
        <w:rPr>
          <w:rFonts w:ascii="Times New Roman" w:hAnsi="Times New Roman" w:cs="Times New Roman"/>
          <w:sz w:val="28"/>
          <w:szCs w:val="28"/>
        </w:rPr>
        <w:t>, индивидуальному предпринимателю  Озерову</w:t>
      </w:r>
      <w:r w:rsidR="00632DE5" w:rsidRPr="00156860">
        <w:rPr>
          <w:rFonts w:ascii="Times New Roman" w:hAnsi="Times New Roman" w:cs="Times New Roman"/>
          <w:sz w:val="28"/>
          <w:szCs w:val="28"/>
        </w:rPr>
        <w:t xml:space="preserve"> В.В.</w:t>
      </w:r>
      <w:r w:rsidRPr="00156860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Тимашевский район Ананьеву</w:t>
      </w:r>
      <w:r w:rsidR="00632DE5" w:rsidRPr="00156860">
        <w:rPr>
          <w:rFonts w:ascii="Times New Roman" w:hAnsi="Times New Roman" w:cs="Times New Roman"/>
          <w:sz w:val="28"/>
          <w:szCs w:val="28"/>
        </w:rPr>
        <w:t xml:space="preserve"> Д.А.</w:t>
      </w:r>
      <w:r w:rsidRPr="00156860">
        <w:rPr>
          <w:rFonts w:ascii="Times New Roman" w:hAnsi="Times New Roman" w:cs="Times New Roman"/>
          <w:sz w:val="28"/>
          <w:szCs w:val="28"/>
        </w:rPr>
        <w:t>, директору ООО Научно-производственное внедренческое предприятие «Ветфарм» Трошину</w:t>
      </w:r>
      <w:r w:rsidR="00632DE5" w:rsidRPr="00156860">
        <w:rPr>
          <w:rFonts w:ascii="Times New Roman" w:hAnsi="Times New Roman" w:cs="Times New Roman"/>
          <w:sz w:val="28"/>
          <w:szCs w:val="28"/>
        </w:rPr>
        <w:t xml:space="preserve"> А.Н.</w:t>
      </w:r>
      <w:r w:rsidRPr="00156860">
        <w:rPr>
          <w:rFonts w:ascii="Times New Roman" w:hAnsi="Times New Roman" w:cs="Times New Roman"/>
          <w:sz w:val="28"/>
          <w:szCs w:val="28"/>
        </w:rPr>
        <w:t>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EA53BA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BA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0E4313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53BA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EA53BA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EA53BA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EA53BA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EA53BA">
        <w:rPr>
          <w:rFonts w:ascii="Times New Roman" w:hAnsi="Times New Roman"/>
          <w:sz w:val="28"/>
          <w:szCs w:val="28"/>
        </w:rPr>
        <w:t>п</w:t>
      </w:r>
      <w:r w:rsidRPr="00EA53BA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0E4313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F949DA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1082">
        <w:rPr>
          <w:rFonts w:ascii="Times New Roman" w:hAnsi="Times New Roman"/>
          <w:sz w:val="28"/>
          <w:szCs w:val="28"/>
        </w:rPr>
        <w:t xml:space="preserve">    </w:t>
      </w:r>
      <w:r w:rsidR="008A1082" w:rsidRPr="008A1082">
        <w:rPr>
          <w:rFonts w:ascii="Times New Roman" w:hAnsi="Times New Roman"/>
          <w:sz w:val="28"/>
          <w:szCs w:val="28"/>
        </w:rPr>
        <w:t>Н</w:t>
      </w:r>
      <w:r w:rsidR="00CB0376" w:rsidRPr="008A108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8A1082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и прогнозирования администрации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    </w:t>
      </w:r>
      <w:r w:rsidR="008A1082">
        <w:rPr>
          <w:sz w:val="28"/>
          <w:szCs w:val="28"/>
        </w:rPr>
        <w:t>Д.Ю. Гусев</w:t>
      </w:r>
    </w:p>
    <w:sectPr w:rsidR="00413578" w:rsidSect="00C25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DCF" w:rsidRDefault="00A30DCF" w:rsidP="00EA4018">
      <w:r>
        <w:separator/>
      </w:r>
    </w:p>
  </w:endnote>
  <w:endnote w:type="continuationSeparator" w:id="0">
    <w:p w:rsidR="00A30DCF" w:rsidRDefault="00A30DCF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DCF" w:rsidRDefault="00A30DCF" w:rsidP="00EA4018">
      <w:r>
        <w:separator/>
      </w:r>
    </w:p>
  </w:footnote>
  <w:footnote w:type="continuationSeparator" w:id="0">
    <w:p w:rsidR="00A30DCF" w:rsidRDefault="00A30DCF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AED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10FEC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067D"/>
    <w:rsid w:val="00061754"/>
    <w:rsid w:val="000622E7"/>
    <w:rsid w:val="00062B16"/>
    <w:rsid w:val="0006423F"/>
    <w:rsid w:val="000678AC"/>
    <w:rsid w:val="000703C2"/>
    <w:rsid w:val="00070FE3"/>
    <w:rsid w:val="00071C7B"/>
    <w:rsid w:val="0007303A"/>
    <w:rsid w:val="0007478C"/>
    <w:rsid w:val="00081FF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6BD1"/>
    <w:rsid w:val="00097536"/>
    <w:rsid w:val="000A0A25"/>
    <w:rsid w:val="000A6E17"/>
    <w:rsid w:val="000A787F"/>
    <w:rsid w:val="000B0203"/>
    <w:rsid w:val="000B1582"/>
    <w:rsid w:val="000B7E71"/>
    <w:rsid w:val="000C13B7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0790"/>
    <w:rsid w:val="000E4313"/>
    <w:rsid w:val="000E4F6B"/>
    <w:rsid w:val="000E5CDD"/>
    <w:rsid w:val="000E6859"/>
    <w:rsid w:val="000E7037"/>
    <w:rsid w:val="000F2340"/>
    <w:rsid w:val="000F2A6A"/>
    <w:rsid w:val="000F47FA"/>
    <w:rsid w:val="000F4940"/>
    <w:rsid w:val="000F7560"/>
    <w:rsid w:val="000F7710"/>
    <w:rsid w:val="000F7ABD"/>
    <w:rsid w:val="000F7E84"/>
    <w:rsid w:val="00100E1F"/>
    <w:rsid w:val="00101171"/>
    <w:rsid w:val="001019FF"/>
    <w:rsid w:val="00103DFC"/>
    <w:rsid w:val="00104C92"/>
    <w:rsid w:val="0010680F"/>
    <w:rsid w:val="00114638"/>
    <w:rsid w:val="00117CCF"/>
    <w:rsid w:val="00117DA8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82D"/>
    <w:rsid w:val="0015153B"/>
    <w:rsid w:val="00156860"/>
    <w:rsid w:val="00161DA7"/>
    <w:rsid w:val="0017398E"/>
    <w:rsid w:val="00177C3D"/>
    <w:rsid w:val="001806AF"/>
    <w:rsid w:val="0018197F"/>
    <w:rsid w:val="00182E3B"/>
    <w:rsid w:val="00183155"/>
    <w:rsid w:val="0018348A"/>
    <w:rsid w:val="0018368C"/>
    <w:rsid w:val="00184E7E"/>
    <w:rsid w:val="0019065D"/>
    <w:rsid w:val="001911E2"/>
    <w:rsid w:val="00191C5F"/>
    <w:rsid w:val="0019427D"/>
    <w:rsid w:val="001951D6"/>
    <w:rsid w:val="001A0798"/>
    <w:rsid w:val="001A133C"/>
    <w:rsid w:val="001A2F24"/>
    <w:rsid w:val="001A3E50"/>
    <w:rsid w:val="001A45C0"/>
    <w:rsid w:val="001A4773"/>
    <w:rsid w:val="001A6391"/>
    <w:rsid w:val="001A6882"/>
    <w:rsid w:val="001A7097"/>
    <w:rsid w:val="001A741E"/>
    <w:rsid w:val="001B0280"/>
    <w:rsid w:val="001B7AA7"/>
    <w:rsid w:val="001C04F4"/>
    <w:rsid w:val="001C0B7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37E"/>
    <w:rsid w:val="00245BD3"/>
    <w:rsid w:val="002470D1"/>
    <w:rsid w:val="00253457"/>
    <w:rsid w:val="00254CA1"/>
    <w:rsid w:val="002575C0"/>
    <w:rsid w:val="002614D1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3CCC"/>
    <w:rsid w:val="002A6CB7"/>
    <w:rsid w:val="002B02B3"/>
    <w:rsid w:val="002B48E7"/>
    <w:rsid w:val="002C3004"/>
    <w:rsid w:val="002C47E9"/>
    <w:rsid w:val="002D02AC"/>
    <w:rsid w:val="002D1A2E"/>
    <w:rsid w:val="002D1AD2"/>
    <w:rsid w:val="002D1D94"/>
    <w:rsid w:val="002D2712"/>
    <w:rsid w:val="002D288E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1953"/>
    <w:rsid w:val="00312656"/>
    <w:rsid w:val="0031425D"/>
    <w:rsid w:val="003158BE"/>
    <w:rsid w:val="00315EE3"/>
    <w:rsid w:val="00322C5F"/>
    <w:rsid w:val="0032485B"/>
    <w:rsid w:val="00331264"/>
    <w:rsid w:val="003323CC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54E2A"/>
    <w:rsid w:val="00360DA8"/>
    <w:rsid w:val="00361D97"/>
    <w:rsid w:val="0036487E"/>
    <w:rsid w:val="00365B3D"/>
    <w:rsid w:val="00367374"/>
    <w:rsid w:val="00371065"/>
    <w:rsid w:val="00372BEE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2B4D"/>
    <w:rsid w:val="003C77F2"/>
    <w:rsid w:val="003D58CE"/>
    <w:rsid w:val="003D6D10"/>
    <w:rsid w:val="003D77B4"/>
    <w:rsid w:val="003E19F6"/>
    <w:rsid w:val="003E2D1D"/>
    <w:rsid w:val="003E5A3F"/>
    <w:rsid w:val="003F1343"/>
    <w:rsid w:val="003F2CD0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C4D"/>
    <w:rsid w:val="00433FE0"/>
    <w:rsid w:val="004355F8"/>
    <w:rsid w:val="004377A7"/>
    <w:rsid w:val="0044111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B72"/>
    <w:rsid w:val="004B4C76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0D8D"/>
    <w:rsid w:val="004F0E5F"/>
    <w:rsid w:val="004F179A"/>
    <w:rsid w:val="004F36FB"/>
    <w:rsid w:val="004F4BD2"/>
    <w:rsid w:val="004F6A51"/>
    <w:rsid w:val="00511786"/>
    <w:rsid w:val="00516B94"/>
    <w:rsid w:val="00520F97"/>
    <w:rsid w:val="0052196C"/>
    <w:rsid w:val="005271C9"/>
    <w:rsid w:val="005271EC"/>
    <w:rsid w:val="005313F9"/>
    <w:rsid w:val="0054044D"/>
    <w:rsid w:val="00541601"/>
    <w:rsid w:val="00541ADF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4787"/>
    <w:rsid w:val="005657D2"/>
    <w:rsid w:val="005716BE"/>
    <w:rsid w:val="005721C3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439"/>
    <w:rsid w:val="005A6E6C"/>
    <w:rsid w:val="005B0F37"/>
    <w:rsid w:val="005B27AC"/>
    <w:rsid w:val="005B332D"/>
    <w:rsid w:val="005B379A"/>
    <w:rsid w:val="005B3914"/>
    <w:rsid w:val="005B40AD"/>
    <w:rsid w:val="005C26AE"/>
    <w:rsid w:val="005C49CF"/>
    <w:rsid w:val="005C5484"/>
    <w:rsid w:val="005C59C5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2DE5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56A51"/>
    <w:rsid w:val="006600AD"/>
    <w:rsid w:val="006634D7"/>
    <w:rsid w:val="006652BE"/>
    <w:rsid w:val="00665840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CCE"/>
    <w:rsid w:val="006B735F"/>
    <w:rsid w:val="006B7BB6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053"/>
    <w:rsid w:val="006D7A1D"/>
    <w:rsid w:val="006E00F6"/>
    <w:rsid w:val="006E188F"/>
    <w:rsid w:val="006E1A20"/>
    <w:rsid w:val="006F0BE7"/>
    <w:rsid w:val="006F2CCD"/>
    <w:rsid w:val="006F33E6"/>
    <w:rsid w:val="006F5514"/>
    <w:rsid w:val="006F57BA"/>
    <w:rsid w:val="006F64C8"/>
    <w:rsid w:val="007012FA"/>
    <w:rsid w:val="00702251"/>
    <w:rsid w:val="0070584F"/>
    <w:rsid w:val="00706606"/>
    <w:rsid w:val="00710892"/>
    <w:rsid w:val="00713760"/>
    <w:rsid w:val="00722999"/>
    <w:rsid w:val="007230BC"/>
    <w:rsid w:val="00724907"/>
    <w:rsid w:val="00730340"/>
    <w:rsid w:val="007307C5"/>
    <w:rsid w:val="0073416E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54E8"/>
    <w:rsid w:val="00782337"/>
    <w:rsid w:val="00783221"/>
    <w:rsid w:val="00784DCF"/>
    <w:rsid w:val="007872B1"/>
    <w:rsid w:val="00790727"/>
    <w:rsid w:val="00790B10"/>
    <w:rsid w:val="0079226C"/>
    <w:rsid w:val="0079477C"/>
    <w:rsid w:val="007975A6"/>
    <w:rsid w:val="007A3443"/>
    <w:rsid w:val="007A34F2"/>
    <w:rsid w:val="007A4036"/>
    <w:rsid w:val="007A6247"/>
    <w:rsid w:val="007A7718"/>
    <w:rsid w:val="007B1C30"/>
    <w:rsid w:val="007B2D20"/>
    <w:rsid w:val="007B39AB"/>
    <w:rsid w:val="007B5FCD"/>
    <w:rsid w:val="007C0307"/>
    <w:rsid w:val="007C2540"/>
    <w:rsid w:val="007C4A4E"/>
    <w:rsid w:val="007C51A9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468F6"/>
    <w:rsid w:val="00847099"/>
    <w:rsid w:val="00853957"/>
    <w:rsid w:val="00854F9B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3D6"/>
    <w:rsid w:val="008D05F3"/>
    <w:rsid w:val="008D2833"/>
    <w:rsid w:val="008D485E"/>
    <w:rsid w:val="008E0AF8"/>
    <w:rsid w:val="008E2B71"/>
    <w:rsid w:val="008E7047"/>
    <w:rsid w:val="008F32CC"/>
    <w:rsid w:val="008F7D3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6578"/>
    <w:rsid w:val="0094752A"/>
    <w:rsid w:val="00953EC7"/>
    <w:rsid w:val="009613C2"/>
    <w:rsid w:val="00961787"/>
    <w:rsid w:val="009709A8"/>
    <w:rsid w:val="00970BD2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2950"/>
    <w:rsid w:val="009E47E6"/>
    <w:rsid w:val="009E4C43"/>
    <w:rsid w:val="009E5A6E"/>
    <w:rsid w:val="009E7C6D"/>
    <w:rsid w:val="009F0FDB"/>
    <w:rsid w:val="009F63FA"/>
    <w:rsid w:val="009F7E33"/>
    <w:rsid w:val="00A001D1"/>
    <w:rsid w:val="00A03387"/>
    <w:rsid w:val="00A060AD"/>
    <w:rsid w:val="00A06228"/>
    <w:rsid w:val="00A11721"/>
    <w:rsid w:val="00A11F97"/>
    <w:rsid w:val="00A12B85"/>
    <w:rsid w:val="00A159B7"/>
    <w:rsid w:val="00A164C0"/>
    <w:rsid w:val="00A23D81"/>
    <w:rsid w:val="00A30DCF"/>
    <w:rsid w:val="00A3304F"/>
    <w:rsid w:val="00A3607D"/>
    <w:rsid w:val="00A36214"/>
    <w:rsid w:val="00A36B80"/>
    <w:rsid w:val="00A41143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FE8"/>
    <w:rsid w:val="00A63F22"/>
    <w:rsid w:val="00A65D26"/>
    <w:rsid w:val="00A7102A"/>
    <w:rsid w:val="00A747D7"/>
    <w:rsid w:val="00A75336"/>
    <w:rsid w:val="00A76F7F"/>
    <w:rsid w:val="00A80CC1"/>
    <w:rsid w:val="00A82204"/>
    <w:rsid w:val="00A84440"/>
    <w:rsid w:val="00A854EB"/>
    <w:rsid w:val="00A91289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136D4"/>
    <w:rsid w:val="00B21B0B"/>
    <w:rsid w:val="00B25A48"/>
    <w:rsid w:val="00B27DE0"/>
    <w:rsid w:val="00B31349"/>
    <w:rsid w:val="00B31A35"/>
    <w:rsid w:val="00B34005"/>
    <w:rsid w:val="00B379A8"/>
    <w:rsid w:val="00B46889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97864"/>
    <w:rsid w:val="00BA3290"/>
    <w:rsid w:val="00BA3436"/>
    <w:rsid w:val="00BA64F8"/>
    <w:rsid w:val="00BA659F"/>
    <w:rsid w:val="00BA6892"/>
    <w:rsid w:val="00BA6EED"/>
    <w:rsid w:val="00BA7BDC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1ECF"/>
    <w:rsid w:val="00C12CA2"/>
    <w:rsid w:val="00C1311D"/>
    <w:rsid w:val="00C16A29"/>
    <w:rsid w:val="00C1711A"/>
    <w:rsid w:val="00C17AED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4419"/>
    <w:rsid w:val="00C85D73"/>
    <w:rsid w:val="00C874E2"/>
    <w:rsid w:val="00C90A62"/>
    <w:rsid w:val="00C92086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A475F"/>
    <w:rsid w:val="00CB0376"/>
    <w:rsid w:val="00CB0CD3"/>
    <w:rsid w:val="00CB1527"/>
    <w:rsid w:val="00CB6339"/>
    <w:rsid w:val="00CC0AD7"/>
    <w:rsid w:val="00CC538A"/>
    <w:rsid w:val="00CC663B"/>
    <w:rsid w:val="00CC7CB4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5D85"/>
    <w:rsid w:val="00D27206"/>
    <w:rsid w:val="00D3058D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0C01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0A1E"/>
    <w:rsid w:val="00E26D4D"/>
    <w:rsid w:val="00E26FCF"/>
    <w:rsid w:val="00E27F1A"/>
    <w:rsid w:val="00E3007E"/>
    <w:rsid w:val="00E3029E"/>
    <w:rsid w:val="00E32A7E"/>
    <w:rsid w:val="00E32E39"/>
    <w:rsid w:val="00E3462B"/>
    <w:rsid w:val="00E365BF"/>
    <w:rsid w:val="00E40D34"/>
    <w:rsid w:val="00E425E7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91552"/>
    <w:rsid w:val="00EA05DC"/>
    <w:rsid w:val="00EA308A"/>
    <w:rsid w:val="00EA4018"/>
    <w:rsid w:val="00EA53BA"/>
    <w:rsid w:val="00EA5DA0"/>
    <w:rsid w:val="00EA6BE2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07E4"/>
    <w:rsid w:val="00F1126D"/>
    <w:rsid w:val="00F128D6"/>
    <w:rsid w:val="00F13942"/>
    <w:rsid w:val="00F141C3"/>
    <w:rsid w:val="00F1426D"/>
    <w:rsid w:val="00F16CEE"/>
    <w:rsid w:val="00F172F2"/>
    <w:rsid w:val="00F22EE6"/>
    <w:rsid w:val="00F25F34"/>
    <w:rsid w:val="00F26D37"/>
    <w:rsid w:val="00F27EE3"/>
    <w:rsid w:val="00F305BC"/>
    <w:rsid w:val="00F31E98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317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49DA"/>
    <w:rsid w:val="00F957E5"/>
    <w:rsid w:val="00F9643E"/>
    <w:rsid w:val="00F965A1"/>
    <w:rsid w:val="00F96A59"/>
    <w:rsid w:val="00F96E08"/>
    <w:rsid w:val="00F97A8B"/>
    <w:rsid w:val="00F97C49"/>
    <w:rsid w:val="00FA016C"/>
    <w:rsid w:val="00FA379D"/>
    <w:rsid w:val="00FA7687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  <w:style w:type="character" w:styleId="af1">
    <w:name w:val="Strong"/>
    <w:basedOn w:val="a0"/>
    <w:uiPriority w:val="22"/>
    <w:qFormat/>
    <w:rsid w:val="00734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09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2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53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18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800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5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267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1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02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61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7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1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63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0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C173-D3F0-4438-8B77-46C6CE30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5</Pages>
  <Words>1938</Words>
  <Characters>11051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Проектом МНПА предлагается привести административный регламент предоставления а</vt:lpstr>
      <vt:lpstr>Предусмотренное проектом правовое регулирование иными правовыми, информ</vt:lpstr>
    </vt:vector>
  </TitlesOfParts>
  <Company>ДИО КК</Company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1566</cp:revision>
  <cp:lastPrinted>2019-06-20T06:03:00Z</cp:lastPrinted>
  <dcterms:created xsi:type="dcterms:W3CDTF">2015-04-10T06:47:00Z</dcterms:created>
  <dcterms:modified xsi:type="dcterms:W3CDTF">2022-06-14T09:31:00Z</dcterms:modified>
</cp:coreProperties>
</file>