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17A" w:rsidRPr="00520377" w:rsidRDefault="009F2B67" w:rsidP="009F2B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377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B9579C" w:rsidRPr="00520377" w:rsidRDefault="009F2B67" w:rsidP="00D34A4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377">
        <w:rPr>
          <w:rFonts w:ascii="Times New Roman" w:hAnsi="Times New Roman" w:cs="Times New Roman"/>
          <w:b/>
          <w:sz w:val="24"/>
          <w:szCs w:val="24"/>
        </w:rPr>
        <w:t xml:space="preserve">о проведении аукциона на </w:t>
      </w:r>
      <w:r w:rsidR="008C50A3" w:rsidRPr="00520377">
        <w:rPr>
          <w:rFonts w:ascii="Times New Roman" w:hAnsi="Times New Roman" w:cs="Times New Roman"/>
          <w:b/>
          <w:sz w:val="24"/>
          <w:szCs w:val="24"/>
        </w:rPr>
        <w:t xml:space="preserve">право </w:t>
      </w:r>
      <w:r w:rsidRPr="00520377">
        <w:rPr>
          <w:rFonts w:ascii="Times New Roman" w:hAnsi="Times New Roman" w:cs="Times New Roman"/>
          <w:b/>
          <w:sz w:val="24"/>
          <w:szCs w:val="24"/>
        </w:rPr>
        <w:t>заключени</w:t>
      </w:r>
      <w:r w:rsidR="008C50A3" w:rsidRPr="00520377">
        <w:rPr>
          <w:rFonts w:ascii="Times New Roman" w:hAnsi="Times New Roman" w:cs="Times New Roman"/>
          <w:b/>
          <w:sz w:val="24"/>
          <w:szCs w:val="24"/>
        </w:rPr>
        <w:t>я</w:t>
      </w:r>
      <w:r w:rsidRPr="00520377">
        <w:rPr>
          <w:rFonts w:ascii="Times New Roman" w:hAnsi="Times New Roman" w:cs="Times New Roman"/>
          <w:b/>
          <w:sz w:val="24"/>
          <w:szCs w:val="24"/>
        </w:rPr>
        <w:t xml:space="preserve"> договора аренды земельного участка в электронной форме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343"/>
        <w:gridCol w:w="6588"/>
      </w:tblGrid>
      <w:tr w:rsidR="009F2B67" w:rsidRPr="00520377" w:rsidTr="0000066A">
        <w:tc>
          <w:tcPr>
            <w:tcW w:w="562" w:type="dxa"/>
          </w:tcPr>
          <w:p w:rsidR="009F2B67" w:rsidRPr="00520377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3" w:type="dxa"/>
          </w:tcPr>
          <w:p w:rsidR="009F2B67" w:rsidRPr="00520377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Форма торгов</w:t>
            </w:r>
          </w:p>
        </w:tc>
        <w:tc>
          <w:tcPr>
            <w:tcW w:w="6588" w:type="dxa"/>
          </w:tcPr>
          <w:p w:rsidR="009F2B67" w:rsidRPr="00520377" w:rsidRDefault="009F2B67" w:rsidP="00A47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Аукцион в электронной форме</w:t>
            </w:r>
          </w:p>
        </w:tc>
      </w:tr>
      <w:tr w:rsidR="009F2B67" w:rsidRPr="00520377" w:rsidTr="0000066A">
        <w:tc>
          <w:tcPr>
            <w:tcW w:w="562" w:type="dxa"/>
          </w:tcPr>
          <w:p w:rsidR="009F2B67" w:rsidRPr="00520377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3" w:type="dxa"/>
          </w:tcPr>
          <w:p w:rsidR="009F2B67" w:rsidRPr="00520377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Наименование официального сайта</w:t>
            </w:r>
          </w:p>
        </w:tc>
        <w:tc>
          <w:tcPr>
            <w:tcW w:w="6588" w:type="dxa"/>
          </w:tcPr>
          <w:p w:rsidR="009F2B67" w:rsidRPr="00520377" w:rsidRDefault="00A4725C" w:rsidP="00A47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Официальный сайт Российской Федерации для размещения информации о проведении торгов (www.torgi.gov.ru)</w:t>
            </w:r>
          </w:p>
        </w:tc>
      </w:tr>
      <w:tr w:rsidR="009F2B67" w:rsidRPr="00520377" w:rsidTr="0000066A">
        <w:tc>
          <w:tcPr>
            <w:tcW w:w="562" w:type="dxa"/>
          </w:tcPr>
          <w:p w:rsidR="009F2B67" w:rsidRPr="00520377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3" w:type="dxa"/>
          </w:tcPr>
          <w:p w:rsidR="009F2B67" w:rsidRPr="00520377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Место проведения аукциона</w:t>
            </w:r>
          </w:p>
        </w:tc>
        <w:tc>
          <w:tcPr>
            <w:tcW w:w="6588" w:type="dxa"/>
          </w:tcPr>
          <w:p w:rsidR="009F2B67" w:rsidRPr="00520377" w:rsidRDefault="00A4725C" w:rsidP="00A47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Электронная площадка РТС-тендер (www.rts-tender.ru)</w:t>
            </w:r>
          </w:p>
        </w:tc>
      </w:tr>
      <w:tr w:rsidR="009F2B67" w:rsidRPr="00520377" w:rsidTr="0000066A">
        <w:tc>
          <w:tcPr>
            <w:tcW w:w="562" w:type="dxa"/>
          </w:tcPr>
          <w:p w:rsidR="009F2B67" w:rsidRPr="00520377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3" w:type="dxa"/>
          </w:tcPr>
          <w:p w:rsidR="009F2B67" w:rsidRPr="00520377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Организатор аукциона</w:t>
            </w:r>
          </w:p>
        </w:tc>
        <w:tc>
          <w:tcPr>
            <w:tcW w:w="6588" w:type="dxa"/>
          </w:tcPr>
          <w:p w:rsidR="00525197" w:rsidRPr="00520377" w:rsidRDefault="000E4528" w:rsidP="00525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Тимашевский </w:t>
            </w:r>
            <w:r w:rsidR="00525197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="00525197" w:rsidRPr="00520377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  <w:r w:rsidR="00012DE9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(352700, Краснодарский край, г. Тимашевск, ул. Красная, 103)</w:t>
            </w:r>
            <w:r w:rsidR="00A4725C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F2B67" w:rsidRPr="00520377" w:rsidRDefault="00A4725C" w:rsidP="00525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 w:rsidR="00525197" w:rsidRPr="00520377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  <w:r w:rsidR="000E4528" w:rsidRPr="00520377">
              <w:rPr>
                <w:rFonts w:ascii="Times New Roman" w:hAnsi="Times New Roman" w:cs="Times New Roman"/>
                <w:sz w:val="24"/>
                <w:szCs w:val="24"/>
              </w:rPr>
              <w:t>3040325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F2B67" w:rsidRPr="00520377" w:rsidTr="0000066A">
        <w:tc>
          <w:tcPr>
            <w:tcW w:w="562" w:type="dxa"/>
          </w:tcPr>
          <w:p w:rsidR="009F2B67" w:rsidRPr="00520377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3" w:type="dxa"/>
          </w:tcPr>
          <w:p w:rsidR="009F2B67" w:rsidRPr="00520377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Реквизиты решения о проведении аукциона</w:t>
            </w:r>
          </w:p>
        </w:tc>
        <w:tc>
          <w:tcPr>
            <w:tcW w:w="6588" w:type="dxa"/>
          </w:tcPr>
          <w:p w:rsidR="00525197" w:rsidRPr="00520377" w:rsidRDefault="00A4725C" w:rsidP="00923C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r w:rsidR="000E4528" w:rsidRPr="00520377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197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="00525197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</w:p>
          <w:p w:rsidR="009F2B67" w:rsidRPr="00520377" w:rsidRDefault="00A4725C" w:rsidP="00D34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34A41" w:rsidRPr="00520377">
              <w:rPr>
                <w:rFonts w:ascii="Times New Roman" w:hAnsi="Times New Roman" w:cs="Times New Roman"/>
                <w:sz w:val="24"/>
                <w:szCs w:val="24"/>
              </w:rPr>
              <w:t>3 апреля 2026</w:t>
            </w:r>
            <w:r w:rsidR="00923C35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D34A41" w:rsidRPr="00520377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</w:tr>
      <w:tr w:rsidR="009F2B67" w:rsidRPr="00520377" w:rsidTr="0000066A">
        <w:tc>
          <w:tcPr>
            <w:tcW w:w="562" w:type="dxa"/>
          </w:tcPr>
          <w:p w:rsidR="009F2B67" w:rsidRPr="00520377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3" w:type="dxa"/>
          </w:tcPr>
          <w:p w:rsidR="009F2B67" w:rsidRPr="00520377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Дата и время начала и окончания приема заявок на участие в аукционе</w:t>
            </w:r>
          </w:p>
        </w:tc>
        <w:tc>
          <w:tcPr>
            <w:tcW w:w="6588" w:type="dxa"/>
          </w:tcPr>
          <w:p w:rsidR="009F2B67" w:rsidRPr="00426818" w:rsidRDefault="00426818" w:rsidP="00426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818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  <w:r w:rsidR="00611EDD" w:rsidRPr="00426818">
              <w:rPr>
                <w:rFonts w:ascii="Times New Roman" w:hAnsi="Times New Roman" w:cs="Times New Roman"/>
                <w:sz w:val="24"/>
                <w:szCs w:val="24"/>
              </w:rPr>
              <w:t xml:space="preserve"> с 09:00</w:t>
            </w:r>
            <w:r w:rsidR="00804AB0" w:rsidRPr="0042681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26818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  <w:r w:rsidR="00804AB0" w:rsidRPr="00426818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Pr="004268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4AB0" w:rsidRPr="00426818">
              <w:rPr>
                <w:rFonts w:ascii="Times New Roman" w:hAnsi="Times New Roman" w:cs="Times New Roman"/>
                <w:sz w:val="24"/>
                <w:szCs w:val="24"/>
              </w:rPr>
              <w:t>:00 (по московскому времени)</w:t>
            </w:r>
          </w:p>
        </w:tc>
      </w:tr>
      <w:tr w:rsidR="009F2B67" w:rsidRPr="00520377" w:rsidTr="0000066A">
        <w:tc>
          <w:tcPr>
            <w:tcW w:w="562" w:type="dxa"/>
          </w:tcPr>
          <w:p w:rsidR="009F2B67" w:rsidRPr="00520377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3" w:type="dxa"/>
          </w:tcPr>
          <w:p w:rsidR="009F2B67" w:rsidRPr="00520377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Дата рассмотрения заявок</w:t>
            </w:r>
          </w:p>
        </w:tc>
        <w:tc>
          <w:tcPr>
            <w:tcW w:w="6588" w:type="dxa"/>
          </w:tcPr>
          <w:p w:rsidR="009F2B67" w:rsidRPr="00426818" w:rsidRDefault="00426818" w:rsidP="00B27E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818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</w:tr>
      <w:tr w:rsidR="009F2B67" w:rsidRPr="00520377" w:rsidTr="0000066A">
        <w:tc>
          <w:tcPr>
            <w:tcW w:w="562" w:type="dxa"/>
          </w:tcPr>
          <w:p w:rsidR="009F2B67" w:rsidRPr="00520377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3" w:type="dxa"/>
          </w:tcPr>
          <w:p w:rsidR="009F2B67" w:rsidRPr="00520377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 аукциона</w:t>
            </w:r>
          </w:p>
        </w:tc>
        <w:tc>
          <w:tcPr>
            <w:tcW w:w="6588" w:type="dxa"/>
          </w:tcPr>
          <w:p w:rsidR="009F2B67" w:rsidRPr="00426818" w:rsidRDefault="00426818" w:rsidP="00426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818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  <w:r w:rsidR="00804AB0" w:rsidRPr="0042681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42681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04AB0" w:rsidRPr="00426818">
              <w:rPr>
                <w:rFonts w:ascii="Times New Roman" w:hAnsi="Times New Roman" w:cs="Times New Roman"/>
                <w:sz w:val="24"/>
                <w:szCs w:val="24"/>
              </w:rPr>
              <w:t>:00 (по московскому времени)</w:t>
            </w:r>
          </w:p>
        </w:tc>
      </w:tr>
      <w:tr w:rsidR="00F364E0" w:rsidRPr="00520377" w:rsidTr="0000066A">
        <w:tc>
          <w:tcPr>
            <w:tcW w:w="562" w:type="dxa"/>
          </w:tcPr>
          <w:p w:rsidR="00F364E0" w:rsidRPr="00520377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3" w:type="dxa"/>
          </w:tcPr>
          <w:p w:rsidR="00F364E0" w:rsidRPr="00520377" w:rsidRDefault="00F364E0" w:rsidP="003833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Состав участников аукциона</w:t>
            </w:r>
          </w:p>
        </w:tc>
        <w:tc>
          <w:tcPr>
            <w:tcW w:w="6588" w:type="dxa"/>
          </w:tcPr>
          <w:p w:rsidR="00F364E0" w:rsidRPr="00520377" w:rsidRDefault="000E4528" w:rsidP="00A47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открытый по составу участников</w:t>
            </w:r>
          </w:p>
        </w:tc>
      </w:tr>
      <w:tr w:rsidR="00F364E0" w:rsidRPr="00520377" w:rsidTr="0000066A">
        <w:tc>
          <w:tcPr>
            <w:tcW w:w="562" w:type="dxa"/>
          </w:tcPr>
          <w:p w:rsidR="00F364E0" w:rsidRPr="00520377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3" w:type="dxa"/>
          </w:tcPr>
          <w:p w:rsidR="00F364E0" w:rsidRPr="00520377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Предмет аукциона</w:t>
            </w:r>
          </w:p>
        </w:tc>
        <w:tc>
          <w:tcPr>
            <w:tcW w:w="6588" w:type="dxa"/>
          </w:tcPr>
          <w:p w:rsidR="00F364E0" w:rsidRPr="00520377" w:rsidRDefault="00054CDA" w:rsidP="00D34A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Продажа права на заключение договора аренды земельного участка с кадастровым</w:t>
            </w:r>
            <w:r w:rsidR="00667DE7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667DE7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BA1" w:rsidRPr="00520377">
              <w:rPr>
                <w:rFonts w:ascii="Times New Roman" w:hAnsi="Times New Roman" w:cs="Times New Roman"/>
                <w:sz w:val="24"/>
                <w:szCs w:val="24"/>
              </w:rPr>
              <w:t>23:31:</w:t>
            </w:r>
            <w:r w:rsidR="00D34A41" w:rsidRPr="00520377">
              <w:rPr>
                <w:rFonts w:ascii="Times New Roman" w:hAnsi="Times New Roman" w:cs="Times New Roman"/>
                <w:sz w:val="24"/>
                <w:szCs w:val="24"/>
              </w:rPr>
              <w:t>0502039:402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D34A41" w:rsidRPr="0052037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кв. м, с видом разрешенного использования – </w:t>
            </w:r>
            <w:r w:rsidR="00D34A41" w:rsidRPr="00520377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, расположенного по адресу:</w:t>
            </w:r>
            <w:r w:rsidR="00F364E0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BFF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</w:t>
            </w:r>
            <w:r w:rsidR="000E4528" w:rsidRPr="00520377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r w:rsidR="00770BFF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D34A41" w:rsidRPr="00520377">
              <w:rPr>
                <w:rFonts w:ascii="Times New Roman" w:hAnsi="Times New Roman" w:cs="Times New Roman"/>
                <w:sz w:val="24"/>
                <w:szCs w:val="24"/>
              </w:rPr>
              <w:t>Новокорсунское</w:t>
            </w:r>
            <w:proofErr w:type="spellEnd"/>
            <w:r w:rsidR="00770BFF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</w:t>
            </w:r>
            <w:r w:rsidR="000E4528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105" w:rsidRPr="00520377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="00280105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41" w:rsidRPr="00520377">
              <w:rPr>
                <w:rFonts w:ascii="Times New Roman" w:hAnsi="Times New Roman" w:cs="Times New Roman"/>
                <w:sz w:val="24"/>
                <w:szCs w:val="24"/>
              </w:rPr>
              <w:t>Новокорсунская</w:t>
            </w:r>
            <w:r w:rsidR="00280105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D34A41" w:rsidRPr="00520377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r w:rsidR="00280105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34A41" w:rsidRPr="00520377">
              <w:rPr>
                <w:rFonts w:ascii="Times New Roman" w:hAnsi="Times New Roman" w:cs="Times New Roman"/>
                <w:sz w:val="24"/>
                <w:szCs w:val="24"/>
              </w:rPr>
              <w:t>4К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0105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DE7" w:rsidRPr="0052037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364E0" w:rsidRPr="00520377">
              <w:rPr>
                <w:rFonts w:ascii="Times New Roman" w:hAnsi="Times New Roman" w:cs="Times New Roman"/>
                <w:sz w:val="24"/>
                <w:szCs w:val="24"/>
              </w:rPr>
              <w:t>атегория земель: земли населе</w:t>
            </w:r>
            <w:r w:rsidR="00667DE7" w:rsidRPr="00520377">
              <w:rPr>
                <w:rFonts w:ascii="Times New Roman" w:hAnsi="Times New Roman" w:cs="Times New Roman"/>
                <w:sz w:val="24"/>
                <w:szCs w:val="24"/>
              </w:rPr>
              <w:t>нных пунктов.</w:t>
            </w:r>
            <w:r w:rsidR="00280105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DE7" w:rsidRPr="0052037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на земельный участок не разграничена.</w:t>
            </w:r>
          </w:p>
        </w:tc>
      </w:tr>
      <w:tr w:rsidR="00F364E0" w:rsidRPr="00520377" w:rsidTr="0000066A">
        <w:tc>
          <w:tcPr>
            <w:tcW w:w="562" w:type="dxa"/>
          </w:tcPr>
          <w:p w:rsidR="00F364E0" w:rsidRPr="00520377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3" w:type="dxa"/>
          </w:tcPr>
          <w:p w:rsidR="00F364E0" w:rsidRPr="00520377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6588" w:type="dxa"/>
          </w:tcPr>
          <w:p w:rsidR="00F364E0" w:rsidRPr="00520377" w:rsidRDefault="00F364E0" w:rsidP="005F2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Аренда </w:t>
            </w:r>
            <w:r w:rsidR="005F292C" w:rsidRPr="005203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7DE7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5F292C" w:rsidRPr="005203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7DE7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  <w:r w:rsidR="00333C2C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F292C" w:rsidRPr="005203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33C2C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месяцев)</w:t>
            </w:r>
            <w:r w:rsidR="00667DE7" w:rsidRPr="00520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64E0" w:rsidRPr="00520377" w:rsidTr="0000066A">
        <w:tc>
          <w:tcPr>
            <w:tcW w:w="562" w:type="dxa"/>
          </w:tcPr>
          <w:p w:rsidR="00F364E0" w:rsidRPr="00520377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3" w:type="dxa"/>
          </w:tcPr>
          <w:p w:rsidR="00F364E0" w:rsidRPr="00520377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Ограничения земельного участка</w:t>
            </w:r>
          </w:p>
        </w:tc>
        <w:tc>
          <w:tcPr>
            <w:tcW w:w="6588" w:type="dxa"/>
          </w:tcPr>
          <w:p w:rsidR="00D34A41" w:rsidRPr="00520377" w:rsidRDefault="00667DE7" w:rsidP="005F29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D36248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расположен</w:t>
            </w:r>
            <w:r w:rsidR="00D34A41" w:rsidRPr="005203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70BFF" w:rsidRPr="00520377" w:rsidRDefault="00FB5BB3" w:rsidP="00CD091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в зон</w:t>
            </w:r>
            <w:r w:rsidR="005F292C" w:rsidRPr="0052037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условиями использования территории</w:t>
            </w:r>
            <w:r w:rsidR="005F292C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реестровый номер: </w:t>
            </w:r>
            <w:r w:rsidR="005F292C" w:rsidRPr="00520377">
              <w:rPr>
                <w:rFonts w:ascii="Times New Roman" w:hAnsi="Times New Roman" w:cs="Times New Roman"/>
                <w:sz w:val="24"/>
                <w:szCs w:val="24"/>
              </w:rPr>
              <w:t>23:31-6.</w:t>
            </w:r>
            <w:r w:rsidR="00D34A41" w:rsidRPr="00520377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34A41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охранная зона трансформаторной подстанции КТП-10/0,4 </w:t>
            </w:r>
            <w:proofErr w:type="spellStart"/>
            <w:r w:rsidR="00D34A41" w:rsidRPr="0052037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D34A41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НК-5-199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D091A" w:rsidRPr="005203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091A" w:rsidRPr="00520377" w:rsidRDefault="00CD091A" w:rsidP="00CD091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в зоне с особыми условиями использования территории реестровый номер: 23:31-6.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(охранная зона 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ВЛ-10 </w:t>
            </w:r>
            <w:proofErr w:type="spellStart"/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НК-5 от ПС-35/10 </w:t>
            </w:r>
            <w:proofErr w:type="spellStart"/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«Новокорсунская» с прилегающими ВЛ и ТП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64E0" w:rsidRPr="00520377" w:rsidRDefault="005F292C" w:rsidP="00CD0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предоставляется в аренду с учетом ограничений, установленных </w:t>
            </w:r>
            <w:r w:rsidR="00CD091A" w:rsidRPr="00520377">
              <w:rPr>
                <w:rFonts w:ascii="Times New Roman" w:hAnsi="Times New Roman" w:cs="Times New Roman"/>
                <w:sz w:val="24"/>
                <w:szCs w:val="24"/>
              </w:rPr>
              <w:t>постановлением Правительства Российской Федерации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64E0" w:rsidRPr="00520377" w:rsidTr="0000066A">
        <w:tc>
          <w:tcPr>
            <w:tcW w:w="562" w:type="dxa"/>
          </w:tcPr>
          <w:p w:rsidR="00F364E0" w:rsidRPr="00520377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3" w:type="dxa"/>
          </w:tcPr>
          <w:p w:rsidR="00F364E0" w:rsidRPr="00520377" w:rsidRDefault="00F364E0" w:rsidP="00815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 (размер ежегодной арендной платы</w:t>
            </w:r>
            <w:r w:rsidR="007D7621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D7621" w:rsidRPr="00520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являющийся платой за право заключения договора аренды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88" w:type="dxa"/>
          </w:tcPr>
          <w:p w:rsidR="00F364E0" w:rsidRPr="00520377" w:rsidRDefault="00CD091A" w:rsidP="003222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15446,40</w:t>
            </w:r>
            <w:r w:rsidR="00EC082B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пятнадцать</w:t>
            </w:r>
            <w:r w:rsidR="00EC082B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тысяч 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четыреста сорок</w:t>
            </w:r>
            <w:r w:rsidR="005F292C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шесть</w:t>
            </w:r>
            <w:r w:rsidR="00EC082B" w:rsidRPr="00520377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 w:rsidR="005F292C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="003222CF" w:rsidRPr="005203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F292C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  <w:r w:rsidR="00EC082B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64E0" w:rsidRPr="00520377" w:rsidTr="0000066A">
        <w:tc>
          <w:tcPr>
            <w:tcW w:w="562" w:type="dxa"/>
          </w:tcPr>
          <w:p w:rsidR="00F364E0" w:rsidRPr="00520377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43" w:type="dxa"/>
          </w:tcPr>
          <w:p w:rsidR="00F364E0" w:rsidRPr="00520377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«Шаг аукциона» (величина повышения начальной цены предмета аукциона)</w:t>
            </w:r>
          </w:p>
        </w:tc>
        <w:tc>
          <w:tcPr>
            <w:tcW w:w="6588" w:type="dxa"/>
          </w:tcPr>
          <w:p w:rsidR="00F364E0" w:rsidRPr="00520377" w:rsidRDefault="003222CF" w:rsidP="005E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772,32</w:t>
            </w:r>
            <w:r w:rsidR="00EC082B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семьсот семьдесят два</w:t>
            </w:r>
            <w:r w:rsidR="005F292C" w:rsidRPr="005203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C082B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C082B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C082B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6DB" w:rsidRPr="00520377">
              <w:rPr>
                <w:rFonts w:ascii="Times New Roman" w:hAnsi="Times New Roman" w:cs="Times New Roman"/>
                <w:sz w:val="24"/>
                <w:szCs w:val="24"/>
              </w:rPr>
              <w:t>копе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йки</w:t>
            </w:r>
          </w:p>
          <w:p w:rsidR="00F364E0" w:rsidRPr="00520377" w:rsidRDefault="00F364E0" w:rsidP="005E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4E0" w:rsidRPr="00520377" w:rsidTr="0000066A">
        <w:tc>
          <w:tcPr>
            <w:tcW w:w="562" w:type="dxa"/>
          </w:tcPr>
          <w:p w:rsidR="00F364E0" w:rsidRPr="00520377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3" w:type="dxa"/>
          </w:tcPr>
          <w:p w:rsidR="00F364E0" w:rsidRPr="00520377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</w:tc>
        <w:tc>
          <w:tcPr>
            <w:tcW w:w="6588" w:type="dxa"/>
          </w:tcPr>
          <w:p w:rsidR="00F364E0" w:rsidRPr="00520377" w:rsidRDefault="003222CF" w:rsidP="00EC08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15446,40 (пятнадцать тысяч четыреста сорок шесть) рублей 40 копеек</w:t>
            </w:r>
          </w:p>
        </w:tc>
      </w:tr>
      <w:tr w:rsidR="00F364E0" w:rsidRPr="00520377" w:rsidTr="0000066A">
        <w:tc>
          <w:tcPr>
            <w:tcW w:w="562" w:type="dxa"/>
          </w:tcPr>
          <w:p w:rsidR="00F364E0" w:rsidRPr="00520377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43" w:type="dxa"/>
          </w:tcPr>
          <w:p w:rsidR="00F364E0" w:rsidRPr="00520377" w:rsidRDefault="00F364E0" w:rsidP="00786A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</w:t>
            </w:r>
          </w:p>
        </w:tc>
        <w:tc>
          <w:tcPr>
            <w:tcW w:w="6588" w:type="dxa"/>
          </w:tcPr>
          <w:p w:rsidR="002E1325" w:rsidRPr="00520377" w:rsidRDefault="003222CF" w:rsidP="002E13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Для определения технической возможности подключения к сети газораспределения необходимо предоставить планируемый максимальный, часовой расход газа. </w:t>
            </w:r>
            <w:r w:rsidR="002E1325" w:rsidRPr="00520377">
              <w:rPr>
                <w:rFonts w:ascii="Times New Roman" w:hAnsi="Times New Roman" w:cs="Times New Roman"/>
                <w:sz w:val="24"/>
                <w:szCs w:val="24"/>
              </w:rPr>
              <w:t>Для получения технических условий на подключение (технологическое присоединение) объектов капитального строительства к сетям газораспределения (техническая возможность) правообладателю земельного участка или его представителю необходимо представить в адрес АО «Газпром газораспределение Краснодар» либо представителю в г. Тимашевске - Филиал № 17 АО «Газпром газораспределение Краснодар» запрос на имя генерального директора и пакет документов в соответствии с п. 11, 16 Правил подключения (технологического присоединения) объектов капитального строительства к сетям газораспределения», утвержденных постановлением Правительства Российской Федерации от 13.09.2021 № 1547.</w:t>
            </w:r>
          </w:p>
          <w:p w:rsidR="002E1325" w:rsidRPr="00520377" w:rsidRDefault="002E1325" w:rsidP="002E13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Централизованные системы теплоснабжения отсутствуют.</w:t>
            </w:r>
          </w:p>
          <w:p w:rsidR="000E3154" w:rsidRPr="00520377" w:rsidRDefault="00933DF6" w:rsidP="003222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Подключение к сетям водоснабжения</w:t>
            </w:r>
            <w:r w:rsidR="003222CF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, проходящим перед участком в полиэтиленовой трубе Ду-40 мм 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технически возможно.</w:t>
            </w:r>
            <w:r w:rsidR="003222CF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При условии потребления не более 0,5</w:t>
            </w:r>
            <w:r w:rsidR="000E3154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0E3154" w:rsidRPr="005203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3154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в сутки. </w:t>
            </w:r>
          </w:p>
          <w:p w:rsidR="003B6209" w:rsidRPr="00520377" w:rsidRDefault="00933DF6" w:rsidP="000E31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 w:rsidR="000E3154" w:rsidRPr="0052037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подключения к системе водоотведения отсутствует.</w:t>
            </w:r>
          </w:p>
        </w:tc>
      </w:tr>
      <w:tr w:rsidR="00F364E0" w:rsidRPr="00520377" w:rsidTr="0000066A">
        <w:tc>
          <w:tcPr>
            <w:tcW w:w="562" w:type="dxa"/>
          </w:tcPr>
          <w:p w:rsidR="00F364E0" w:rsidRPr="00520377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3" w:type="dxa"/>
          </w:tcPr>
          <w:p w:rsidR="00F364E0" w:rsidRPr="00520377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Параметры разрешенного строительства</w:t>
            </w:r>
          </w:p>
        </w:tc>
        <w:tc>
          <w:tcPr>
            <w:tcW w:w="6588" w:type="dxa"/>
          </w:tcPr>
          <w:p w:rsidR="00927654" w:rsidRPr="00520377" w:rsidRDefault="00927654" w:rsidP="009276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Минимальны</w:t>
            </w:r>
            <w:r w:rsidR="000E3154" w:rsidRPr="0052037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отступ</w:t>
            </w:r>
            <w:r w:rsidR="000E3154" w:rsidRPr="0052037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0E3154" w:rsidRPr="0052037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границ земельн</w:t>
            </w:r>
            <w:r w:rsidR="000E3154" w:rsidRPr="00520377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 w:rsidR="000E3154" w:rsidRPr="00520377">
              <w:rPr>
                <w:rFonts w:ascii="Times New Roman" w:hAnsi="Times New Roman" w:cs="Times New Roman"/>
                <w:sz w:val="24"/>
                <w:szCs w:val="24"/>
              </w:rPr>
              <w:t>ов в целях определения места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3154" w:rsidRPr="00520377">
              <w:rPr>
                <w:rFonts w:ascii="Times New Roman" w:hAnsi="Times New Roman" w:cs="Times New Roman"/>
                <w:sz w:val="24"/>
                <w:szCs w:val="24"/>
              </w:rPr>
              <w:t>допустимого размещения зданий, строений, сооружений, за пределами которых запрещено строительство зданий, строений, сооружений -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1 м. </w:t>
            </w:r>
          </w:p>
          <w:p w:rsidR="00B21F87" w:rsidRPr="00520377" w:rsidRDefault="00927654" w:rsidP="009276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Минимальны</w:t>
            </w:r>
            <w:r w:rsidR="000E3154" w:rsidRPr="0052037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отступ</w:t>
            </w:r>
            <w:r w:rsidR="000E3154" w:rsidRPr="00520377">
              <w:rPr>
                <w:rFonts w:ascii="Times New Roman" w:hAnsi="Times New Roman" w:cs="Times New Roman"/>
                <w:sz w:val="24"/>
                <w:szCs w:val="24"/>
              </w:rPr>
              <w:t>ы от красной линии или территории общего пользования в целях определения мест допустимого размещения зданий, строений, сооружений, за пределами которых</w:t>
            </w:r>
            <w:r w:rsidR="00BB54D0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запрещено строительство зданий, строений, сооружений если иное не предусмотрено документацией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- 2 м.</w:t>
            </w:r>
          </w:p>
          <w:p w:rsidR="00927654" w:rsidRPr="00520377" w:rsidRDefault="00BB54D0" w:rsidP="009276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2 этажа.</w:t>
            </w:r>
          </w:p>
          <w:p w:rsidR="00927654" w:rsidRPr="00520377" w:rsidRDefault="00BB54D0" w:rsidP="009276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Предельная</w:t>
            </w:r>
            <w:r w:rsidR="00927654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высота здани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й, строений, сооружений</w:t>
            </w:r>
            <w:r w:rsidR="00927654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27654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927654" w:rsidRPr="00520377" w:rsidRDefault="00927654" w:rsidP="009276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процент застройки в границах земельного участка - 60 %. </w:t>
            </w:r>
            <w:r w:rsidR="00BB54D0" w:rsidRPr="00520377">
              <w:rPr>
                <w:rFonts w:ascii="Times New Roman" w:hAnsi="Times New Roman" w:cs="Times New Roman"/>
                <w:sz w:val="24"/>
                <w:szCs w:val="24"/>
              </w:rPr>
              <w:t>Процент застройки подземной части не регламентируется.</w:t>
            </w:r>
          </w:p>
          <w:p w:rsidR="00927654" w:rsidRPr="00520377" w:rsidRDefault="00927654" w:rsidP="009276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процент озеленения </w:t>
            </w:r>
            <w:r w:rsidR="00BB54D0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земельного участка - 30 %</w:t>
            </w:r>
            <w:r w:rsidR="00BB54D0" w:rsidRPr="00520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64E0" w:rsidRPr="00520377" w:rsidTr="0000066A">
        <w:tc>
          <w:tcPr>
            <w:tcW w:w="562" w:type="dxa"/>
          </w:tcPr>
          <w:p w:rsidR="00F364E0" w:rsidRPr="00520377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3" w:type="dxa"/>
          </w:tcPr>
          <w:p w:rsidR="00F364E0" w:rsidRPr="00520377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Форма заявки на участие в аукционе</w:t>
            </w:r>
          </w:p>
        </w:tc>
        <w:tc>
          <w:tcPr>
            <w:tcW w:w="6588" w:type="dxa"/>
          </w:tcPr>
          <w:p w:rsidR="00F364E0" w:rsidRPr="00520377" w:rsidRDefault="00F364E0" w:rsidP="00A47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Прилагается к настоящему Извещению</w:t>
            </w:r>
          </w:p>
        </w:tc>
      </w:tr>
      <w:tr w:rsidR="00F364E0" w:rsidRPr="00520377" w:rsidTr="0000066A">
        <w:tc>
          <w:tcPr>
            <w:tcW w:w="562" w:type="dxa"/>
          </w:tcPr>
          <w:p w:rsidR="00F364E0" w:rsidRPr="00520377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43" w:type="dxa"/>
          </w:tcPr>
          <w:p w:rsidR="00F364E0" w:rsidRPr="00520377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588" w:type="dxa"/>
          </w:tcPr>
          <w:p w:rsidR="00F364E0" w:rsidRPr="00520377" w:rsidRDefault="00F364E0" w:rsidP="00A47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Прилагается к настоящему Извещению</w:t>
            </w:r>
          </w:p>
        </w:tc>
      </w:tr>
      <w:tr w:rsidR="00F364E0" w:rsidRPr="00520377" w:rsidTr="0000066A">
        <w:tc>
          <w:tcPr>
            <w:tcW w:w="562" w:type="dxa"/>
          </w:tcPr>
          <w:p w:rsidR="00F364E0" w:rsidRPr="00520377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3" w:type="dxa"/>
          </w:tcPr>
          <w:p w:rsidR="00F364E0" w:rsidRPr="00520377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Порядок приема заявки</w:t>
            </w:r>
          </w:p>
        </w:tc>
        <w:tc>
          <w:tcPr>
            <w:tcW w:w="6588" w:type="dxa"/>
          </w:tcPr>
          <w:p w:rsidR="00BB54D0" w:rsidRPr="00520377" w:rsidRDefault="00BB54D0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Для обеспечения доступа к участию в электронном аукционе Претендентам необходимо пройти процедуру регистрации на сайте ГИС Торги и на электронной торговой площадке РТС-тендер.</w:t>
            </w:r>
          </w:p>
          <w:p w:rsidR="00D876CC" w:rsidRPr="00520377" w:rsidRDefault="00D876CC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Для участия в аукционе в электронной форме заявитель, получивший усиленную квалифицированную цифровую подпись и зарегистрированный на электронной площадке РТС-тендер, подает заявку на участие в аукционе в электронной форме.</w:t>
            </w:r>
          </w:p>
          <w:p w:rsidR="00D876CC" w:rsidRPr="00520377" w:rsidRDefault="00D876CC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Заявитель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      </w:r>
          </w:p>
          <w:p w:rsidR="00F364E0" w:rsidRPr="00520377" w:rsidRDefault="00D876CC" w:rsidP="00B21F8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Заявка на участие в аукционе в электронной форме подписывается усиленной квалифицированной цифровой подписью заявителя и направляется заявителем оператору электронной площадки РТС-тендер.</w:t>
            </w:r>
          </w:p>
        </w:tc>
      </w:tr>
      <w:tr w:rsidR="00F364E0" w:rsidRPr="00520377" w:rsidTr="0000066A">
        <w:tc>
          <w:tcPr>
            <w:tcW w:w="562" w:type="dxa"/>
          </w:tcPr>
          <w:p w:rsidR="00F364E0" w:rsidRPr="00520377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3" w:type="dxa"/>
          </w:tcPr>
          <w:p w:rsidR="00F364E0" w:rsidRPr="00520377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Адрес места приема заявок</w:t>
            </w:r>
          </w:p>
        </w:tc>
        <w:tc>
          <w:tcPr>
            <w:tcW w:w="6588" w:type="dxa"/>
          </w:tcPr>
          <w:p w:rsidR="00F364E0" w:rsidRPr="00520377" w:rsidRDefault="00F364E0" w:rsidP="005E5BD2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53BB">
              <w:rPr>
                <w:rFonts w:ascii="Times New Roman" w:hAnsi="Times New Roman" w:cs="Times New Roman"/>
                <w:sz w:val="24"/>
                <w:szCs w:val="24"/>
              </w:rPr>
              <w:t>Прием заявок осуществляется оператором электронной площадки РТС-тендер по адресу www.rts-tender.ru</w:t>
            </w:r>
          </w:p>
        </w:tc>
      </w:tr>
      <w:tr w:rsidR="00217C26" w:rsidRPr="00520377" w:rsidTr="0000066A">
        <w:tc>
          <w:tcPr>
            <w:tcW w:w="562" w:type="dxa"/>
          </w:tcPr>
          <w:p w:rsidR="00217C26" w:rsidRPr="00520377" w:rsidRDefault="00217C26" w:rsidP="00217C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3" w:type="dxa"/>
          </w:tcPr>
          <w:p w:rsidR="00217C26" w:rsidRPr="00520377" w:rsidRDefault="00217C26" w:rsidP="00217C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внесения задатка </w:t>
            </w:r>
          </w:p>
        </w:tc>
        <w:tc>
          <w:tcPr>
            <w:tcW w:w="6588" w:type="dxa"/>
          </w:tcPr>
          <w:p w:rsidR="00217C26" w:rsidRPr="00520377" w:rsidRDefault="00217C26" w:rsidP="00217C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Заявители, подающие заявки на участие в электронном аукционе, вносят денежные средства в качестве задатка в сумме, указанной в извещении о проведении аукциона в электронной форме. Денежные средства в размере задатка на участие в аукционе вносятся заявителями на лицевой счет, открытый оператором электронной площадки РТС-тендер. Денежные средства блокируются оператором электронной площадки РТС-тендер в размере задатка, указанного организатором в извещении о проведении аукциона в электронной форме. Денежные средства, внесенные в качестве задатка заявителем электронного аукциона, признанным его победителем, не возвращаются в случае, если победитель уклонился от подписания договора аренды земельного участка. Оператор электронной площадки РТС-тендер прекращает блокирование денежных средств заявителей в размере задатка в случае, если они не приняли участие в аукционе, по факту публикации протокола проведения аукциона. При заключении договора аренды земельного участка с победителем аукциона, сумма внесенного им задатка засчитывается в счет арендной платы за него.</w:t>
            </w:r>
          </w:p>
          <w:p w:rsidR="00217C26" w:rsidRPr="00520377" w:rsidRDefault="00217C26" w:rsidP="00217C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участка, взимается плата оператором электронной площадки за участие в электронном аукционе, в соответствии с тарифами, установленными электронной площадкой.</w:t>
            </w:r>
          </w:p>
        </w:tc>
      </w:tr>
      <w:tr w:rsidR="00F364E0" w:rsidRPr="00520377" w:rsidTr="0000066A">
        <w:tc>
          <w:tcPr>
            <w:tcW w:w="562" w:type="dxa"/>
          </w:tcPr>
          <w:p w:rsidR="00F364E0" w:rsidRPr="00520377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43" w:type="dxa"/>
          </w:tcPr>
          <w:p w:rsidR="00F364E0" w:rsidRPr="00520377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счета для перечисления задатка</w:t>
            </w:r>
          </w:p>
        </w:tc>
        <w:tc>
          <w:tcPr>
            <w:tcW w:w="6588" w:type="dxa"/>
          </w:tcPr>
          <w:p w:rsidR="00F364E0" w:rsidRPr="00520377" w:rsidRDefault="00F364E0" w:rsidP="00C05E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Получатель платежа: ООО «РТС-тендер»</w:t>
            </w:r>
          </w:p>
          <w:p w:rsidR="002349C5" w:rsidRPr="00520377" w:rsidRDefault="00F364E0" w:rsidP="00C05E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Филиал «Корпоративный» </w:t>
            </w:r>
          </w:p>
          <w:p w:rsidR="00F364E0" w:rsidRPr="00520377" w:rsidRDefault="00F364E0" w:rsidP="00C05E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Совкомбанк</w:t>
            </w:r>
            <w:proofErr w:type="spellEnd"/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364E0" w:rsidRPr="00520377" w:rsidRDefault="00F364E0" w:rsidP="00C05E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БИК 044525360</w:t>
            </w:r>
          </w:p>
          <w:p w:rsidR="00F364E0" w:rsidRPr="00520377" w:rsidRDefault="00F364E0" w:rsidP="00C05E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Расчётный счёт: 40702810512030016362</w:t>
            </w:r>
          </w:p>
          <w:p w:rsidR="00F364E0" w:rsidRPr="00520377" w:rsidRDefault="00F364E0" w:rsidP="00C05E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Корр. счёт 30101810445250000360</w:t>
            </w:r>
          </w:p>
          <w:p w:rsidR="00F364E0" w:rsidRPr="00520377" w:rsidRDefault="00F364E0" w:rsidP="00C05E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ИНН 7710357167 КПП 773001001</w:t>
            </w:r>
          </w:p>
          <w:p w:rsidR="00F364E0" w:rsidRPr="00520377" w:rsidRDefault="00F364E0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Назначение платежа: «Внесение гарантийного обеспечения по Соглашению о внесении гарантийного обеспечения, № аналитического счета _________, без НДС»</w:t>
            </w:r>
          </w:p>
        </w:tc>
      </w:tr>
      <w:tr w:rsidR="00F364E0" w:rsidRPr="00520377" w:rsidTr="0000066A">
        <w:tc>
          <w:tcPr>
            <w:tcW w:w="562" w:type="dxa"/>
          </w:tcPr>
          <w:p w:rsidR="00F364E0" w:rsidRPr="00520377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343" w:type="dxa"/>
          </w:tcPr>
          <w:p w:rsidR="00F364E0" w:rsidRPr="00520377" w:rsidRDefault="00F364E0" w:rsidP="00A47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Порядок возврата задатка</w:t>
            </w:r>
          </w:p>
        </w:tc>
        <w:tc>
          <w:tcPr>
            <w:tcW w:w="6588" w:type="dxa"/>
          </w:tcPr>
          <w:p w:rsidR="00F364E0" w:rsidRPr="00520377" w:rsidRDefault="00F364E0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задатка осуществляется в течение 3 (трех) рабочих дней: </w:t>
            </w:r>
          </w:p>
          <w:p w:rsidR="00F364E0" w:rsidRPr="00520377" w:rsidRDefault="00F364E0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1) со дня поступления уведомления об отзыве заявки (в случае отзыва заявки заявителем позднее дня окончания срока приема заявок задаток возвращается в порядке, установленном для участников аукциона); </w:t>
            </w:r>
          </w:p>
          <w:p w:rsidR="00F364E0" w:rsidRPr="00520377" w:rsidRDefault="00F364E0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2) лицам, не допущенным к участию в аукционе со дня оформления протокола рассмотрения заявок на участие в аукционе; </w:t>
            </w:r>
          </w:p>
          <w:p w:rsidR="00F364E0" w:rsidRPr="00520377" w:rsidRDefault="00F364E0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3) со дня подписания протокола о результатах аукциона лицам, участвовавшим в аукционе, но не победившим в нем.</w:t>
            </w:r>
          </w:p>
        </w:tc>
      </w:tr>
      <w:tr w:rsidR="00D876CC" w:rsidRPr="00520377" w:rsidTr="0000066A">
        <w:tc>
          <w:tcPr>
            <w:tcW w:w="562" w:type="dxa"/>
          </w:tcPr>
          <w:p w:rsidR="00D876CC" w:rsidRPr="00520377" w:rsidRDefault="00D876CC" w:rsidP="00D876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43" w:type="dxa"/>
          </w:tcPr>
          <w:p w:rsidR="00D876CC" w:rsidRPr="00520377" w:rsidRDefault="00D876CC" w:rsidP="00D876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прилагаемых претендентом к заявке для участия в аукционе</w:t>
            </w:r>
          </w:p>
        </w:tc>
        <w:tc>
          <w:tcPr>
            <w:tcW w:w="6588" w:type="dxa"/>
          </w:tcPr>
          <w:p w:rsidR="003B52EC" w:rsidRPr="00520377" w:rsidRDefault="003B52EC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следующих документов:</w:t>
            </w:r>
          </w:p>
          <w:p w:rsidR="003B52EC" w:rsidRPr="00520377" w:rsidRDefault="003B52EC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1) копии документов, удостоверяющих личность заявителя в полном объеме (для граждан); </w:t>
            </w:r>
          </w:p>
          <w:p w:rsidR="003B52EC" w:rsidRPr="00520377" w:rsidRDefault="003B52EC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2)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      </w:r>
          </w:p>
          <w:p w:rsidR="003B52EC" w:rsidRPr="00520377" w:rsidRDefault="003B52EC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3) документы, п</w:t>
            </w:r>
            <w:r w:rsidR="00012DE9" w:rsidRPr="00520377">
              <w:rPr>
                <w:rFonts w:ascii="Times New Roman" w:hAnsi="Times New Roman" w:cs="Times New Roman"/>
                <w:sz w:val="24"/>
                <w:szCs w:val="24"/>
              </w:rPr>
              <w:t>одтверждающие внесение задатка*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76CC" w:rsidRPr="00520377" w:rsidRDefault="00012DE9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3B52EC" w:rsidRPr="00520377">
              <w:rPr>
                <w:rFonts w:ascii="Times New Roman" w:hAnsi="Times New Roman" w:cs="Times New Roman"/>
                <w:sz w:val="24"/>
                <w:szCs w:val="24"/>
              </w:rPr>
              <w:t>при подаче заявителем заявки на участие в аукционе, информация о внесении заявителем задатка формируется оператором электронной площадки РТС-тендер и направляется организатору аукциона</w:t>
            </w:r>
          </w:p>
        </w:tc>
      </w:tr>
      <w:tr w:rsidR="00F364E0" w:rsidRPr="00520377" w:rsidTr="0000066A">
        <w:tc>
          <w:tcPr>
            <w:tcW w:w="562" w:type="dxa"/>
          </w:tcPr>
          <w:p w:rsidR="00F364E0" w:rsidRPr="00520377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43" w:type="dxa"/>
          </w:tcPr>
          <w:p w:rsidR="00F364E0" w:rsidRPr="00520377" w:rsidRDefault="00F364E0" w:rsidP="00A47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Основания для отказа в допуске к аукциону</w:t>
            </w:r>
          </w:p>
        </w:tc>
        <w:tc>
          <w:tcPr>
            <w:tcW w:w="6588" w:type="dxa"/>
          </w:tcPr>
          <w:p w:rsidR="00F364E0" w:rsidRPr="00520377" w:rsidRDefault="00F364E0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не допускается к участию в аукционе в следующих случаях: </w:t>
            </w:r>
          </w:p>
          <w:p w:rsidR="00F364E0" w:rsidRPr="00520377" w:rsidRDefault="00F364E0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1) непредставление необходимых для участия в аукционе документов или представление недостоверных сведений; </w:t>
            </w:r>
          </w:p>
          <w:p w:rsidR="00F364E0" w:rsidRPr="00520377" w:rsidRDefault="00F364E0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непоступление</w:t>
            </w:r>
            <w:proofErr w:type="spellEnd"/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задатка на дату рассмотрения заявок на участие в аукционе; </w:t>
            </w:r>
          </w:p>
          <w:p w:rsidR="00F364E0" w:rsidRPr="00520377" w:rsidRDefault="00F364E0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 </w:t>
            </w:r>
          </w:p>
          <w:p w:rsidR="00F364E0" w:rsidRPr="00520377" w:rsidRDefault="00F364E0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      </w:r>
          </w:p>
        </w:tc>
      </w:tr>
      <w:tr w:rsidR="00217C26" w:rsidRPr="00520377" w:rsidTr="0000066A">
        <w:tc>
          <w:tcPr>
            <w:tcW w:w="562" w:type="dxa"/>
          </w:tcPr>
          <w:p w:rsidR="00217C26" w:rsidRPr="00520377" w:rsidRDefault="00217C26" w:rsidP="00217C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43" w:type="dxa"/>
          </w:tcPr>
          <w:p w:rsidR="00217C26" w:rsidRPr="00520377" w:rsidRDefault="00217C26" w:rsidP="00217C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Прочие условия</w:t>
            </w:r>
          </w:p>
        </w:tc>
        <w:tc>
          <w:tcPr>
            <w:tcW w:w="6588" w:type="dxa"/>
          </w:tcPr>
          <w:p w:rsidR="00217C26" w:rsidRPr="00520377" w:rsidRDefault="00217C26" w:rsidP="00217C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на основании результатов рассмотрения заявок на участие в аукционе принято решение об отказе в допуске к 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      </w:r>
          </w:p>
          <w:p w:rsidR="00217C26" w:rsidRPr="00520377" w:rsidRDefault="00217C26" w:rsidP="00217C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заявителю,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 </w:t>
            </w:r>
          </w:p>
          <w:p w:rsidR="00217C26" w:rsidRPr="00520377" w:rsidRDefault="00217C26" w:rsidP="00217C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заявителю,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 </w:t>
            </w:r>
          </w:p>
          <w:p w:rsidR="00217C26" w:rsidRPr="00520377" w:rsidRDefault="00217C26" w:rsidP="00217C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аукциона на право заключения договора аренды земельного участка, определяется ежегодный размер арендной платы, который является платой за право заключения договора аренды. </w:t>
            </w:r>
          </w:p>
          <w:p w:rsidR="00217C26" w:rsidRPr="00520377" w:rsidRDefault="00217C26" w:rsidP="00217C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Победителем аукциона признается участник аукциона, предложивший наибольший размер ежегодной арендной платы за земельный участок. </w:t>
            </w:r>
          </w:p>
          <w:p w:rsidR="00217C26" w:rsidRPr="00520377" w:rsidRDefault="00217C26" w:rsidP="00217C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 </w:t>
            </w:r>
          </w:p>
          <w:p w:rsidR="00217C26" w:rsidRPr="00520377" w:rsidRDefault="00217C26" w:rsidP="00217C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орган направляет победителю аукциона или единственному принявшему участие в аукционе его участнику подписанный проект договора аренды земельного участка в десятидневный срок со дня составления протокола о результатах аукциона. При этом размер ежегодной арендной платы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      </w:r>
          </w:p>
          <w:p w:rsidR="00217C26" w:rsidRPr="00520377" w:rsidRDefault="00217C26" w:rsidP="00217C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:rsidR="00217C26" w:rsidRPr="00520377" w:rsidRDefault="00217C26" w:rsidP="00217C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обязан в течение пяти дней со дня истечения срока, предусмотренного пунктом 11 статьи 39.13 Земельного кодекса РФ, направить победителю электронного аукциона или иным лицам, с которыми в соответствии с пунктами 13, 14, 20 и 25 статьи 39.12 указанного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      </w:r>
          </w:p>
          <w:p w:rsidR="00217C26" w:rsidRPr="00520377" w:rsidRDefault="00217C26" w:rsidP="00217C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Если договор аренды земельного участка, в течение десяти рабочих дней со дня направления победителю аукциона проекта договора не был им подписан и представлен в уполномоченный орган, уполномоченный орган направляет договор участнику аукциона, который сделал предпоследнее предложение о цене предмета аукциона, по цене, предложенной таким участником аукциона. </w:t>
            </w:r>
          </w:p>
          <w:p w:rsidR="00217C26" w:rsidRPr="00520377" w:rsidRDefault="00217C26" w:rsidP="00217C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участка, этот участник не представил в уполномоченный орган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      </w:r>
          </w:p>
          <w:p w:rsidR="00217C26" w:rsidRPr="00520377" w:rsidRDefault="00217C26" w:rsidP="00217C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В случае, если победитель аукциона или иное лицо, с которым заключается договор аренды земельного участка, в течение десяти рабочих дней со дня направления им организатором торгов проекта указанного договора, не подписали и не представил организатору торгов указанный договор, организатор торгов в течение пяти рабочих дней со дня истечения этого срока направляет сведения,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      </w:r>
          </w:p>
          <w:p w:rsidR="00217C26" w:rsidRPr="00520377" w:rsidRDefault="00217C26" w:rsidP="00217C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принимает решение об отказе в проведении аукциона в случае выявления обстоятельств, предусмотренных пунктом 8 статьи 39.11 Земельного кодекса Российской Федерации.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      </w:r>
          </w:p>
        </w:tc>
      </w:tr>
      <w:tr w:rsidR="00217C26" w:rsidRPr="00520377" w:rsidTr="0000066A">
        <w:tc>
          <w:tcPr>
            <w:tcW w:w="562" w:type="dxa"/>
          </w:tcPr>
          <w:p w:rsidR="00217C26" w:rsidRPr="00520377" w:rsidRDefault="00217C26" w:rsidP="00217C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43" w:type="dxa"/>
          </w:tcPr>
          <w:p w:rsidR="00217C26" w:rsidRPr="00520377" w:rsidRDefault="00217C26" w:rsidP="00217C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Порядок проведения аукциона</w:t>
            </w:r>
          </w:p>
        </w:tc>
        <w:tc>
          <w:tcPr>
            <w:tcW w:w="6588" w:type="dxa"/>
          </w:tcPr>
          <w:p w:rsidR="00217C26" w:rsidRPr="00520377" w:rsidRDefault="00217C26" w:rsidP="00217C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аукциона проводится в день и время, указанные в Извещении о проведении аукциона. Время проведения аукциона соответствует местному времени, в котором функционирует электронная площадка РТС-тендер (далее – ЭП). </w:t>
            </w:r>
          </w:p>
          <w:p w:rsidR="00217C26" w:rsidRPr="00520377" w:rsidRDefault="00217C26" w:rsidP="00217C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Аукцион проводится путем повышения начальной цены на «шаг аукциона», указанный в настоящем Извещении. 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      </w:r>
          </w:p>
          <w:p w:rsidR="00217C26" w:rsidRPr="00520377" w:rsidRDefault="00217C26" w:rsidP="00217C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</w:t>
            </w:r>
          </w:p>
          <w:p w:rsidR="00217C26" w:rsidRPr="00520377" w:rsidRDefault="00217C26" w:rsidP="00217C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      </w:r>
          </w:p>
          <w:p w:rsidR="00217C26" w:rsidRPr="00520377" w:rsidRDefault="00217C26" w:rsidP="00217C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      </w:r>
          </w:p>
        </w:tc>
      </w:tr>
      <w:tr w:rsidR="00F364E0" w:rsidRPr="00520377" w:rsidTr="0000066A">
        <w:tc>
          <w:tcPr>
            <w:tcW w:w="562" w:type="dxa"/>
          </w:tcPr>
          <w:p w:rsidR="00F364E0" w:rsidRPr="00520377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43" w:type="dxa"/>
          </w:tcPr>
          <w:p w:rsidR="00F364E0" w:rsidRPr="00520377" w:rsidRDefault="00F364E0" w:rsidP="00A47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Порядок ознакомления с земельным участком</w:t>
            </w:r>
          </w:p>
        </w:tc>
        <w:tc>
          <w:tcPr>
            <w:tcW w:w="6588" w:type="dxa"/>
          </w:tcPr>
          <w:p w:rsidR="00F364E0" w:rsidRPr="00520377" w:rsidRDefault="00F364E0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Ознакомиться с состоянием земельного участка</w:t>
            </w:r>
            <w:r w:rsidR="00D06151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 в ходе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осмотра, который осуществ</w:t>
            </w:r>
            <w:r w:rsidR="00D06151" w:rsidRPr="00520377">
              <w:rPr>
                <w:rFonts w:ascii="Times New Roman" w:hAnsi="Times New Roman" w:cs="Times New Roman"/>
                <w:sz w:val="24"/>
                <w:szCs w:val="24"/>
              </w:rPr>
              <w:t>ляется заинтересованными лицами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</w:t>
            </w:r>
            <w:r w:rsidR="00620631" w:rsidRPr="00520377">
              <w:rPr>
                <w:rFonts w:ascii="Times New Roman" w:hAnsi="Times New Roman" w:cs="Times New Roman"/>
                <w:sz w:val="24"/>
                <w:szCs w:val="24"/>
              </w:rPr>
              <w:t>в течение периода приема заявок</w:t>
            </w:r>
            <w:r w:rsidR="00012DE9" w:rsidRPr="00520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76CC" w:rsidRPr="00520377" w:rsidTr="0000066A">
        <w:tc>
          <w:tcPr>
            <w:tcW w:w="562" w:type="dxa"/>
          </w:tcPr>
          <w:p w:rsidR="00D876CC" w:rsidRPr="00520377" w:rsidRDefault="00D876CC" w:rsidP="00D876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3" w:type="dxa"/>
          </w:tcPr>
          <w:p w:rsidR="00D876CC" w:rsidRPr="00520377" w:rsidRDefault="00D876CC" w:rsidP="00D876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Существенные условия договора</w:t>
            </w:r>
          </w:p>
        </w:tc>
        <w:tc>
          <w:tcPr>
            <w:tcW w:w="6588" w:type="dxa"/>
          </w:tcPr>
          <w:p w:rsidR="00D876CC" w:rsidRPr="00520377" w:rsidRDefault="00D876CC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1. Размер ежегодной арендной платы за земельный участок определяется по результатам аукциона и является платой за право заключения договора аренды.</w:t>
            </w:r>
          </w:p>
          <w:p w:rsidR="00D876CC" w:rsidRPr="00520377" w:rsidRDefault="00D876CC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2. Сумма задатка, перечисленная Арендатором для участия в аукционе на право заключения договора аренды земельного участка, засчитывается в счет арендной платы по </w:t>
            </w:r>
            <w:r w:rsidR="00E21F1C" w:rsidRPr="0052037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оговору. Задаток, внесенный Арендатором для участия в аукционе, не возвращается Арендатору в случае невнесения арендной платы за Участок в срок, предусмотренный договором.</w:t>
            </w:r>
          </w:p>
          <w:p w:rsidR="00D876CC" w:rsidRPr="00520377" w:rsidRDefault="00D876CC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3. Арендная плата исчисляется от установленного по результатам аукциона размера ежегодной арендной платы за </w:t>
            </w:r>
            <w:r w:rsidR="00E21F1C" w:rsidRPr="00520377">
              <w:rPr>
                <w:rFonts w:ascii="Times New Roman" w:hAnsi="Times New Roman" w:cs="Times New Roman"/>
                <w:sz w:val="24"/>
                <w:szCs w:val="24"/>
              </w:rPr>
              <w:t>Участок со дня передачи Участка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876CC" w:rsidRPr="00520377" w:rsidRDefault="00D876CC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4. Оплата разницы между размером ежегодной арендной платы по договору за первые 12 месяцев и размером задатка вносится Арендатором единовременно в течение 10 дней со дня подписания договора аренды. В случае невнесения 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указанной разницы, Арендатор считается уклонившимся от подписания Договора.</w:t>
            </w:r>
          </w:p>
          <w:p w:rsidR="00D876CC" w:rsidRPr="00520377" w:rsidRDefault="00D876CC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5. По истечении 12 (двенадцати) месяцев с даты передачи земельного участка, арендная плата по договору аренды вносится арендатором ежеквартально в виде авансового платежа до 10 числа первого месяца каждого квартала (1-й кв. - до 10 января; 2-й кв. - до 10 апреля; 3-й кв. - до 10 июля; 4-й кв. -до 10 октября).</w:t>
            </w:r>
          </w:p>
          <w:p w:rsidR="00D876CC" w:rsidRPr="00520377" w:rsidRDefault="00D876CC" w:rsidP="00012D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 Р</w:t>
            </w:r>
            <w:r w:rsidRPr="00520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азмер ежегодной арендной платы за Участок определяется по результатам аукциона, в дальнейшем может пересматриваться в одностороннем порядке не чаще одного раза в год по требованию Арендодателя в связи с изменениями и дополнениями, вносимыми в нормативные правовые акты Российской Федерации, Краснодарского края и органов местного самоуправления сельских поселений </w:t>
            </w:r>
            <w:proofErr w:type="spellStart"/>
            <w:r w:rsidRPr="00520377">
              <w:rPr>
                <w:rFonts w:ascii="Times New Roman" w:eastAsia="Times New Roman" w:hAnsi="Times New Roman" w:cs="Times New Roman"/>
                <w:sz w:val="24"/>
                <w:szCs w:val="24"/>
              </w:rPr>
              <w:t>Тимашевского</w:t>
            </w:r>
            <w:proofErr w:type="spellEnd"/>
            <w:r w:rsidRPr="00520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1395" w:rsidRPr="00520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520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района </w:t>
            </w:r>
            <w:r w:rsidR="009C1395" w:rsidRPr="00520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Краснодарского края </w:t>
            </w:r>
            <w:r w:rsidRPr="00520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территории которого расположен участок. </w:t>
            </w:r>
          </w:p>
          <w:p w:rsidR="00D876CC" w:rsidRPr="00520377" w:rsidRDefault="00D876CC" w:rsidP="00012DE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арендной платы не влечет за собой необходимость в заключении дополнительного соглашения и оформляется Арендодателем в виде информационного письма с приложением расчета.</w:t>
            </w:r>
          </w:p>
          <w:p w:rsidR="00D876CC" w:rsidRPr="00520377" w:rsidRDefault="00D876CC" w:rsidP="00012DE9">
            <w:pPr>
              <w:pStyle w:val="af2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eastAsia="Times New Roman" w:hAnsi="Times New Roman" w:cs="Times New Roman"/>
                <w:sz w:val="24"/>
                <w:szCs w:val="24"/>
              </w:rPr>
              <w:t>7. Неиспользование Участка Арендатором не может служить основанием для прекращения внесения арендной платы.</w:t>
            </w:r>
          </w:p>
          <w:p w:rsidR="00D876CC" w:rsidRPr="00520377" w:rsidRDefault="00D876CC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При досрочном расторжении договора аренды, денежные средства, внесенные Арендатором </w:t>
            </w:r>
            <w:r w:rsidR="009C1395" w:rsidRPr="00520377">
              <w:rPr>
                <w:rFonts w:ascii="Times New Roman" w:eastAsia="Times New Roman" w:hAnsi="Times New Roman" w:cs="Times New Roman"/>
                <w:sz w:val="24"/>
                <w:szCs w:val="24"/>
              </w:rPr>
              <w:t>в счет погашения арендной платы,</w:t>
            </w:r>
            <w:r w:rsidRPr="00520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Арендодателем не возвращаются.</w:t>
            </w:r>
          </w:p>
          <w:p w:rsidR="00D876CC" w:rsidRPr="00520377" w:rsidRDefault="00D876CC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9. Арендатор земельного участка не имеет преимущественного права на заключение на новый срок договора аренды такого земельного участка без торгов.</w:t>
            </w:r>
          </w:p>
          <w:p w:rsidR="00D876CC" w:rsidRPr="00520377" w:rsidRDefault="00D876CC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52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заключенный по результатам аукциона договор аренды земельного участка в части изменения видов разрешенного использования такого земельного участка не допускается.</w:t>
            </w:r>
          </w:p>
          <w:p w:rsidR="00D876CC" w:rsidRPr="00520377" w:rsidRDefault="00D876CC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11. Арендатор не вправе передавать свои права и обязанности по договору аренды третьим лицам.</w:t>
            </w:r>
          </w:p>
          <w:p w:rsidR="00D876CC" w:rsidRPr="00520377" w:rsidRDefault="00D876CC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7621"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. Арендатор обязан 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012DE9" w:rsidRPr="00520377">
              <w:rPr>
                <w:rFonts w:ascii="Times New Roman" w:hAnsi="Times New Roman" w:cs="Times New Roman"/>
                <w:sz w:val="24"/>
                <w:szCs w:val="24"/>
              </w:rPr>
              <w:t>10 рабочих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 xml:space="preserve"> дней с даты получения проекта договора аренды земельного участка подписать и возвратить его в отдел земельных и имущественных отношений администрации муниципального образования Тимашевский </w:t>
            </w:r>
            <w:r w:rsidR="00012DE9" w:rsidRPr="00520377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Краснодарского края</w:t>
            </w: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1F1C" w:rsidRPr="00520377" w:rsidRDefault="00E21F1C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13. Арендатор обязан не допускать строительства объектов капитального строительства до оформления в установленном законом порядке разрешения на строительство.</w:t>
            </w:r>
          </w:p>
        </w:tc>
      </w:tr>
      <w:tr w:rsidR="00DF0B33" w:rsidRPr="00520377" w:rsidTr="0000066A">
        <w:tc>
          <w:tcPr>
            <w:tcW w:w="562" w:type="dxa"/>
          </w:tcPr>
          <w:p w:rsidR="00DF0B33" w:rsidRPr="00520377" w:rsidRDefault="00A2486A" w:rsidP="00257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343" w:type="dxa"/>
          </w:tcPr>
          <w:p w:rsidR="00DF0B33" w:rsidRPr="00520377" w:rsidRDefault="00DF0B33" w:rsidP="00257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588" w:type="dxa"/>
          </w:tcPr>
          <w:p w:rsidR="00DF0B33" w:rsidRPr="00520377" w:rsidRDefault="00DF0B33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377">
              <w:rPr>
                <w:rFonts w:ascii="Times New Roman" w:hAnsi="Times New Roman" w:cs="Times New Roman"/>
                <w:sz w:val="24"/>
                <w:szCs w:val="24"/>
              </w:rPr>
              <w:t>На земельном участке отсутствуют здания, сооружения, объекты незавершенного строительства.</w:t>
            </w:r>
          </w:p>
        </w:tc>
      </w:tr>
    </w:tbl>
    <w:p w:rsidR="00CD6228" w:rsidRPr="00520377" w:rsidRDefault="00CD6228" w:rsidP="00A836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2EC" w:rsidRPr="00520377" w:rsidRDefault="003B52EC" w:rsidP="00AF66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27E2C" w:rsidRPr="00520377" w:rsidRDefault="00B27E2C" w:rsidP="00B27E2C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20377">
        <w:rPr>
          <w:rFonts w:ascii="Times New Roman" w:hAnsi="Times New Roman" w:cs="Times New Roman"/>
          <w:sz w:val="24"/>
          <w:szCs w:val="24"/>
        </w:rPr>
        <w:t xml:space="preserve">Начальник отдела земельных </w:t>
      </w:r>
    </w:p>
    <w:p w:rsidR="00B27E2C" w:rsidRPr="00520377" w:rsidRDefault="00B27E2C" w:rsidP="00B27E2C">
      <w:pPr>
        <w:pStyle w:val="a3"/>
        <w:rPr>
          <w:rFonts w:ascii="Times New Roman" w:hAnsi="Times New Roman" w:cs="Times New Roman"/>
          <w:sz w:val="24"/>
          <w:szCs w:val="24"/>
        </w:rPr>
      </w:pPr>
      <w:r w:rsidRPr="00520377">
        <w:rPr>
          <w:rFonts w:ascii="Times New Roman" w:hAnsi="Times New Roman" w:cs="Times New Roman"/>
          <w:sz w:val="24"/>
          <w:szCs w:val="24"/>
        </w:rPr>
        <w:t xml:space="preserve">и имущественных отношений </w:t>
      </w:r>
    </w:p>
    <w:p w:rsidR="00B27E2C" w:rsidRPr="00520377" w:rsidRDefault="00B27E2C" w:rsidP="00B27E2C">
      <w:pPr>
        <w:pStyle w:val="a3"/>
        <w:rPr>
          <w:rFonts w:ascii="Times New Roman" w:hAnsi="Times New Roman" w:cs="Times New Roman"/>
          <w:sz w:val="24"/>
          <w:szCs w:val="24"/>
        </w:rPr>
      </w:pPr>
      <w:r w:rsidRPr="00520377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</w:t>
      </w:r>
    </w:p>
    <w:p w:rsidR="00B27E2C" w:rsidRPr="00520377" w:rsidRDefault="00B27E2C" w:rsidP="00B27E2C">
      <w:pPr>
        <w:pStyle w:val="a3"/>
        <w:rPr>
          <w:rFonts w:ascii="Times New Roman" w:hAnsi="Times New Roman" w:cs="Times New Roman"/>
          <w:sz w:val="24"/>
          <w:szCs w:val="24"/>
        </w:rPr>
      </w:pPr>
      <w:r w:rsidRPr="00520377">
        <w:rPr>
          <w:rFonts w:ascii="Times New Roman" w:hAnsi="Times New Roman" w:cs="Times New Roman"/>
          <w:sz w:val="24"/>
          <w:szCs w:val="24"/>
        </w:rPr>
        <w:t>образования Тимашевский муниципальный район</w:t>
      </w:r>
    </w:p>
    <w:p w:rsidR="0000066A" w:rsidRPr="0000066A" w:rsidRDefault="00B27E2C" w:rsidP="00B27E2C">
      <w:pPr>
        <w:pStyle w:val="a3"/>
        <w:rPr>
          <w:rFonts w:ascii="Times New Roman" w:hAnsi="Times New Roman" w:cs="Times New Roman"/>
          <w:sz w:val="24"/>
          <w:szCs w:val="24"/>
        </w:rPr>
      </w:pPr>
      <w:r w:rsidRPr="00520377">
        <w:rPr>
          <w:rFonts w:ascii="Times New Roman" w:hAnsi="Times New Roman" w:cs="Times New Roman"/>
          <w:sz w:val="24"/>
          <w:szCs w:val="24"/>
        </w:rPr>
        <w:t xml:space="preserve">Краснодарского края                                                                                   </w:t>
      </w:r>
      <w:r w:rsidRPr="00B27E2C">
        <w:rPr>
          <w:rFonts w:ascii="Times New Roman" w:hAnsi="Times New Roman" w:cs="Times New Roman"/>
          <w:sz w:val="24"/>
          <w:szCs w:val="24"/>
        </w:rPr>
        <w:t xml:space="preserve">                О.А. Николаев</w:t>
      </w:r>
      <w:bookmarkEnd w:id="0"/>
    </w:p>
    <w:sectPr w:rsidR="0000066A" w:rsidRPr="0000066A" w:rsidSect="00AF6694">
      <w:headerReference w:type="default" r:id="rId8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2A8" w:rsidRDefault="005662A8" w:rsidP="00A902E5">
      <w:pPr>
        <w:spacing w:after="0" w:line="240" w:lineRule="auto"/>
      </w:pPr>
      <w:r>
        <w:separator/>
      </w:r>
    </w:p>
  </w:endnote>
  <w:endnote w:type="continuationSeparator" w:id="0">
    <w:p w:rsidR="005662A8" w:rsidRDefault="005662A8" w:rsidP="00A9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2A8" w:rsidRDefault="005662A8" w:rsidP="00A902E5">
      <w:pPr>
        <w:spacing w:after="0" w:line="240" w:lineRule="auto"/>
      </w:pPr>
      <w:r>
        <w:separator/>
      </w:r>
    </w:p>
  </w:footnote>
  <w:footnote w:type="continuationSeparator" w:id="0">
    <w:p w:rsidR="005662A8" w:rsidRDefault="005662A8" w:rsidP="00A9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9770502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A902E5" w:rsidRPr="007D7621" w:rsidRDefault="00A902E5">
        <w:pPr>
          <w:pStyle w:val="aa"/>
          <w:jc w:val="center"/>
          <w:rPr>
            <w:b w:val="0"/>
          </w:rPr>
        </w:pPr>
        <w:r w:rsidRPr="007D7621">
          <w:rPr>
            <w:b w:val="0"/>
          </w:rPr>
          <w:fldChar w:fldCharType="begin"/>
        </w:r>
        <w:r w:rsidRPr="007D7621">
          <w:rPr>
            <w:b w:val="0"/>
          </w:rPr>
          <w:instrText>PAGE   \* MERGEFORMAT</w:instrText>
        </w:r>
        <w:r w:rsidRPr="007D7621">
          <w:rPr>
            <w:b w:val="0"/>
          </w:rPr>
          <w:fldChar w:fldCharType="separate"/>
        </w:r>
        <w:r w:rsidR="00A13118">
          <w:rPr>
            <w:b w:val="0"/>
            <w:noProof/>
          </w:rPr>
          <w:t>8</w:t>
        </w:r>
        <w:r w:rsidRPr="007D7621">
          <w:rPr>
            <w:b w:val="0"/>
          </w:rPr>
          <w:fldChar w:fldCharType="end"/>
        </w:r>
      </w:p>
    </w:sdtContent>
  </w:sdt>
  <w:p w:rsidR="00A902E5" w:rsidRDefault="00A902E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D1A88"/>
    <w:multiLevelType w:val="hybridMultilevel"/>
    <w:tmpl w:val="6F7A170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896E82"/>
    <w:multiLevelType w:val="hybridMultilevel"/>
    <w:tmpl w:val="3C0616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D2767"/>
    <w:multiLevelType w:val="hybridMultilevel"/>
    <w:tmpl w:val="1B90D8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88"/>
    <w:rsid w:val="0000066A"/>
    <w:rsid w:val="00012DE9"/>
    <w:rsid w:val="000259A3"/>
    <w:rsid w:val="000529AD"/>
    <w:rsid w:val="00054CDA"/>
    <w:rsid w:val="000B0EEB"/>
    <w:rsid w:val="000C6B81"/>
    <w:rsid w:val="000E3154"/>
    <w:rsid w:val="000E4528"/>
    <w:rsid w:val="000F0EA7"/>
    <w:rsid w:val="00141465"/>
    <w:rsid w:val="001624BF"/>
    <w:rsid w:val="001974EA"/>
    <w:rsid w:val="001C68F1"/>
    <w:rsid w:val="001D5805"/>
    <w:rsid w:val="001F434D"/>
    <w:rsid w:val="0020217A"/>
    <w:rsid w:val="00217C26"/>
    <w:rsid w:val="002349C5"/>
    <w:rsid w:val="00280105"/>
    <w:rsid w:val="002B0A92"/>
    <w:rsid w:val="002D1833"/>
    <w:rsid w:val="002D3215"/>
    <w:rsid w:val="002D724C"/>
    <w:rsid w:val="002E1325"/>
    <w:rsid w:val="002F1AB3"/>
    <w:rsid w:val="0030006A"/>
    <w:rsid w:val="003222CF"/>
    <w:rsid w:val="00333C2C"/>
    <w:rsid w:val="00344888"/>
    <w:rsid w:val="0034505A"/>
    <w:rsid w:val="00376EAE"/>
    <w:rsid w:val="0038332F"/>
    <w:rsid w:val="00392652"/>
    <w:rsid w:val="003A2859"/>
    <w:rsid w:val="003A4201"/>
    <w:rsid w:val="003B52EC"/>
    <w:rsid w:val="003B6209"/>
    <w:rsid w:val="003C68B6"/>
    <w:rsid w:val="003C70A2"/>
    <w:rsid w:val="003E2376"/>
    <w:rsid w:val="003F47ED"/>
    <w:rsid w:val="00426818"/>
    <w:rsid w:val="004653BB"/>
    <w:rsid w:val="0047376F"/>
    <w:rsid w:val="004806AA"/>
    <w:rsid w:val="004A07CE"/>
    <w:rsid w:val="00506B71"/>
    <w:rsid w:val="00520377"/>
    <w:rsid w:val="00525197"/>
    <w:rsid w:val="005426DB"/>
    <w:rsid w:val="005662A8"/>
    <w:rsid w:val="00590615"/>
    <w:rsid w:val="005956FA"/>
    <w:rsid w:val="005C0DBF"/>
    <w:rsid w:val="005C2648"/>
    <w:rsid w:val="005C32C7"/>
    <w:rsid w:val="005E5BD2"/>
    <w:rsid w:val="005F292C"/>
    <w:rsid w:val="00605021"/>
    <w:rsid w:val="00611EDD"/>
    <w:rsid w:val="00620631"/>
    <w:rsid w:val="00621C81"/>
    <w:rsid w:val="00622BA1"/>
    <w:rsid w:val="0063426B"/>
    <w:rsid w:val="00667DE7"/>
    <w:rsid w:val="00687D54"/>
    <w:rsid w:val="006B1460"/>
    <w:rsid w:val="006B1AEF"/>
    <w:rsid w:val="006D51EC"/>
    <w:rsid w:val="006E07ED"/>
    <w:rsid w:val="00717148"/>
    <w:rsid w:val="00763695"/>
    <w:rsid w:val="00767A7E"/>
    <w:rsid w:val="00770BFF"/>
    <w:rsid w:val="007856CC"/>
    <w:rsid w:val="00786AD3"/>
    <w:rsid w:val="00796D0A"/>
    <w:rsid w:val="007C2113"/>
    <w:rsid w:val="007D7621"/>
    <w:rsid w:val="007F0DF4"/>
    <w:rsid w:val="00804AB0"/>
    <w:rsid w:val="00815C53"/>
    <w:rsid w:val="00863D2F"/>
    <w:rsid w:val="00892CF3"/>
    <w:rsid w:val="008C340E"/>
    <w:rsid w:val="008C50A3"/>
    <w:rsid w:val="008D0812"/>
    <w:rsid w:val="008F0C55"/>
    <w:rsid w:val="00923C35"/>
    <w:rsid w:val="00926EEA"/>
    <w:rsid w:val="00927654"/>
    <w:rsid w:val="00933DF6"/>
    <w:rsid w:val="009456CD"/>
    <w:rsid w:val="0097746F"/>
    <w:rsid w:val="00990426"/>
    <w:rsid w:val="00991788"/>
    <w:rsid w:val="009B0564"/>
    <w:rsid w:val="009C1395"/>
    <w:rsid w:val="009C3BE9"/>
    <w:rsid w:val="009E64D9"/>
    <w:rsid w:val="009F2B67"/>
    <w:rsid w:val="00A13118"/>
    <w:rsid w:val="00A2486A"/>
    <w:rsid w:val="00A4277F"/>
    <w:rsid w:val="00A4725C"/>
    <w:rsid w:val="00A83609"/>
    <w:rsid w:val="00A902E5"/>
    <w:rsid w:val="00AB035A"/>
    <w:rsid w:val="00AF6694"/>
    <w:rsid w:val="00AF68CB"/>
    <w:rsid w:val="00B13FF3"/>
    <w:rsid w:val="00B21F87"/>
    <w:rsid w:val="00B27E2C"/>
    <w:rsid w:val="00B9579C"/>
    <w:rsid w:val="00BA0C74"/>
    <w:rsid w:val="00BB54D0"/>
    <w:rsid w:val="00BC0C0E"/>
    <w:rsid w:val="00BE0330"/>
    <w:rsid w:val="00BF0ADD"/>
    <w:rsid w:val="00C05E6F"/>
    <w:rsid w:val="00C15BC2"/>
    <w:rsid w:val="00C343A8"/>
    <w:rsid w:val="00C50370"/>
    <w:rsid w:val="00C570D3"/>
    <w:rsid w:val="00C57698"/>
    <w:rsid w:val="00C7065E"/>
    <w:rsid w:val="00C81C93"/>
    <w:rsid w:val="00C87684"/>
    <w:rsid w:val="00CB46D8"/>
    <w:rsid w:val="00CD091A"/>
    <w:rsid w:val="00CD6228"/>
    <w:rsid w:val="00D06151"/>
    <w:rsid w:val="00D06B5C"/>
    <w:rsid w:val="00D2017E"/>
    <w:rsid w:val="00D34A41"/>
    <w:rsid w:val="00D36248"/>
    <w:rsid w:val="00D61F69"/>
    <w:rsid w:val="00D876CC"/>
    <w:rsid w:val="00DE1F47"/>
    <w:rsid w:val="00DF0B33"/>
    <w:rsid w:val="00DF15B8"/>
    <w:rsid w:val="00DF2B30"/>
    <w:rsid w:val="00E06F0C"/>
    <w:rsid w:val="00E21F1C"/>
    <w:rsid w:val="00E46B87"/>
    <w:rsid w:val="00E56428"/>
    <w:rsid w:val="00E70492"/>
    <w:rsid w:val="00E75761"/>
    <w:rsid w:val="00EC082B"/>
    <w:rsid w:val="00ED7CB7"/>
    <w:rsid w:val="00F044B8"/>
    <w:rsid w:val="00F364E0"/>
    <w:rsid w:val="00F742A9"/>
    <w:rsid w:val="00F839A0"/>
    <w:rsid w:val="00F92CE7"/>
    <w:rsid w:val="00FB5BB3"/>
    <w:rsid w:val="00FD0378"/>
    <w:rsid w:val="00FD7597"/>
    <w:rsid w:val="00FF5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FC48"/>
  <w15:docId w15:val="{CFF450B8-91DC-4099-868E-DB28FD1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semiHidden/>
    <w:unhideWhenUsed/>
    <w:qFormat/>
    <w:rsid w:val="00A83609"/>
    <w:pPr>
      <w:widowControl w:val="0"/>
      <w:suppressAutoHyphens/>
      <w:autoSpaceDE w:val="0"/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sz w:val="24"/>
      <w:szCs w:val="24"/>
      <w:lang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A83609"/>
    <w:pPr>
      <w:widowControl w:val="0"/>
      <w:suppressAutoHyphens/>
      <w:autoSpaceDE w:val="0"/>
      <w:spacing w:before="240" w:after="60" w:line="240" w:lineRule="auto"/>
      <w:outlineLvl w:val="8"/>
    </w:pPr>
    <w:rPr>
      <w:rFonts w:ascii="Cambria" w:eastAsia="Times New Roman" w:hAnsi="Cambria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B67"/>
    <w:pPr>
      <w:spacing w:after="0" w:line="240" w:lineRule="auto"/>
    </w:pPr>
  </w:style>
  <w:style w:type="table" w:styleId="a4">
    <w:name w:val="Table Grid"/>
    <w:basedOn w:val="a1"/>
    <w:uiPriority w:val="59"/>
    <w:rsid w:val="009F2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4725C"/>
    <w:rPr>
      <w:color w:val="0000FF" w:themeColor="hyperlink"/>
      <w:u w:val="single"/>
    </w:rPr>
  </w:style>
  <w:style w:type="character" w:customStyle="1" w:styleId="-">
    <w:name w:val="Интернет-ссылка"/>
    <w:basedOn w:val="a0"/>
    <w:uiPriority w:val="99"/>
    <w:unhideWhenUsed/>
    <w:rsid w:val="00B9579C"/>
    <w:rPr>
      <w:color w:val="0000FF"/>
      <w:u w:val="single"/>
    </w:rPr>
  </w:style>
  <w:style w:type="character" w:customStyle="1" w:styleId="70">
    <w:name w:val="Заголовок 7 Знак"/>
    <w:basedOn w:val="a0"/>
    <w:link w:val="7"/>
    <w:semiHidden/>
    <w:rsid w:val="00A83609"/>
    <w:rPr>
      <w:rFonts w:ascii="Calibri" w:eastAsia="Times New Roman" w:hAnsi="Calibri" w:cs="Times New Roman"/>
      <w:b/>
      <w:b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semiHidden/>
    <w:rsid w:val="00A83609"/>
    <w:rPr>
      <w:rFonts w:ascii="Cambria" w:eastAsia="Times New Roman" w:hAnsi="Cambria" w:cs="Times New Roman"/>
      <w:b/>
      <w:bCs/>
      <w:lang w:eastAsia="ar-SA"/>
    </w:rPr>
  </w:style>
  <w:style w:type="paragraph" w:styleId="a6">
    <w:name w:val="Body Text"/>
    <w:basedOn w:val="a"/>
    <w:link w:val="a7"/>
    <w:rsid w:val="00A83609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rsid w:val="00A8360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8">
    <w:name w:val="Title"/>
    <w:basedOn w:val="a"/>
    <w:next w:val="a"/>
    <w:link w:val="a9"/>
    <w:qFormat/>
    <w:rsid w:val="00A8360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9">
    <w:name w:val="Заголовок Знак"/>
    <w:basedOn w:val="a0"/>
    <w:link w:val="a8"/>
    <w:rsid w:val="00A8360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a">
    <w:name w:val="header"/>
    <w:basedOn w:val="a"/>
    <w:link w:val="ab"/>
    <w:uiPriority w:val="99"/>
    <w:rsid w:val="00A83609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A8360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c">
    <w:name w:val="Body Text Indent"/>
    <w:basedOn w:val="a"/>
    <w:link w:val="ad"/>
    <w:rsid w:val="00A8360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836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A8360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836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A83609"/>
    <w:pPr>
      <w:widowControl w:val="0"/>
      <w:spacing w:before="2060" w:after="0" w:line="240" w:lineRule="auto"/>
      <w:ind w:left="40"/>
      <w:jc w:val="center"/>
    </w:pPr>
    <w:rPr>
      <w:rFonts w:ascii="Courier New" w:eastAsia="Times New Roman" w:hAnsi="Courier New" w:cs="Times New Roman"/>
      <w:b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95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956FA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9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902E5"/>
  </w:style>
  <w:style w:type="paragraph" w:styleId="af2">
    <w:name w:val="List Paragraph"/>
    <w:basedOn w:val="a"/>
    <w:uiPriority w:val="34"/>
    <w:qFormat/>
    <w:rsid w:val="00D876CC"/>
    <w:pPr>
      <w:spacing w:after="160" w:line="259" w:lineRule="auto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6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50F7E-3CE4-4666-B854-08BB111CE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3094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2</cp:revision>
  <cp:lastPrinted>2026-04-13T08:02:00Z</cp:lastPrinted>
  <dcterms:created xsi:type="dcterms:W3CDTF">2026-04-13T09:03:00Z</dcterms:created>
  <dcterms:modified xsi:type="dcterms:W3CDTF">2026-04-13T09:03:00Z</dcterms:modified>
</cp:coreProperties>
</file>