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91" w:rsidRPr="00433D91" w:rsidRDefault="00433D91" w:rsidP="00433D91">
      <w:pPr>
        <w:ind w:firstLine="709"/>
        <w:jc w:val="both"/>
        <w:rPr>
          <w:szCs w:val="28"/>
        </w:rPr>
      </w:pPr>
    </w:p>
    <w:p w:rsidR="00433D91" w:rsidRPr="00433D91" w:rsidRDefault="00433D91" w:rsidP="006A7677">
      <w:pPr>
        <w:ind w:firstLine="709"/>
        <w:jc w:val="center"/>
        <w:rPr>
          <w:szCs w:val="28"/>
        </w:rPr>
      </w:pPr>
      <w:r w:rsidRPr="00433D91">
        <w:rPr>
          <w:szCs w:val="28"/>
        </w:rPr>
        <w:t>Администрация муниципального образования</w:t>
      </w:r>
    </w:p>
    <w:p w:rsidR="00433D91" w:rsidRPr="00433D91" w:rsidRDefault="00433D91" w:rsidP="006A7677">
      <w:pPr>
        <w:ind w:firstLine="709"/>
        <w:jc w:val="center"/>
        <w:rPr>
          <w:szCs w:val="28"/>
        </w:rPr>
      </w:pPr>
      <w:r w:rsidRPr="00433D91">
        <w:rPr>
          <w:szCs w:val="28"/>
        </w:rPr>
        <w:t>Тимашевский район</w:t>
      </w:r>
    </w:p>
    <w:p w:rsidR="00433D91" w:rsidRPr="00433D91" w:rsidRDefault="00433D91" w:rsidP="006A7677">
      <w:pPr>
        <w:ind w:firstLine="709"/>
        <w:jc w:val="center"/>
        <w:rPr>
          <w:szCs w:val="28"/>
        </w:rPr>
      </w:pPr>
    </w:p>
    <w:p w:rsidR="00433D91" w:rsidRPr="00433D91" w:rsidRDefault="00433D91" w:rsidP="006A7677">
      <w:pPr>
        <w:ind w:firstLine="709"/>
        <w:jc w:val="center"/>
        <w:rPr>
          <w:szCs w:val="28"/>
        </w:rPr>
      </w:pPr>
      <w:r w:rsidRPr="00433D91">
        <w:rPr>
          <w:szCs w:val="28"/>
        </w:rPr>
        <w:t>ПРОТОКОЛ № 5</w:t>
      </w:r>
    </w:p>
    <w:p w:rsidR="00433D91" w:rsidRPr="00433D91" w:rsidRDefault="00433D91" w:rsidP="006A7677">
      <w:pPr>
        <w:ind w:firstLine="709"/>
        <w:jc w:val="center"/>
        <w:rPr>
          <w:szCs w:val="28"/>
        </w:rPr>
      </w:pPr>
      <w:r w:rsidRPr="00433D91">
        <w:rPr>
          <w:szCs w:val="28"/>
        </w:rPr>
        <w:t>заседания антинаркотической комиссии</w:t>
      </w:r>
    </w:p>
    <w:p w:rsidR="00433D91" w:rsidRPr="00433D91" w:rsidRDefault="00433D91" w:rsidP="006A7677">
      <w:pPr>
        <w:ind w:firstLine="709"/>
        <w:jc w:val="center"/>
        <w:rPr>
          <w:szCs w:val="28"/>
        </w:rPr>
      </w:pPr>
      <w:r w:rsidRPr="00433D91">
        <w:rPr>
          <w:szCs w:val="28"/>
        </w:rPr>
        <w:t>муниципального образования Тимашевский район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433D91" w:rsidRPr="00433D91" w:rsidTr="0027689A">
        <w:tc>
          <w:tcPr>
            <w:tcW w:w="4785" w:type="dxa"/>
          </w:tcPr>
          <w:p w:rsidR="00433D91" w:rsidRPr="00433D91" w:rsidRDefault="00C2662A" w:rsidP="006A7677">
            <w:pPr>
              <w:ind w:firstLine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27 июня </w:t>
            </w:r>
            <w:bookmarkStart w:id="0" w:name="_GoBack"/>
            <w:bookmarkEnd w:id="0"/>
            <w:r>
              <w:rPr>
                <w:szCs w:val="28"/>
              </w:rPr>
              <w:t xml:space="preserve"> </w:t>
            </w:r>
            <w:r w:rsidR="00433D91" w:rsidRPr="00433D91">
              <w:rPr>
                <w:szCs w:val="28"/>
              </w:rPr>
              <w:t>2018 года</w:t>
            </w:r>
          </w:p>
          <w:p w:rsidR="00433D91" w:rsidRPr="00433D91" w:rsidRDefault="00433D91" w:rsidP="006A7677">
            <w:pPr>
              <w:ind w:firstLine="142"/>
              <w:jc w:val="both"/>
              <w:rPr>
                <w:szCs w:val="28"/>
              </w:rPr>
            </w:pPr>
          </w:p>
        </w:tc>
        <w:tc>
          <w:tcPr>
            <w:tcW w:w="4962" w:type="dxa"/>
          </w:tcPr>
          <w:p w:rsidR="00433D91" w:rsidRPr="00433D91" w:rsidRDefault="00A05083" w:rsidP="006A7677">
            <w:pPr>
              <w:ind w:firstLine="201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433D91" w:rsidRPr="00433D91">
              <w:rPr>
                <w:szCs w:val="28"/>
              </w:rPr>
              <w:t xml:space="preserve">г. Тимашевск, </w:t>
            </w:r>
          </w:p>
          <w:p w:rsidR="00433D91" w:rsidRPr="00433D91" w:rsidRDefault="00A05083" w:rsidP="006A7677">
            <w:pPr>
              <w:ind w:firstLine="201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433D91" w:rsidRPr="00433D91">
              <w:rPr>
                <w:szCs w:val="28"/>
              </w:rPr>
              <w:t>ул. Красная, 103,</w:t>
            </w:r>
          </w:p>
          <w:p w:rsidR="00433D91" w:rsidRPr="00433D91" w:rsidRDefault="00A05083" w:rsidP="006A7677">
            <w:pPr>
              <w:ind w:firstLine="201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433D91" w:rsidRPr="00433D91">
              <w:rPr>
                <w:szCs w:val="28"/>
              </w:rPr>
              <w:t>зал заседаний, 2 этаж</w:t>
            </w:r>
          </w:p>
        </w:tc>
      </w:tr>
    </w:tbl>
    <w:p w:rsidR="00433D91" w:rsidRPr="00433D91" w:rsidRDefault="00433D91" w:rsidP="006A7677">
      <w:pPr>
        <w:jc w:val="both"/>
        <w:rPr>
          <w:szCs w:val="28"/>
        </w:rPr>
      </w:pP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Председатель – А.В. Житлов, глава муниципального образования Тимашевский район.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Секретарь – А.О. Марченко, главный специалист отдела по делам ГО и ЧС, правоохранительной деятельности и вопросам казачества администрации муниципального образования Тимашевский район.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</w:p>
    <w:p w:rsidR="00433D91" w:rsidRPr="00433D91" w:rsidRDefault="00433D91" w:rsidP="006A7677">
      <w:pPr>
        <w:jc w:val="both"/>
        <w:rPr>
          <w:bCs/>
          <w:szCs w:val="28"/>
        </w:rPr>
      </w:pPr>
      <w:r w:rsidRPr="00433D91">
        <w:rPr>
          <w:bCs/>
          <w:szCs w:val="28"/>
        </w:rPr>
        <w:t>ПРИСУТСТВОВАЛИ: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433D91" w:rsidRPr="00433D91" w:rsidTr="0027689A">
        <w:trPr>
          <w:trHeight w:val="100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Житлов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Алексей Викторович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глава муниципального образования Тимашевский район, председатель комиссии;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433D91" w:rsidTr="0027689A">
        <w:trPr>
          <w:trHeight w:val="100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Мелихов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Алексей Викторович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заместитель главы муниципального образования Тимашевский район, атаман Тимашевского районного казачьего общества, заместитель председателя комиссии;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 </w:t>
            </w:r>
          </w:p>
        </w:tc>
      </w:tr>
      <w:tr w:rsidR="00433D91" w:rsidRPr="00433D91" w:rsidTr="0027689A">
        <w:trPr>
          <w:trHeight w:val="567"/>
        </w:trPr>
        <w:tc>
          <w:tcPr>
            <w:tcW w:w="9781" w:type="dxa"/>
            <w:gridSpan w:val="2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Члены комиссии:</w:t>
            </w:r>
          </w:p>
        </w:tc>
      </w:tr>
      <w:tr w:rsidR="00433D91" w:rsidRPr="00433D91" w:rsidTr="0027689A">
        <w:trPr>
          <w:trHeight w:val="802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Айрапетян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Рафик </w:t>
            </w:r>
            <w:proofErr w:type="spellStart"/>
            <w:r w:rsidRPr="00433D91">
              <w:rPr>
                <w:szCs w:val="28"/>
              </w:rPr>
              <w:t>Сейранович</w:t>
            </w:r>
            <w:proofErr w:type="spellEnd"/>
          </w:p>
        </w:tc>
        <w:tc>
          <w:tcPr>
            <w:tcW w:w="6662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врач-нарколог МБУЗ «Тимашевская ЦРБ»;</w:t>
            </w:r>
          </w:p>
        </w:tc>
      </w:tr>
      <w:tr w:rsidR="00433D91" w:rsidRPr="00433D91" w:rsidTr="0027689A">
        <w:trPr>
          <w:trHeight w:val="802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Анисимов 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b/>
                <w:szCs w:val="28"/>
              </w:rPr>
            </w:pPr>
            <w:r w:rsidRPr="00433D91">
              <w:rPr>
                <w:szCs w:val="28"/>
              </w:rPr>
              <w:t>Евгений Владимирович</w:t>
            </w:r>
          </w:p>
        </w:tc>
        <w:tc>
          <w:tcPr>
            <w:tcW w:w="6662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начальник отдела по физической культуре и спорту администрации муниципального образования Тимашевский район;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433D91" w:rsidTr="0027689A">
        <w:trPr>
          <w:trHeight w:val="802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proofErr w:type="spellStart"/>
            <w:r w:rsidRPr="00433D91">
              <w:rPr>
                <w:szCs w:val="28"/>
              </w:rPr>
              <w:t>Анозова</w:t>
            </w:r>
            <w:proofErr w:type="spellEnd"/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proofErr w:type="spellStart"/>
            <w:r w:rsidRPr="00433D91">
              <w:rPr>
                <w:szCs w:val="28"/>
              </w:rPr>
              <w:t>Риветта</w:t>
            </w:r>
            <w:proofErr w:type="spellEnd"/>
            <w:r w:rsidRPr="00433D91">
              <w:rPr>
                <w:szCs w:val="28"/>
              </w:rPr>
              <w:t xml:space="preserve">    </w:t>
            </w:r>
            <w:proofErr w:type="spellStart"/>
            <w:r w:rsidRPr="00433D91">
              <w:rPr>
                <w:szCs w:val="28"/>
              </w:rPr>
              <w:t>Шатаевна</w:t>
            </w:r>
            <w:proofErr w:type="spellEnd"/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 заместитель главного врача МБУЗ «Тимашевская ЦРБ»;</w:t>
            </w:r>
          </w:p>
        </w:tc>
      </w:tr>
      <w:tr w:rsidR="00433D91" w:rsidRPr="00433D91" w:rsidTr="0027689A">
        <w:trPr>
          <w:trHeight w:val="802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Балашов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Алексей Сергеевич</w:t>
            </w:r>
          </w:p>
        </w:tc>
        <w:tc>
          <w:tcPr>
            <w:tcW w:w="6662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заместитель начальника Тимашевского линейного отдела полиции;</w:t>
            </w:r>
          </w:p>
        </w:tc>
      </w:tr>
      <w:tr w:rsidR="00433D91" w:rsidRPr="00433D91" w:rsidTr="0027689A">
        <w:trPr>
          <w:trHeight w:val="100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Валиев 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Руслан </w:t>
            </w:r>
            <w:proofErr w:type="spellStart"/>
            <w:r w:rsidRPr="00433D91">
              <w:rPr>
                <w:szCs w:val="28"/>
              </w:rPr>
              <w:t>Ровшанович</w:t>
            </w:r>
            <w:proofErr w:type="spellEnd"/>
          </w:p>
          <w:p w:rsidR="00433D91" w:rsidRPr="00433D91" w:rsidRDefault="00433D91" w:rsidP="006A7677">
            <w:pPr>
              <w:ind w:firstLine="34"/>
              <w:jc w:val="both"/>
              <w:rPr>
                <w:b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начальник отдела по делам молодежи администрации муниципального образования Тимашевский район;</w:t>
            </w:r>
          </w:p>
          <w:p w:rsidR="006A7677" w:rsidRPr="00433D91" w:rsidRDefault="006A7677" w:rsidP="006A7677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433D91" w:rsidTr="0027689A">
        <w:trPr>
          <w:trHeight w:val="100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Греков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Олег Иванович</w:t>
            </w:r>
          </w:p>
        </w:tc>
        <w:tc>
          <w:tcPr>
            <w:tcW w:w="6662" w:type="dxa"/>
            <w:shd w:val="clear" w:color="000000" w:fill="FFFFFF"/>
          </w:tcPr>
          <w:p w:rsid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- </w:t>
            </w:r>
            <w:proofErr w:type="gramStart"/>
            <w:r w:rsidRPr="00433D91">
              <w:rPr>
                <w:szCs w:val="28"/>
              </w:rPr>
              <w:t>исполняющий</w:t>
            </w:r>
            <w:proofErr w:type="gramEnd"/>
            <w:r w:rsidRPr="00433D91">
              <w:rPr>
                <w:szCs w:val="28"/>
              </w:rPr>
              <w:t xml:space="preserve"> обязанности начальника Тимашевского линейного отдела полиции; </w:t>
            </w:r>
          </w:p>
          <w:p w:rsidR="006A7677" w:rsidRPr="00433D91" w:rsidRDefault="006A7677" w:rsidP="006A7677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433D91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lastRenderedPageBreak/>
              <w:t xml:space="preserve">Денисенко 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  <w:lang w:val="en-US"/>
              </w:rPr>
            </w:pPr>
            <w:r w:rsidRPr="00433D91">
              <w:rPr>
                <w:szCs w:val="28"/>
              </w:rPr>
              <w:t>Дмитрий Сергеевич</w:t>
            </w:r>
          </w:p>
        </w:tc>
        <w:tc>
          <w:tcPr>
            <w:tcW w:w="6662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начальник отдела по делам ГО и ЧС, правоохранительной деятельности и вопросам казачества администрации муниципального образования Тимашевский район;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433D91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Денисенко 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Инна Александровна 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b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главный редактор газеты «Знамя труда»;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433D91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proofErr w:type="spellStart"/>
            <w:r w:rsidRPr="00433D91">
              <w:rPr>
                <w:szCs w:val="28"/>
              </w:rPr>
              <w:t>Звонова</w:t>
            </w:r>
            <w:proofErr w:type="spellEnd"/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Елена Геннадьевна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начальник отдела по взаимодействию со СМИ администрации муниципального образования Тимашевский район;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433D91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proofErr w:type="spellStart"/>
            <w:r w:rsidRPr="00433D91">
              <w:rPr>
                <w:szCs w:val="28"/>
              </w:rPr>
              <w:t>Иноземцева</w:t>
            </w:r>
            <w:proofErr w:type="spellEnd"/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Татьяна Анатольевна</w:t>
            </w:r>
          </w:p>
        </w:tc>
        <w:tc>
          <w:tcPr>
            <w:tcW w:w="6662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начальник отдела культуры администрации муниципального образования Тимашевский район;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433D91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Клименко 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b/>
                <w:szCs w:val="28"/>
                <w:lang w:val="en-US"/>
              </w:rPr>
            </w:pPr>
            <w:r w:rsidRPr="00433D91">
              <w:rPr>
                <w:szCs w:val="28"/>
              </w:rPr>
              <w:t>Алла Алексеевна</w:t>
            </w:r>
          </w:p>
        </w:tc>
        <w:tc>
          <w:tcPr>
            <w:tcW w:w="6662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- руководитель </w:t>
            </w:r>
            <w:proofErr w:type="gramStart"/>
            <w:r w:rsidRPr="00433D91">
              <w:rPr>
                <w:szCs w:val="28"/>
              </w:rPr>
              <w:t>управления социальной защиты населения министерства социального развития</w:t>
            </w:r>
            <w:proofErr w:type="gramEnd"/>
            <w:r w:rsidRPr="00433D91">
              <w:rPr>
                <w:szCs w:val="28"/>
              </w:rPr>
              <w:t xml:space="preserve"> и семейной политики Краснодарского края в Тимашевском районе;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433D91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Коваленко 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b/>
                <w:szCs w:val="28"/>
              </w:rPr>
            </w:pPr>
            <w:r w:rsidRPr="00433D91">
              <w:rPr>
                <w:szCs w:val="28"/>
              </w:rPr>
              <w:t>Наталья Михайловна</w:t>
            </w:r>
          </w:p>
        </w:tc>
        <w:tc>
          <w:tcPr>
            <w:tcW w:w="6662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начальник отдела по делам несовершеннолетних администрации муниципального образования Тимашевский район;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433D91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Литвиненко 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Олег Владимирович </w:t>
            </w:r>
          </w:p>
        </w:tc>
        <w:tc>
          <w:tcPr>
            <w:tcW w:w="6662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заместитель атамана Тимашевского районного казачьего общества;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433D91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proofErr w:type="spellStart"/>
            <w:r w:rsidRPr="00433D91">
              <w:rPr>
                <w:szCs w:val="28"/>
              </w:rPr>
              <w:t>Лопачева</w:t>
            </w:r>
            <w:proofErr w:type="spellEnd"/>
            <w:r w:rsidRPr="00433D91">
              <w:rPr>
                <w:szCs w:val="28"/>
              </w:rPr>
              <w:t xml:space="preserve"> 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Елена Александровна</w:t>
            </w:r>
          </w:p>
        </w:tc>
        <w:tc>
          <w:tcPr>
            <w:tcW w:w="6662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социальный педагог ГБПОУ КК Тимашевский техникум кадровых ресурсов;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433D91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proofErr w:type="spellStart"/>
            <w:r w:rsidRPr="00433D91">
              <w:rPr>
                <w:szCs w:val="28"/>
              </w:rPr>
              <w:t>Минасян</w:t>
            </w:r>
            <w:proofErr w:type="spellEnd"/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proofErr w:type="spellStart"/>
            <w:r w:rsidRPr="00433D91">
              <w:rPr>
                <w:szCs w:val="28"/>
              </w:rPr>
              <w:t>Арутюн</w:t>
            </w:r>
            <w:proofErr w:type="spellEnd"/>
            <w:r w:rsidRPr="00433D91">
              <w:rPr>
                <w:szCs w:val="28"/>
              </w:rPr>
              <w:t xml:space="preserve">  Лазаревич</w:t>
            </w:r>
          </w:p>
        </w:tc>
        <w:tc>
          <w:tcPr>
            <w:tcW w:w="6662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- начальник отделения </w:t>
            </w:r>
            <w:proofErr w:type="spellStart"/>
            <w:r w:rsidRPr="00433D91">
              <w:rPr>
                <w:szCs w:val="28"/>
              </w:rPr>
              <w:t>наркоконтроля</w:t>
            </w:r>
            <w:proofErr w:type="spellEnd"/>
            <w:r w:rsidRPr="00433D91">
              <w:rPr>
                <w:szCs w:val="28"/>
              </w:rPr>
              <w:t xml:space="preserve"> отдела МВД России по Тимашевскому району;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433D91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Перистый 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b/>
                <w:szCs w:val="28"/>
                <w:lang w:val="en-US"/>
              </w:rPr>
            </w:pPr>
            <w:r w:rsidRPr="00433D91">
              <w:rPr>
                <w:szCs w:val="28"/>
              </w:rPr>
              <w:t>Виктор Павлович</w:t>
            </w:r>
          </w:p>
        </w:tc>
        <w:tc>
          <w:tcPr>
            <w:tcW w:w="6662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начальник управления образования администрации муниципального образования Тимашевский район;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433D91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Пирогов 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Евгений Юрьевич</w:t>
            </w:r>
          </w:p>
        </w:tc>
        <w:tc>
          <w:tcPr>
            <w:tcW w:w="6662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</w:t>
            </w:r>
            <w:r w:rsidRPr="00433D91">
              <w:rPr>
                <w:bCs/>
                <w:szCs w:val="28"/>
              </w:rPr>
              <w:t xml:space="preserve"> </w:t>
            </w:r>
            <w:r w:rsidRPr="00433D91">
              <w:rPr>
                <w:szCs w:val="28"/>
              </w:rPr>
              <w:t>начальник ОМВД России по Тимашевскому району;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433D91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Пушкарь 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Александр Алексеевич</w:t>
            </w:r>
          </w:p>
        </w:tc>
        <w:tc>
          <w:tcPr>
            <w:tcW w:w="6662" w:type="dxa"/>
            <w:shd w:val="clear" w:color="000000" w:fill="FFFFFF"/>
          </w:tcPr>
          <w:p w:rsidR="006A7677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руководитель ГУ КК «Центр занятости населения Тимашевского района»</w:t>
            </w:r>
            <w:r w:rsidR="006A7677">
              <w:rPr>
                <w:szCs w:val="28"/>
              </w:rPr>
              <w:t>;</w:t>
            </w:r>
          </w:p>
          <w:p w:rsidR="006A7677" w:rsidRPr="00433D91" w:rsidRDefault="006A7677" w:rsidP="006A7677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433D91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proofErr w:type="spellStart"/>
            <w:r w:rsidRPr="00433D91">
              <w:rPr>
                <w:szCs w:val="28"/>
              </w:rPr>
              <w:t>Трушкин</w:t>
            </w:r>
            <w:proofErr w:type="spellEnd"/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Роман Иванович</w:t>
            </w:r>
          </w:p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433D91" w:rsidRPr="00433D91" w:rsidRDefault="00433D91" w:rsidP="006A7677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начальник отдела по вопросам семьи и детства администрации муниципального образования Тимашевский район.</w:t>
            </w:r>
          </w:p>
        </w:tc>
      </w:tr>
    </w:tbl>
    <w:p w:rsidR="00433D91" w:rsidRPr="00433D91" w:rsidRDefault="00433D91" w:rsidP="00C95A35">
      <w:pPr>
        <w:ind w:hanging="142"/>
        <w:jc w:val="both"/>
        <w:rPr>
          <w:szCs w:val="28"/>
        </w:rPr>
      </w:pPr>
      <w:r w:rsidRPr="00433D91">
        <w:rPr>
          <w:szCs w:val="28"/>
        </w:rPr>
        <w:t>Всего:  21 человек</w:t>
      </w:r>
    </w:p>
    <w:p w:rsidR="00433D91" w:rsidRDefault="00433D91" w:rsidP="00C95A35">
      <w:pPr>
        <w:ind w:firstLine="709"/>
        <w:jc w:val="center"/>
        <w:rPr>
          <w:szCs w:val="28"/>
        </w:rPr>
      </w:pPr>
      <w:r w:rsidRPr="00433D91">
        <w:rPr>
          <w:szCs w:val="28"/>
        </w:rPr>
        <w:lastRenderedPageBreak/>
        <w:t>ПОВЕСТКА ЗАСЕДАНИЯ:</w:t>
      </w:r>
    </w:p>
    <w:p w:rsidR="00C95A35" w:rsidRDefault="00C95A35" w:rsidP="00433D91">
      <w:pPr>
        <w:ind w:firstLine="709"/>
        <w:jc w:val="both"/>
        <w:rPr>
          <w:szCs w:val="28"/>
        </w:rPr>
      </w:pPr>
    </w:p>
    <w:p w:rsidR="00C95A35" w:rsidRPr="00C95A35" w:rsidRDefault="00C95A35" w:rsidP="00C95A35">
      <w:pPr>
        <w:pStyle w:val="a6"/>
        <w:numPr>
          <w:ilvl w:val="0"/>
          <w:numId w:val="3"/>
        </w:numPr>
        <w:ind w:left="0" w:firstLine="360"/>
        <w:jc w:val="both"/>
        <w:rPr>
          <w:rFonts w:eastAsia="Times New Roman"/>
          <w:b/>
          <w:lang w:eastAsia="ru-RU"/>
        </w:rPr>
      </w:pPr>
      <w:r w:rsidRPr="00C95A35">
        <w:rPr>
          <w:rFonts w:eastAsia="Times New Roman"/>
          <w:b/>
          <w:lang w:eastAsia="ru-RU"/>
        </w:rPr>
        <w:t>«О проводимой работе по профилактике наркомании в муниципальном образовании Тимашевский район во 2 квартале 2018 года».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СЛУШАЛИ: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Мелихов Алексей Викторович – заместитель главы муниципального образования Тимашевский район сообщил что, за отчетный период  2018 года проведено 4 заседания антинаркотической комиссии муниципального образования Тимашевский район (1-плановое, 3-внеплановых).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МБУЗ «Тимашевской ЦРБ». За отчетный период 2018 года в наркологическом кабинете зарегистрировано: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- </w:t>
      </w:r>
      <w:r>
        <w:rPr>
          <w:szCs w:val="28"/>
        </w:rPr>
        <w:t xml:space="preserve">   </w:t>
      </w:r>
      <w:r w:rsidRPr="00433D91">
        <w:rPr>
          <w:szCs w:val="28"/>
        </w:rPr>
        <w:t xml:space="preserve">67  больных наркоманией (АППГ-85);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33D91">
        <w:rPr>
          <w:szCs w:val="28"/>
        </w:rPr>
        <w:t xml:space="preserve">83 потребителей наркотиков с вредными последствиями                     (АППГ-116);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- </w:t>
      </w:r>
      <w:r>
        <w:rPr>
          <w:szCs w:val="28"/>
        </w:rPr>
        <w:t xml:space="preserve">   </w:t>
      </w:r>
      <w:r w:rsidRPr="00433D91">
        <w:rPr>
          <w:szCs w:val="28"/>
        </w:rPr>
        <w:t xml:space="preserve">537 больных алкоголизмом (АППГ-656);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- </w:t>
      </w:r>
      <w:r>
        <w:rPr>
          <w:szCs w:val="28"/>
        </w:rPr>
        <w:t xml:space="preserve">    </w:t>
      </w:r>
      <w:r w:rsidRPr="00433D91">
        <w:rPr>
          <w:szCs w:val="28"/>
        </w:rPr>
        <w:t>4  алкогольным психозом (АППГ-4).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Среди несовершеннолетних на учете состоит 1 потребитель алкоголя с вредными последствиями (АППГ-1) и 1 потребитель токсических веще</w:t>
      </w:r>
      <w:proofErr w:type="gramStart"/>
      <w:r w:rsidRPr="00433D91">
        <w:rPr>
          <w:szCs w:val="28"/>
        </w:rPr>
        <w:t>ств с вр</w:t>
      </w:r>
      <w:proofErr w:type="gramEnd"/>
      <w:r w:rsidRPr="00433D91">
        <w:rPr>
          <w:szCs w:val="28"/>
        </w:rPr>
        <w:t xml:space="preserve">едными последствиями (АППГ-1). </w:t>
      </w:r>
    </w:p>
    <w:p w:rsidR="00433D91" w:rsidRPr="00433D91" w:rsidRDefault="00433D91" w:rsidP="006A7677">
      <w:pPr>
        <w:ind w:firstLine="567"/>
        <w:jc w:val="both"/>
        <w:rPr>
          <w:szCs w:val="28"/>
        </w:rPr>
      </w:pPr>
      <w:r w:rsidRPr="00433D91">
        <w:rPr>
          <w:szCs w:val="28"/>
        </w:rPr>
        <w:t xml:space="preserve"> Снято с учета 10 больных наркоманией (АППГ-23): 6 выздоровление;  2 смерть, 2  иные причины.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Снято с учета 72 больных алкоголизмом (АППГ-67): 20 выздоровление,                     17 смерть, 35 иные причины.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Снято с учета 25 потребителей наркотиков с вредными последствиями (АППГ-12): 17 выздоровление, 5 смерть, 3 иные причины.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Снято с учета 29 потребителей алкоголя с вредными последствиями (АППГ-104): 18 выздоровление, 2 смерть, 9 иные причины.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Взято на учет: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- 2 больных наркоманией (АППГ-2);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- 9 потребителей наркотиков  с  вредными  последствиями (АППГ-16);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- 16 больных алкоголизмом (АППГ-22),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- 0 больных алкогольным психозом (АППГ-2);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- 11 потребителей алкоголя с вредными последствиями (АППГ-17), в том числе 1 несовершеннолетний потребитель алкоголя с вредными последствиями (АППГ-1). Проведено медицинских освидетельствований на состояние опьянения  - 336: алкогольное опьянение - 90, из них 11 водителей; наркотическое опьянение – 35, из них 3 водителя.</w:t>
      </w:r>
    </w:p>
    <w:p w:rsidR="00433D91" w:rsidRPr="00433D91" w:rsidRDefault="006A7677" w:rsidP="00433D9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433D91" w:rsidRPr="00433D91">
        <w:rPr>
          <w:szCs w:val="28"/>
        </w:rPr>
        <w:t xml:space="preserve">Прошли стационарное лечение от наркомании и алкоголизма в первом полугодии 2018 года –  78 больных. Проведено исследований на ВИЧ потребителей наркотиков – 97. Состоит на учете 24 ВИЧ – инфицированных наркологических больных.                   </w:t>
      </w:r>
    </w:p>
    <w:p w:rsidR="00433D91" w:rsidRPr="00433D91" w:rsidRDefault="006A7677" w:rsidP="00433D9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433D91" w:rsidRPr="00433D91">
        <w:rPr>
          <w:szCs w:val="28"/>
        </w:rPr>
        <w:t xml:space="preserve">Постоянно проводится работа по коррекции единой краевой компьютерной базы данных лиц, состоящих на учете.  Согласно приказу Департамента Здравоохранения Краснодарского края № 241 от 08.02.2010 с </w:t>
      </w:r>
      <w:r w:rsidR="00433D91" w:rsidRPr="00433D91">
        <w:rPr>
          <w:szCs w:val="28"/>
        </w:rPr>
        <w:lastRenderedPageBreak/>
        <w:t>целью мониторинга   ежеквартально в ГБУЗ НД направляются сведения о заболеваемости населения Тимашевского района наркоманией.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proofErr w:type="gramStart"/>
      <w:r w:rsidRPr="00433D91">
        <w:rPr>
          <w:szCs w:val="28"/>
        </w:rPr>
        <w:t>Согласно совместному приказу Прокуратуры, ГУВД и Департамента Здравоохранения Краснодарского края  № 203/820/3288 от 30.11.2010 г. МУЗ Тимашевская ЦРБ ежемесячно направляет в прокуратуру Тимашевского района сведения о лицах, взятых на диспансерный учет и ежеквартально в ОВД по Тимашевскому району списки лиц, состоящих на диспансерном учете и длительно (более года) уклоняющихся от наблюдения и лечения.</w:t>
      </w:r>
      <w:proofErr w:type="gramEnd"/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Согласно распоряжению администрации МО Тимашевский район №8-р от 21.01.10г. совместно с управлением образования района, с отделом по делам молодежи района для проведения антинаркотических мероприятий создана консультативно – методическая группа из специалистов служб профилактики, разработан график выездов. Согласно графику в 2018 г   консультативно – методической группой  проведено 13  выездов в образовательные учреждения  района.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Совместно с инспекторами ОДН ежеквартально проводится сверка несовершеннолетних, состоящих на профилактическом учете и учащихся, состоящих на </w:t>
      </w:r>
      <w:proofErr w:type="spellStart"/>
      <w:r w:rsidRPr="00433D91">
        <w:rPr>
          <w:szCs w:val="28"/>
        </w:rPr>
        <w:t>внутришкольном</w:t>
      </w:r>
      <w:proofErr w:type="spellEnd"/>
      <w:r w:rsidRPr="00433D91">
        <w:rPr>
          <w:szCs w:val="28"/>
        </w:rPr>
        <w:t xml:space="preserve"> учете. Регулярно совместно с ОВД по  Тимашевскому району проводится сверка потребителей наркотиков.</w:t>
      </w:r>
    </w:p>
    <w:p w:rsidR="00433D91" w:rsidRPr="00433D91" w:rsidRDefault="006A7677" w:rsidP="003B20F2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433D91" w:rsidRPr="00433D91">
        <w:rPr>
          <w:szCs w:val="28"/>
        </w:rPr>
        <w:t xml:space="preserve">В соответствии с частью 2.1 статьи 4.1 Кодекса РФ об административных правонарушениях в области законодательства о </w:t>
      </w:r>
      <w:proofErr w:type="gramStart"/>
      <w:r w:rsidR="00433D91" w:rsidRPr="00433D91">
        <w:rPr>
          <w:szCs w:val="28"/>
        </w:rPr>
        <w:t>наркотический</w:t>
      </w:r>
      <w:proofErr w:type="gramEnd"/>
      <w:r w:rsidR="00433D91" w:rsidRPr="00433D91">
        <w:rPr>
          <w:szCs w:val="28"/>
        </w:rPr>
        <w:t xml:space="preserve"> средствах, психотропных веществах и их </w:t>
      </w:r>
      <w:proofErr w:type="spellStart"/>
      <w:r w:rsidR="00433D91" w:rsidRPr="00433D91">
        <w:rPr>
          <w:szCs w:val="28"/>
        </w:rPr>
        <w:t>прекурсорах</w:t>
      </w:r>
      <w:proofErr w:type="spellEnd"/>
      <w:r w:rsidR="00433D91" w:rsidRPr="00433D91">
        <w:rPr>
          <w:szCs w:val="28"/>
        </w:rPr>
        <w:t xml:space="preserve">  за               5 месяцев  2018 года  прошли диагностику и профилактические мероприятия  -7 больных, приступили  – 10, уклоняются от исполнения обязанности пройти диагностику, профилактические мероприятия, лечение и реабилитацию –   28 больных.  </w:t>
      </w:r>
    </w:p>
    <w:p w:rsidR="00433D91" w:rsidRPr="00433D91" w:rsidRDefault="003B20F2" w:rsidP="003B20F2">
      <w:pPr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433D91" w:rsidRPr="00433D91">
        <w:rPr>
          <w:szCs w:val="28"/>
        </w:rPr>
        <w:t>В первом  полугодии 2018 года медицинскими работниками  МБУЗ Тимашевская ЦРБ проведено 37 лекции и бесед, принято участие в проведении 6 кинолекториев, 7 «круглых столов». В рамках акций «Неделя здоровья»,   «Сообщи, где торгуют смертью» и «Дети России» проведено 11 антинаркотических мероприятия. Проведено 3 «Дня здоровья» антинаркотической тематики.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Комиссией по делам несовершеннолетних и защите их прав при администрации муниципального образования Тимашевский район за отчетный период 2018 года рассмотрено 119 протоколов связанных с употреблением алкогольной продукции  и табачных изделий путем курения, а также вовлечение несовершеннолетнего  в употребление алкогольной, спиртосодержащей и табачной продукции.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По результатам рассмотрения вышеуказанных протоколов вынесены штрафы на лиц, привлеченных к административной ответственности, проведены профилактические беседы с несовершеннолетними и их законными представителями о недопустимости </w:t>
      </w:r>
      <w:proofErr w:type="spellStart"/>
      <w:r w:rsidRPr="00433D91">
        <w:rPr>
          <w:szCs w:val="28"/>
        </w:rPr>
        <w:t>табакокурения</w:t>
      </w:r>
      <w:proofErr w:type="spellEnd"/>
      <w:r w:rsidRPr="00433D91">
        <w:rPr>
          <w:szCs w:val="28"/>
        </w:rPr>
        <w:t xml:space="preserve">, употребления алкогольной продукции, наркотических веществ несовершеннолетними.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За отчетный период 2018 года отделом по физической культуре и спорту проведено более 13 крупных спортивных мероприятий с охватом около 16 300 человек, таких как: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- </w:t>
      </w:r>
      <w:r w:rsidR="006A7677">
        <w:rPr>
          <w:szCs w:val="28"/>
        </w:rPr>
        <w:t xml:space="preserve"> </w:t>
      </w:r>
      <w:r w:rsidRPr="00433D91">
        <w:rPr>
          <w:szCs w:val="28"/>
        </w:rPr>
        <w:t xml:space="preserve">первенство России по гандболу среди мужских команд первой лиги;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lastRenderedPageBreak/>
        <w:t xml:space="preserve">- </w:t>
      </w:r>
      <w:r w:rsidR="006A7677">
        <w:rPr>
          <w:szCs w:val="28"/>
        </w:rPr>
        <w:t xml:space="preserve"> </w:t>
      </w:r>
      <w:r w:rsidRPr="00433D91">
        <w:rPr>
          <w:szCs w:val="28"/>
        </w:rPr>
        <w:t>чемпионат Тимашевского района по баскетболу среди мужских команд;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-</w:t>
      </w:r>
      <w:r>
        <w:rPr>
          <w:szCs w:val="28"/>
        </w:rPr>
        <w:t xml:space="preserve"> </w:t>
      </w:r>
      <w:r w:rsidR="006A7677">
        <w:rPr>
          <w:szCs w:val="28"/>
        </w:rPr>
        <w:t xml:space="preserve"> </w:t>
      </w:r>
      <w:r w:rsidRPr="00433D91">
        <w:rPr>
          <w:szCs w:val="28"/>
        </w:rPr>
        <w:t>первенство Краснодарского края по баскетболу среди парней;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- зимний турнир Тимашевского района  по футболу среди мужских команд;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- </w:t>
      </w:r>
      <w:r w:rsidR="006A7677">
        <w:rPr>
          <w:szCs w:val="28"/>
        </w:rPr>
        <w:t xml:space="preserve"> </w:t>
      </w:r>
      <w:r w:rsidRPr="00433D91">
        <w:rPr>
          <w:szCs w:val="28"/>
        </w:rPr>
        <w:t>первенство Краснодарского  края по баскетболу среди девушек;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- </w:t>
      </w:r>
      <w:r w:rsidR="006A7677">
        <w:rPr>
          <w:szCs w:val="28"/>
        </w:rPr>
        <w:t xml:space="preserve">  </w:t>
      </w:r>
      <w:r w:rsidRPr="00433D91">
        <w:rPr>
          <w:szCs w:val="28"/>
        </w:rPr>
        <w:t>кубок Тимашевского района по футболу;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- </w:t>
      </w:r>
      <w:r w:rsidR="006A7677">
        <w:rPr>
          <w:szCs w:val="28"/>
        </w:rPr>
        <w:t xml:space="preserve"> </w:t>
      </w:r>
      <w:r w:rsidRPr="00433D91">
        <w:rPr>
          <w:szCs w:val="28"/>
        </w:rPr>
        <w:t xml:space="preserve">чемпионат Тимашевского района по футболу среди мужских команд;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- </w:t>
      </w:r>
      <w:r w:rsidR="006A7677">
        <w:rPr>
          <w:szCs w:val="28"/>
        </w:rPr>
        <w:t xml:space="preserve"> </w:t>
      </w:r>
      <w:proofErr w:type="spellStart"/>
      <w:r w:rsidRPr="00433D91">
        <w:rPr>
          <w:szCs w:val="28"/>
        </w:rPr>
        <w:t>всекубанский</w:t>
      </w:r>
      <w:proofErr w:type="spellEnd"/>
      <w:r w:rsidRPr="00433D91">
        <w:rPr>
          <w:szCs w:val="28"/>
        </w:rPr>
        <w:t xml:space="preserve"> турнир по уличному баскетболу на кубок губернатора Краснодарского края;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- </w:t>
      </w:r>
      <w:r w:rsidR="006A7677">
        <w:rPr>
          <w:szCs w:val="28"/>
        </w:rPr>
        <w:t xml:space="preserve"> </w:t>
      </w:r>
      <w:proofErr w:type="spellStart"/>
      <w:r w:rsidRPr="00433D91">
        <w:rPr>
          <w:szCs w:val="28"/>
        </w:rPr>
        <w:t>всекубанский</w:t>
      </w:r>
      <w:proofErr w:type="spellEnd"/>
      <w:r w:rsidRPr="00433D91">
        <w:rPr>
          <w:szCs w:val="28"/>
        </w:rPr>
        <w:t xml:space="preserve"> турнир по футболу на кубок губернатора Краснодарского края;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- </w:t>
      </w:r>
      <w:proofErr w:type="spellStart"/>
      <w:r w:rsidRPr="00433D91">
        <w:rPr>
          <w:szCs w:val="28"/>
        </w:rPr>
        <w:t>всекубанский</w:t>
      </w:r>
      <w:proofErr w:type="spellEnd"/>
      <w:r w:rsidRPr="00433D91">
        <w:rPr>
          <w:szCs w:val="28"/>
        </w:rPr>
        <w:t xml:space="preserve"> турнир по футболу среди дворовых команд на кубок губернатора   Краснодарского края.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Ежемесячно клубными учреждениями культуры Тимашевского района планируются и проводятся мероприятия для несовершеннолетних, направленные на пропаганду здорового образа жизни, профилактику наркомании, алкоголизма и </w:t>
      </w:r>
      <w:proofErr w:type="spellStart"/>
      <w:r w:rsidRPr="00433D91">
        <w:rPr>
          <w:szCs w:val="28"/>
        </w:rPr>
        <w:t>табакокурения</w:t>
      </w:r>
      <w:proofErr w:type="spellEnd"/>
      <w:r w:rsidRPr="00433D91">
        <w:rPr>
          <w:szCs w:val="28"/>
        </w:rPr>
        <w:t>. За отчетный период в клубных учреждениях таких мероприятий было проведено 221 с числом  присутствующих 17022 человека.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Активизирована работа по организации и проведению массовых показов видеороликов и полнометражных кинофильмов антинаркотического содержания из состава краевого фильмофонда (110 </w:t>
      </w:r>
      <w:proofErr w:type="spellStart"/>
      <w:r w:rsidRPr="00433D91">
        <w:rPr>
          <w:szCs w:val="28"/>
        </w:rPr>
        <w:t>видеопоказов</w:t>
      </w:r>
      <w:proofErr w:type="spellEnd"/>
      <w:r w:rsidRPr="00433D91">
        <w:rPr>
          <w:szCs w:val="28"/>
        </w:rPr>
        <w:t xml:space="preserve"> с количеством присутствующих более 3600 человек).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Для получения положительных результатов в работе с подрастающим  поколением, а также доступного информирования о пагубном влиянии алкоголя, наркотиков, сигарет на молодой организм, в интересной форме используются различные формы организации мероприятий: викторины, акции, беседы, круглые столы, информационные часы, велопробеги, танцевальный </w:t>
      </w:r>
      <w:proofErr w:type="spellStart"/>
      <w:r w:rsidRPr="00433D91">
        <w:rPr>
          <w:szCs w:val="28"/>
        </w:rPr>
        <w:t>флешмоб</w:t>
      </w:r>
      <w:proofErr w:type="spellEnd"/>
      <w:r w:rsidRPr="00433D91">
        <w:rPr>
          <w:szCs w:val="28"/>
        </w:rPr>
        <w:t xml:space="preserve">. Организовываются встречи со специалистами (психологом, участковым уполномоченным, врачом-наркологом, социальным педагогом).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Библиотеками  Тимашевского района проводятся мероприятия для несовершеннолетних, направленные на пропаганду здорового образа жизни, профилактику наркомании, алкоголизма и </w:t>
      </w:r>
      <w:proofErr w:type="spellStart"/>
      <w:r w:rsidRPr="00433D91">
        <w:rPr>
          <w:szCs w:val="28"/>
        </w:rPr>
        <w:t>табакокурения</w:t>
      </w:r>
      <w:proofErr w:type="spellEnd"/>
      <w:r w:rsidRPr="00433D91">
        <w:rPr>
          <w:szCs w:val="28"/>
        </w:rPr>
        <w:t xml:space="preserve">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В I полугодии 2018 года библиотеки муниципального образования продолжили работу по пропаганде здорового образа жизни среди подростков и молодежи городского и сельских поселений.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Во всех библиотеках МО Тимашевский район имеются постоянно обновляющиеся информационные стенды и книжные выставки с информацией антинаркотической направленности. В своих мероприятиях библиотекари используют видеоролики антинаркотической тематики: «Уберечь от беды», «Билет в одну сторону», «Лестница смерти», «О спорте», «Мама. Спайс наркотик убийца» и др.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За I полугодие  2018 г. библиотеками МО Тимашевский район было показано 65  роликов для  2207  пользователей библиотек.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В I полугодии прошло 66 мероприятий антинаркотической направленности с количеством присутствующих 1160  человек.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lastRenderedPageBreak/>
        <w:t xml:space="preserve">С января по июнь 2018 года в кинотеатре «Заря» проводились мероприятия для зрителей всех возрастных категорий, в том числе социально-незащищенных слоев населения. Особое внимание было уделено работе по борьбе с наркоманией, алкоголизмом, ВИЧ-инфекцией, курением. Всего проведены 108 тематических показов из фильмофонда ГАУК КК </w:t>
      </w:r>
      <w:proofErr w:type="spellStart"/>
      <w:r w:rsidRPr="00433D91">
        <w:rPr>
          <w:szCs w:val="28"/>
        </w:rPr>
        <w:t>КУбанькино</w:t>
      </w:r>
      <w:proofErr w:type="spellEnd"/>
      <w:r w:rsidRPr="00433D91">
        <w:rPr>
          <w:szCs w:val="28"/>
        </w:rPr>
        <w:t>, на которых присутствовали 4055 зрителей, продемонстрирован 881 сеанс видеороликов, рекомендованных антинаркотической комиссией Краснодарского края, министерством культуры Краснодарского края с количеством зрителей 18496 человек.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За 1 полугодие 2018 года в учреждениях культуры муниципального образования Тимашевский район проведено: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-  287 антинаркотических мероприятий с числом  присутствующих 18182 человек;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- показано полнометражных кинофильмов антинаркотического содержания из состава краевого фильмофонда 218 киносеансов с количеством  зрителей 7655 человек;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- видеороликов антинаркотической направленности показано 1061, с количеством зрителей 24245 человек.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В образовательных организациях Тимашевского района чтобы правонарушения и преступления среди несовершеннолетних и агрессивное поведение учащихся не стало нормой нашей жизни, за отчетный период 2018 года проводились следующие мероприятия: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 - </w:t>
      </w:r>
      <w:r w:rsidR="006A7677">
        <w:rPr>
          <w:szCs w:val="28"/>
        </w:rPr>
        <w:t xml:space="preserve">  </w:t>
      </w:r>
      <w:r w:rsidRPr="00433D91">
        <w:rPr>
          <w:szCs w:val="28"/>
        </w:rPr>
        <w:t>изучение правовых норм на уроках обществознания;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- </w:t>
      </w:r>
      <w:r w:rsidR="006A7677">
        <w:rPr>
          <w:szCs w:val="28"/>
        </w:rPr>
        <w:t xml:space="preserve">   </w:t>
      </w:r>
      <w:r w:rsidRPr="00433D91">
        <w:rPr>
          <w:szCs w:val="28"/>
        </w:rPr>
        <w:t xml:space="preserve">проведение профилактических бесед о вреде курения, наркомании и алкоголизма на уроках биологии, химии и ОБЖ;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- </w:t>
      </w:r>
      <w:r w:rsidR="006A7677">
        <w:rPr>
          <w:szCs w:val="28"/>
        </w:rPr>
        <w:t xml:space="preserve">     </w:t>
      </w:r>
      <w:r w:rsidRPr="00433D91">
        <w:rPr>
          <w:szCs w:val="28"/>
        </w:rPr>
        <w:t>профилактика дорожно-транспортных нарушений;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-  </w:t>
      </w:r>
      <w:r w:rsidR="006A7677">
        <w:rPr>
          <w:szCs w:val="28"/>
        </w:rPr>
        <w:t xml:space="preserve">    </w:t>
      </w:r>
      <w:r w:rsidRPr="00433D91">
        <w:rPr>
          <w:szCs w:val="28"/>
        </w:rPr>
        <w:t>оформление стендов по пожарной безопасности;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- </w:t>
      </w:r>
      <w:r w:rsidR="006A7677">
        <w:rPr>
          <w:szCs w:val="28"/>
        </w:rPr>
        <w:t xml:space="preserve"> </w:t>
      </w:r>
      <w:r w:rsidRPr="00433D91">
        <w:rPr>
          <w:szCs w:val="28"/>
        </w:rPr>
        <w:t xml:space="preserve">конкурсы творческих работ о вреде курения, алкоголизма и наркомании.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В МБОУ СОШ № 4, 7, 11, 13, 15  функционируют оборудованные всем необходимым кабинеты антинаркотической направленности. 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С 1 по 26 июня во всех образовательных организациях Тимашевского района согласно плану проводились мероприятия, направленные на профилактику пагубных привычек, а также приуроченные к  Международному дню борьбы с наркоманией и наркобизнесом. В мероприятиях приняло участие 12156 несовершеннолетних.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Одним из основных направлений работы  в летний период является отдых и занятость несовершеннолетних, так в первый поток с 30 мая по 19 июня функционировало 8 лагерей, охват составил 540 учащихся, из которых 11 состояли на различных видах профилактического учета ОДН, </w:t>
      </w:r>
      <w:proofErr w:type="spellStart"/>
      <w:r w:rsidRPr="00433D91">
        <w:rPr>
          <w:szCs w:val="28"/>
        </w:rPr>
        <w:t>КДНиЗП</w:t>
      </w:r>
      <w:proofErr w:type="spellEnd"/>
      <w:r w:rsidRPr="00433D91">
        <w:rPr>
          <w:szCs w:val="28"/>
        </w:rPr>
        <w:t>, ВШК.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В июне трудоустроено в производственные бригады 120 школьников в возрасте от 14 до 18 лет, из них 64 состоящих на учетах.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В период летних каникул каждый подросток проходил практику в общеобразовательном учреждении, в рамках которой проводились акции «Парки Кубани», «Школьное лесничество», работа «Волонтерских отрядов».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lastRenderedPageBreak/>
        <w:t xml:space="preserve">Для вовлечения возможно большего числа детей и подростков в занятия физкультурой и спортом летом традиционно проходят муниципальные этапы Всекубанского турнира по </w:t>
      </w:r>
      <w:proofErr w:type="spellStart"/>
      <w:r w:rsidRPr="00433D91">
        <w:rPr>
          <w:szCs w:val="28"/>
        </w:rPr>
        <w:t>стритболу</w:t>
      </w:r>
      <w:proofErr w:type="spellEnd"/>
      <w:r w:rsidRPr="00433D91">
        <w:rPr>
          <w:szCs w:val="28"/>
        </w:rPr>
        <w:t xml:space="preserve"> и футболу среди детских дворовых команд на Кубок губернатора Краснодарского </w:t>
      </w:r>
      <w:proofErr w:type="gramStart"/>
      <w:r w:rsidRPr="00433D91">
        <w:rPr>
          <w:szCs w:val="28"/>
        </w:rPr>
        <w:t>края</w:t>
      </w:r>
      <w:proofErr w:type="gramEnd"/>
      <w:r w:rsidRPr="00433D91">
        <w:rPr>
          <w:szCs w:val="28"/>
        </w:rPr>
        <w:t xml:space="preserve"> в которых примут участие свыше 2 тыс. детей.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Также в течение 6 месяцев были проведены классные часы и беседы по темам: «Что для вас здоровый образ жизни?», «Права и обязанности подростков», «Проблемы в современном мире», «Я и мой мир», и организованы просмотры фильмов и видеороликов антинаркотической направленности, рекомендованных министерством образования, науки и молодежной политики Краснодарского края. Просмотром роликов было охвачено свыше 12 тыс. обучающихся, что составляет 100 %. (+0 «СПОРТ»; 14+ средства обитания «Табачный заговор»; «Спайс - наркотик убивает», «Секреты манипуляции» часть 1,2,  16+ фильм «Губительная смесь»; «Уберечь от беды»; «Лестница смерти»).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26 июня 2018 года  во всех образовательных организациях проведена Всероссийская антинаркотическая акция «Сообщи, где торгуют смертью». Основными мероприятиями, проводимыми в рамках этой акции, стали беседы -  «Заповеди здорового образа жизни», проведение круглых столов - «Подросток в мире вредных привычек», психологические тренинги - «Поверь в себя», проводимые психологами школ, изготовление буклетов «Здоровый образ жизни. Что это такое?», листовок - «Ваше здоровье в ваших руках», «Осторожно – наркотики!», памяток для родителей «Как воспитать у ребенка положительные привычки».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На стендах в школах размещена информация о проведении акции с указанием «телефонов доверия» (8-800-2000-122).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В преддверии каникул со специалистами штабов воспитательной работы проведена работа по повышению эффективности работы в данном направлении, состоялись «Часы контроля».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Образовательные организации проводят системную профилактическую работу с несовершеннолетними  и родителями: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- учащиеся приглашаются на заседание органа школьного (ученического) самоуправления для профилактической беседы;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- родители вызываются на школьные Советы профилактики для проведения профилактической беседы о недопустимости нарушения Закона, а также предупреждаются об ответственности за недобросовестное выполнение своих родительских обязанностей;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- социальным педагогом на учащегося-нарушителя заводится учетно-профилактическая карточка;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- в случае неоднократного задержания подготавливается представление на заседание совета профилактики поселения, КДН и ЗП.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В каждом образовательном учреждении имеются баннеры о Законе, оформлены тематические стенды, организована внешкольная деятельность: выпущены листовки, буклеты,  памятки для родителей, памятки для учащихся с пояснительными записками о  Законе, вклеенные в дневники перед уходом на каникулы.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lastRenderedPageBreak/>
        <w:t xml:space="preserve">Перед каникулами во всех образовательных организациях были проведены общешкольные родительские собрания, на которых учащиеся и родители строго предупреждались о недопустимости нарушения Закона.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В планы воспитательной работы образовательных организаций внесены мероприятия по обеспечению безопасности несовершеннолетних в сети Интернет. В целях блокирования доступа обучающихся и воспитанников к ресурсам сети Интернет в образовательных организациях установлены современные программно-технические средства (сетевые экраны (фильтры)). На родительских собраниях рассматривались вопросы о внедрении контентной фильтрации в домашней сети Интернет.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Мы уверены, что проводимая профилактическая работа поможет избежать совершения правонарушений и преступлений несовершеннолетними.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proofErr w:type="gramStart"/>
      <w:r w:rsidRPr="00433D91">
        <w:rPr>
          <w:szCs w:val="28"/>
        </w:rPr>
        <w:t>В</w:t>
      </w:r>
      <w:proofErr w:type="gramEnd"/>
      <w:r w:rsidRPr="00433D91">
        <w:rPr>
          <w:szCs w:val="28"/>
        </w:rPr>
        <w:t xml:space="preserve"> </w:t>
      </w:r>
      <w:proofErr w:type="gramStart"/>
      <w:r w:rsidRPr="00433D91">
        <w:rPr>
          <w:szCs w:val="28"/>
        </w:rPr>
        <w:t>Тимашевском</w:t>
      </w:r>
      <w:proofErr w:type="gramEnd"/>
      <w:r w:rsidRPr="00433D91">
        <w:rPr>
          <w:szCs w:val="28"/>
        </w:rPr>
        <w:t xml:space="preserve"> техникуме кадровых ресурсов в целях недопущения употребления наркотических веществ, табачных изделий  и спиртосодержащих напитков среди студентов техникума, за отчетный период 2018 года было проведено  32  мероприятия, направленных на формирование ЗОЖ в молодёжной среде.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      В период 6 месяцев 2018 года студенты техникума просмотрели следующие видеоролики: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1.</w:t>
      </w:r>
      <w:r w:rsidRPr="00433D91">
        <w:rPr>
          <w:szCs w:val="28"/>
        </w:rPr>
        <w:tab/>
        <w:t>Видеофильм «Чёрная полоса» - 1 просмотр (25 человек)</w:t>
      </w:r>
      <w:r w:rsidR="003B20F2">
        <w:rPr>
          <w:szCs w:val="28"/>
        </w:rPr>
        <w:t>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2.</w:t>
      </w:r>
      <w:r w:rsidRPr="00433D91">
        <w:rPr>
          <w:szCs w:val="28"/>
        </w:rPr>
        <w:tab/>
        <w:t>Видеофильм «За компанию» - 1 просмотр (50 человек)</w:t>
      </w:r>
      <w:r w:rsidR="003B20F2">
        <w:rPr>
          <w:szCs w:val="28"/>
        </w:rPr>
        <w:t>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3.</w:t>
      </w:r>
      <w:r w:rsidRPr="00433D91">
        <w:rPr>
          <w:szCs w:val="28"/>
        </w:rPr>
        <w:tab/>
        <w:t>Видеофильм «Действие алкоголя на организм человека» -                    1 просмотр (50 человек)</w:t>
      </w:r>
      <w:r w:rsidR="003B20F2">
        <w:rPr>
          <w:szCs w:val="28"/>
        </w:rPr>
        <w:t>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4.</w:t>
      </w:r>
      <w:r w:rsidRPr="00433D91">
        <w:rPr>
          <w:szCs w:val="28"/>
        </w:rPr>
        <w:tab/>
        <w:t>Видеофильм «Один день из жизни наркомана» - 1 просмотр                   (50 человек)</w:t>
      </w:r>
      <w:r w:rsidR="003B20F2">
        <w:rPr>
          <w:szCs w:val="28"/>
        </w:rPr>
        <w:t>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5.</w:t>
      </w:r>
      <w:r w:rsidRPr="00433D91">
        <w:rPr>
          <w:szCs w:val="28"/>
        </w:rPr>
        <w:tab/>
        <w:t>Видеофильм «Что такое «спайс» и как он убивает людей?» - 1 просмотр (50 человек)</w:t>
      </w:r>
      <w:r w:rsidR="003B20F2">
        <w:rPr>
          <w:szCs w:val="28"/>
        </w:rPr>
        <w:t>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6.</w:t>
      </w:r>
      <w:r w:rsidRPr="00433D91">
        <w:rPr>
          <w:szCs w:val="28"/>
        </w:rPr>
        <w:tab/>
        <w:t>Видеофильм «Эйфория» - 2 просмотра (100 человек)</w:t>
      </w:r>
      <w:r w:rsidR="003B20F2">
        <w:rPr>
          <w:szCs w:val="28"/>
        </w:rPr>
        <w:t>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7.</w:t>
      </w:r>
      <w:r w:rsidRPr="00433D91">
        <w:rPr>
          <w:szCs w:val="28"/>
        </w:rPr>
        <w:tab/>
        <w:t>Видеофильм «Наркотики. Секреты манипуляции» (Социальный проект «Общее дело») -  1 просмотр (50 человек)</w:t>
      </w:r>
      <w:r w:rsidR="003B20F2">
        <w:rPr>
          <w:szCs w:val="28"/>
        </w:rPr>
        <w:t>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8.</w:t>
      </w:r>
      <w:r w:rsidRPr="00433D91">
        <w:rPr>
          <w:szCs w:val="28"/>
        </w:rPr>
        <w:tab/>
        <w:t>Видеофильм «Секреты манипуляции. Табак» (Социальный проект «Общее дело») – 1 просмотр (50 человек)</w:t>
      </w:r>
      <w:r w:rsidR="003B20F2">
        <w:rPr>
          <w:szCs w:val="28"/>
        </w:rPr>
        <w:t>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9.</w:t>
      </w:r>
      <w:r w:rsidRPr="00433D91">
        <w:rPr>
          <w:szCs w:val="28"/>
        </w:rPr>
        <w:tab/>
        <w:t>Видеофильм «Урок трезвости» (Федеральный проект «Трезвая Россия» - 1 просмотр (50 человек)</w:t>
      </w:r>
      <w:r w:rsidR="003B20F2">
        <w:rPr>
          <w:szCs w:val="28"/>
        </w:rPr>
        <w:t>;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10.</w:t>
      </w:r>
      <w:r w:rsidRPr="00433D91">
        <w:rPr>
          <w:szCs w:val="28"/>
        </w:rPr>
        <w:tab/>
        <w:t>Социальная реклама «Выбор» - 1 просмотр (50 человек)</w:t>
      </w:r>
      <w:r w:rsidR="003B20F2">
        <w:rPr>
          <w:szCs w:val="28"/>
        </w:rPr>
        <w:t>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В период времени с 08.02.2018 по 05.03.2018 проводился профилактический медицинский осмотр в целях раннего выявления незаконного потребления наркотических средств и психотропных веществ, с участием врача нарколога Тимашевского района Р.С. Айрапетян (342 чел. из числа студентов 1 и 2 курсов),  положительный результат на </w:t>
      </w:r>
      <w:proofErr w:type="spellStart"/>
      <w:r w:rsidRPr="00433D91">
        <w:rPr>
          <w:szCs w:val="28"/>
        </w:rPr>
        <w:t>котинин</w:t>
      </w:r>
      <w:proofErr w:type="spellEnd"/>
      <w:r w:rsidRPr="00433D91">
        <w:rPr>
          <w:szCs w:val="28"/>
        </w:rPr>
        <w:t xml:space="preserve"> - 27 %.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За 6 месяцев 2018 года средствами массовой информации по антинаркотической тематике, в том числе по профилактике наркозависимости, о мерах административной и уголовной ответственности за незаконный оборот наркотических средств и </w:t>
      </w:r>
      <w:proofErr w:type="spellStart"/>
      <w:r w:rsidRPr="00433D91">
        <w:rPr>
          <w:szCs w:val="28"/>
        </w:rPr>
        <w:t>психоактивных</w:t>
      </w:r>
      <w:proofErr w:type="spellEnd"/>
      <w:r w:rsidRPr="00433D91">
        <w:rPr>
          <w:szCs w:val="28"/>
        </w:rPr>
        <w:t xml:space="preserve"> веществ было опубликовано в газетах «Знамя труда», «</w:t>
      </w:r>
      <w:proofErr w:type="spellStart"/>
      <w:r w:rsidRPr="00433D91">
        <w:rPr>
          <w:szCs w:val="28"/>
        </w:rPr>
        <w:t>Антиспрут</w:t>
      </w:r>
      <w:proofErr w:type="spellEnd"/>
      <w:r w:rsidRPr="00433D91">
        <w:rPr>
          <w:szCs w:val="28"/>
        </w:rPr>
        <w:t>», «Этаж новостей» - 135 информационных материала.</w:t>
      </w:r>
    </w:p>
    <w:p w:rsidR="00F3630C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lastRenderedPageBreak/>
        <w:t xml:space="preserve">На официальном сайте муниципального образования Тимашевский район за отчетный период было размещено 153 информационный материал и   видеосюжетов по профилактике наркомании, формированию здорового образа жизни, повышению правовой культуры подростков и молодежи. В эфире радиостанций «Русское  радио», «Дорожное радио», «Ретро FM»  регулярно транслируются  телефоны доверия. Так же в средствах массовой информации регулярно освещается вынесение наказания за противоправную деятельность по незаконному обороту наркотиков.   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          </w:t>
      </w:r>
    </w:p>
    <w:p w:rsidR="00C95A35" w:rsidRPr="00C95A35" w:rsidRDefault="00C95A35" w:rsidP="00C95A35">
      <w:pPr>
        <w:numPr>
          <w:ilvl w:val="0"/>
          <w:numId w:val="3"/>
        </w:numPr>
        <w:ind w:left="0" w:firstLine="360"/>
        <w:contextualSpacing/>
        <w:jc w:val="both"/>
        <w:rPr>
          <w:rFonts w:eastAsia="Times New Roman"/>
          <w:b/>
          <w:lang w:eastAsia="ru-RU"/>
        </w:rPr>
      </w:pPr>
      <w:r w:rsidRPr="00C95A35">
        <w:rPr>
          <w:rFonts w:eastAsia="Times New Roman"/>
          <w:b/>
          <w:lang w:eastAsia="ru-RU"/>
        </w:rPr>
        <w:t>«О проделанной работе по  выявлению надписей на территории муниципального образования Тимашевский район, содержащих информацию об адресах сайтов, осуществляющих незаконную реализацию наркотических веществ».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СЛУШЛИ: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Валиев Руслан </w:t>
      </w:r>
      <w:proofErr w:type="spellStart"/>
      <w:r w:rsidRPr="00433D91">
        <w:rPr>
          <w:szCs w:val="28"/>
        </w:rPr>
        <w:t>Ровшанович</w:t>
      </w:r>
      <w:proofErr w:type="spellEnd"/>
      <w:r w:rsidRPr="00433D91">
        <w:rPr>
          <w:szCs w:val="28"/>
        </w:rPr>
        <w:t xml:space="preserve"> – начальник по делам молодежи администрации муниципального образования Тимашевский район сообщил, что за I полугодие 2018 года общественным объединенным правоохранительной направленности «Молодежный патруль» Тимашевский район было проведено 8 рейдов в рамках акции «Кубань без </w:t>
      </w:r>
      <w:proofErr w:type="spellStart"/>
      <w:r w:rsidRPr="00433D91">
        <w:rPr>
          <w:szCs w:val="28"/>
        </w:rPr>
        <w:t>наркотрафарета</w:t>
      </w:r>
      <w:proofErr w:type="spellEnd"/>
      <w:r w:rsidRPr="00433D91">
        <w:rPr>
          <w:szCs w:val="28"/>
        </w:rPr>
        <w:t xml:space="preserve">». Было выявлено и устранено 157 надписей, содержащих ссылки на сайты наркотического содержания. Основная часть надписей были устранены в микрорайонах «Садовод», «Индустриальный» и центральной части города Тимашевска. Конкретно Садовод ул. Комсомольская, ул. 70 лет Октября; </w:t>
      </w:r>
      <w:r>
        <w:rPr>
          <w:szCs w:val="28"/>
        </w:rPr>
        <w:t xml:space="preserve">                </w:t>
      </w:r>
      <w:proofErr w:type="spellStart"/>
      <w:r w:rsidRPr="00433D91">
        <w:rPr>
          <w:szCs w:val="28"/>
        </w:rPr>
        <w:t>мкр</w:t>
      </w:r>
      <w:proofErr w:type="spellEnd"/>
      <w:r w:rsidRPr="00433D91">
        <w:rPr>
          <w:szCs w:val="28"/>
        </w:rPr>
        <w:t xml:space="preserve">. </w:t>
      </w:r>
      <w:proofErr w:type="gramStart"/>
      <w:r w:rsidRPr="00433D91">
        <w:rPr>
          <w:szCs w:val="28"/>
        </w:rPr>
        <w:t>Сахарный Завод</w:t>
      </w:r>
      <w:r>
        <w:rPr>
          <w:szCs w:val="28"/>
        </w:rPr>
        <w:t>,</w:t>
      </w:r>
      <w:r w:rsidRPr="00433D91">
        <w:rPr>
          <w:szCs w:val="28"/>
        </w:rPr>
        <w:t xml:space="preserve"> ул. Пионерская, ул. Лесная, ул. Мельничная, ул. Котляра, ул. Дзержинского; Центр пер. Ярмарочный, ул. Ленина, ул. Пионерская, 50 лет Октября; городской парк культуры и отдыха «Изюминка».</w:t>
      </w:r>
      <w:proofErr w:type="gramEnd"/>
      <w:r w:rsidRPr="00433D91">
        <w:rPr>
          <w:szCs w:val="28"/>
        </w:rPr>
        <w:t xml:space="preserve"> Надписи располагаются на столбах, тротуарах, на фасадах зданий, подъездах и на деревьях. В случае нахождения активного сайта или ссылки незамедлительно информируется  </w:t>
      </w:r>
      <w:proofErr w:type="spellStart"/>
      <w:r w:rsidRPr="00433D91">
        <w:rPr>
          <w:szCs w:val="28"/>
        </w:rPr>
        <w:t>Роскомнадзор</w:t>
      </w:r>
      <w:proofErr w:type="spellEnd"/>
      <w:r w:rsidRPr="00433D91">
        <w:rPr>
          <w:szCs w:val="28"/>
        </w:rPr>
        <w:t>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За I полугодие 2018 года специалистом МКУ КМЦ «Перспектива» были выявлены ссылки на Интернет ресурсы с информацией, предположительно рекламирующие и пропагандирующие наркотические средства, и психотропные вещества в количестве 17 ссылок. Выявленные ссылки направлены на </w:t>
      </w:r>
      <w:proofErr w:type="spellStart"/>
      <w:r w:rsidRPr="00433D91">
        <w:rPr>
          <w:szCs w:val="28"/>
        </w:rPr>
        <w:t>Роскомнадзор</w:t>
      </w:r>
      <w:proofErr w:type="spellEnd"/>
      <w:r w:rsidRPr="00433D91">
        <w:rPr>
          <w:szCs w:val="28"/>
        </w:rPr>
        <w:t xml:space="preserve"> 6 ссылок было заблокировано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Также в районе по части молодежной политики проводятся информационные – профилактические мероприятия такие как</w:t>
      </w:r>
      <w:proofErr w:type="gramStart"/>
      <w:r w:rsidRPr="00433D91">
        <w:rPr>
          <w:szCs w:val="28"/>
        </w:rPr>
        <w:t xml:space="preserve"> :</w:t>
      </w:r>
      <w:proofErr w:type="gramEnd"/>
      <w:r w:rsidRPr="00433D91">
        <w:rPr>
          <w:szCs w:val="28"/>
        </w:rPr>
        <w:t xml:space="preserve"> акции  «Внимание дети», «Мы с тобой», «Листок личной безопасности». Охват данных мероприятий с начала 2018 года составил 412 человек, из которых 5 состоящих на ведомственном, профилактическом учете.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>Организованны площадки для досуговой занятости молодежи в возрасте от 14 до 29 лет такие как: « интеллектуальная игра психологическая пошаговая игра «Мафия», «КВН».</w:t>
      </w:r>
    </w:p>
    <w:p w:rsid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 Во все проводимые отделом мероприятия привлечены как </w:t>
      </w:r>
      <w:proofErr w:type="gramStart"/>
      <w:r w:rsidRPr="00433D91">
        <w:rPr>
          <w:szCs w:val="28"/>
        </w:rPr>
        <w:t>учащиеся</w:t>
      </w:r>
      <w:proofErr w:type="gramEnd"/>
      <w:r w:rsidRPr="00433D91">
        <w:rPr>
          <w:szCs w:val="28"/>
        </w:rPr>
        <w:t xml:space="preserve"> так и рабочая молодежь Мероприятия по антинаркотической работе за первое полугодие 2018 года проведены должным образом.</w:t>
      </w:r>
    </w:p>
    <w:p w:rsidR="00433D91" w:rsidRPr="00C95A35" w:rsidRDefault="00433D91" w:rsidP="00433D91">
      <w:pPr>
        <w:ind w:firstLine="709"/>
        <w:jc w:val="both"/>
        <w:rPr>
          <w:b/>
          <w:szCs w:val="28"/>
        </w:rPr>
      </w:pPr>
    </w:p>
    <w:p w:rsidR="00C95A35" w:rsidRPr="00C95A35" w:rsidRDefault="00C95A35" w:rsidP="003B20F2">
      <w:pPr>
        <w:ind w:firstLine="709"/>
        <w:jc w:val="both"/>
        <w:rPr>
          <w:b/>
          <w:szCs w:val="28"/>
        </w:rPr>
      </w:pPr>
      <w:r w:rsidRPr="00C95A35">
        <w:rPr>
          <w:b/>
          <w:szCs w:val="28"/>
        </w:rPr>
        <w:lastRenderedPageBreak/>
        <w:t>3.  «О принимаемых мерах и проделанной работе по предотвращению незаконного оборота наркотических средств и психотропных веществ, в том числе  «бесконтактным» способом, через сеть Интернет на территории муниципального о</w:t>
      </w:r>
      <w:r w:rsidR="003B20F2">
        <w:rPr>
          <w:b/>
          <w:szCs w:val="28"/>
        </w:rPr>
        <w:t xml:space="preserve">бразования  Тимашевский район. </w:t>
      </w:r>
      <w:r w:rsidRPr="00C95A35">
        <w:rPr>
          <w:b/>
          <w:szCs w:val="28"/>
        </w:rPr>
        <w:t xml:space="preserve">Об </w:t>
      </w:r>
      <w:r w:rsidR="003B20F2">
        <w:rPr>
          <w:b/>
          <w:szCs w:val="28"/>
        </w:rPr>
        <w:t xml:space="preserve"> </w:t>
      </w:r>
      <w:r w:rsidRPr="00C95A35">
        <w:rPr>
          <w:b/>
          <w:szCs w:val="28"/>
        </w:rPr>
        <w:t xml:space="preserve">итогах </w:t>
      </w:r>
      <w:r w:rsidR="003B20F2">
        <w:rPr>
          <w:b/>
          <w:szCs w:val="28"/>
        </w:rPr>
        <w:t xml:space="preserve"> </w:t>
      </w:r>
      <w:r w:rsidRPr="00C95A35">
        <w:rPr>
          <w:b/>
          <w:szCs w:val="28"/>
        </w:rPr>
        <w:t>проведения оперативно-профилактической операции «МАК» и  мерах по уничтожению дикорастущей конопли».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>
        <w:rPr>
          <w:szCs w:val="28"/>
        </w:rPr>
        <w:t>СЛУШАЛИ</w:t>
      </w:r>
      <w:r w:rsidRPr="00C95A35">
        <w:rPr>
          <w:szCs w:val="28"/>
        </w:rPr>
        <w:t xml:space="preserve">: 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proofErr w:type="spellStart"/>
      <w:proofErr w:type="gramStart"/>
      <w:r w:rsidRPr="00C95A35">
        <w:rPr>
          <w:szCs w:val="28"/>
        </w:rPr>
        <w:t>Минасян</w:t>
      </w:r>
      <w:proofErr w:type="spellEnd"/>
      <w:r w:rsidRPr="00C95A35">
        <w:rPr>
          <w:szCs w:val="28"/>
        </w:rPr>
        <w:t xml:space="preserve"> </w:t>
      </w:r>
      <w:proofErr w:type="spellStart"/>
      <w:r w:rsidRPr="00C95A35">
        <w:rPr>
          <w:szCs w:val="28"/>
        </w:rPr>
        <w:t>Арутюн</w:t>
      </w:r>
      <w:proofErr w:type="spellEnd"/>
      <w:r w:rsidRPr="00C95A35">
        <w:rPr>
          <w:szCs w:val="28"/>
        </w:rPr>
        <w:t xml:space="preserve"> Лазаревич – начальник отделения </w:t>
      </w:r>
      <w:proofErr w:type="spellStart"/>
      <w:r w:rsidRPr="00C95A35">
        <w:rPr>
          <w:szCs w:val="28"/>
        </w:rPr>
        <w:t>наркоконтроля</w:t>
      </w:r>
      <w:proofErr w:type="spellEnd"/>
      <w:r w:rsidRPr="00C95A35">
        <w:rPr>
          <w:szCs w:val="28"/>
        </w:rPr>
        <w:t xml:space="preserve"> отдела МВ</w:t>
      </w:r>
      <w:r>
        <w:rPr>
          <w:szCs w:val="28"/>
        </w:rPr>
        <w:t xml:space="preserve">Д России по Тимашевскому району сообщил, что </w:t>
      </w:r>
      <w:r w:rsidR="003B20F2">
        <w:rPr>
          <w:szCs w:val="28"/>
        </w:rPr>
        <w:t>з</w:t>
      </w:r>
      <w:r w:rsidRPr="00C95A35">
        <w:rPr>
          <w:szCs w:val="28"/>
        </w:rPr>
        <w:t xml:space="preserve">а отчетный период 2018 года сотрудниками ОМВД России по Тимашевскому району выявлено Согласно данным ИЦ ГУ МВД России по Краснодарскому краю всего за указанный период времени зарегистрировано 78 преступлений (АППГ-76 (+2)) связанных с незаконным оборотом наркотических средств, психотропных веществ и их </w:t>
      </w:r>
      <w:proofErr w:type="spellStart"/>
      <w:r w:rsidRPr="00C95A35">
        <w:rPr>
          <w:szCs w:val="28"/>
        </w:rPr>
        <w:t>прекурсоров</w:t>
      </w:r>
      <w:proofErr w:type="spellEnd"/>
      <w:r w:rsidRPr="00C95A35">
        <w:rPr>
          <w:szCs w:val="28"/>
        </w:rPr>
        <w:t>:</w:t>
      </w:r>
      <w:proofErr w:type="gramEnd"/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- небольшой тяжести – 62 (АППГ-63(+3));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- средней тяжести -  2 (АППГ-2(0));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- тяжких – 7 (АППГ-7(0));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- особо тяжких – 7 (АППГ-4 (+3)).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 xml:space="preserve">Из них </w:t>
      </w:r>
      <w:proofErr w:type="gramStart"/>
      <w:r w:rsidRPr="00C95A35">
        <w:rPr>
          <w:szCs w:val="28"/>
        </w:rPr>
        <w:t>по</w:t>
      </w:r>
      <w:proofErr w:type="gramEnd"/>
      <w:r w:rsidRPr="00C95A35">
        <w:rPr>
          <w:szCs w:val="28"/>
        </w:rPr>
        <w:t>: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proofErr w:type="gramStart"/>
      <w:r w:rsidRPr="00C95A35">
        <w:rPr>
          <w:szCs w:val="28"/>
        </w:rPr>
        <w:t>- ст.174 УК РФ – 1 (АППГ-0 (+1);</w:t>
      </w:r>
      <w:proofErr w:type="gramEnd"/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 xml:space="preserve">- ст.228УК РФ – 61(АППГ-64 (-3)); 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- ст.228.1 УК РФ – 9 (АППГ-6 (+3));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- ст.232 УК РФ – 3 (АППГ-2 (+1));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- ст.231 УК РФ – 3 (АППГ-3 (0));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- ст.234 УК РФ – 1 (АППГ-1 (0)).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 xml:space="preserve">Изъято наркотических средств, психотропных веществ и их </w:t>
      </w:r>
      <w:proofErr w:type="spellStart"/>
      <w:r w:rsidRPr="00C95A35">
        <w:rPr>
          <w:szCs w:val="28"/>
        </w:rPr>
        <w:t>прекурсоров</w:t>
      </w:r>
      <w:proofErr w:type="spellEnd"/>
      <w:r w:rsidRPr="00C95A35">
        <w:rPr>
          <w:szCs w:val="28"/>
        </w:rPr>
        <w:t xml:space="preserve"> на момент возбуждения уголовных дел: 2858гр. (АППГ-1566гр. (+1292)) из них: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 xml:space="preserve">- </w:t>
      </w:r>
      <w:proofErr w:type="spellStart"/>
      <w:r w:rsidRPr="00C95A35">
        <w:rPr>
          <w:szCs w:val="28"/>
        </w:rPr>
        <w:t>амфетаминной</w:t>
      </w:r>
      <w:proofErr w:type="spellEnd"/>
      <w:r w:rsidRPr="00C95A35">
        <w:rPr>
          <w:szCs w:val="28"/>
        </w:rPr>
        <w:t xml:space="preserve"> группы: 26гр. (АППГ-7 гр. (+18)).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- растительной группы: 2829гр. (АППГ-1554(+1275)).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- опийной группы:72 (АППГ-5(+67))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Выявлено административных правонарушений: 90 (АППГ-46(-44));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- ст.6.9 КоАП РФ – 42 (АППГ-33(+9));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- ст. 6.9.1 КоАП – 34 (АППГ-9 (+25));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 xml:space="preserve">- ст.6.8 КоАП РФ – 5 (АППГ – 1 (+4)); 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- ст.10.5.1 КоАП РФ – 1 (АППГ – 0 (0)).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 xml:space="preserve">Более подробную информацию о проведенной  антинаркотической работе  доложит начальник отделения </w:t>
      </w:r>
      <w:proofErr w:type="spellStart"/>
      <w:r w:rsidRPr="00C95A35">
        <w:rPr>
          <w:szCs w:val="28"/>
        </w:rPr>
        <w:t>наркоконтроля</w:t>
      </w:r>
      <w:proofErr w:type="spellEnd"/>
      <w:r w:rsidRPr="00C95A35">
        <w:rPr>
          <w:szCs w:val="28"/>
        </w:rPr>
        <w:t xml:space="preserve"> отдела МВД России по Тимашевскому району </w:t>
      </w:r>
      <w:proofErr w:type="spellStart"/>
      <w:r w:rsidRPr="00C95A35">
        <w:rPr>
          <w:szCs w:val="28"/>
        </w:rPr>
        <w:t>Минасян</w:t>
      </w:r>
      <w:proofErr w:type="spellEnd"/>
      <w:r w:rsidRPr="00C95A35">
        <w:rPr>
          <w:szCs w:val="28"/>
        </w:rPr>
        <w:t xml:space="preserve"> </w:t>
      </w:r>
      <w:proofErr w:type="spellStart"/>
      <w:r w:rsidRPr="00C95A35">
        <w:rPr>
          <w:szCs w:val="28"/>
        </w:rPr>
        <w:t>Арутюн</w:t>
      </w:r>
      <w:proofErr w:type="spellEnd"/>
      <w:r w:rsidRPr="00C95A35">
        <w:rPr>
          <w:szCs w:val="28"/>
        </w:rPr>
        <w:t xml:space="preserve"> Лазаревич.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Казачьей  мобильной  группой  Тимашевского РКО за отчетный период  2018 года по противодействию незаконному обороту наркотиков совместно с отделом ОМВД  России по Тимашевскому району проведено 32 рейдовых мероприятия. Результаты работы: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 xml:space="preserve"> -     27 человек задержано за немедицинское употребление наркотических средств;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 xml:space="preserve"> -       выявлено 22  факта хранения наркотических средств;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 xml:space="preserve">  -      выявлено 3 факта сбыта наркотических средств;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lastRenderedPageBreak/>
        <w:t xml:space="preserve">  -      прекращена деятельность 1 </w:t>
      </w:r>
      <w:proofErr w:type="spellStart"/>
      <w:r w:rsidRPr="00C95A35">
        <w:rPr>
          <w:szCs w:val="28"/>
        </w:rPr>
        <w:t>наркопритона</w:t>
      </w:r>
      <w:proofErr w:type="spellEnd"/>
      <w:r w:rsidRPr="00C95A35">
        <w:rPr>
          <w:szCs w:val="28"/>
        </w:rPr>
        <w:t xml:space="preserve">. </w:t>
      </w:r>
    </w:p>
    <w:p w:rsid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 xml:space="preserve">Изъято: 816,530 гр. наркотического средства марихуана, 22,05 гр. (маковая солома) 1,245 гр. </w:t>
      </w:r>
      <w:proofErr w:type="spellStart"/>
      <w:r w:rsidRPr="00C95A35">
        <w:rPr>
          <w:szCs w:val="28"/>
        </w:rPr>
        <w:t>ацетилированного</w:t>
      </w:r>
      <w:proofErr w:type="spellEnd"/>
      <w:r w:rsidRPr="00C95A35">
        <w:rPr>
          <w:szCs w:val="28"/>
        </w:rPr>
        <w:t xml:space="preserve"> опия, 8 гр. сильнодействующего вещества </w:t>
      </w:r>
      <w:proofErr w:type="spellStart"/>
      <w:r w:rsidRPr="00C95A35">
        <w:rPr>
          <w:szCs w:val="28"/>
        </w:rPr>
        <w:t>трамадол</w:t>
      </w:r>
      <w:proofErr w:type="spellEnd"/>
      <w:r w:rsidRPr="00C95A35">
        <w:rPr>
          <w:szCs w:val="28"/>
        </w:rPr>
        <w:t>. Выявлено выращивание 84 кустов растения конопля и 59 кустов растения мака.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С</w:t>
      </w:r>
      <w:r w:rsidRPr="00C95A35">
        <w:rPr>
          <w:szCs w:val="28"/>
        </w:rPr>
        <w:t>огласно приказа ГУ МВД России по Краснодарскому краю №403 от 30.05.2018 года, а также Приказа Отдела МВД России по Тимашевскому району №280 от 09.06.2018 года на территории обслуживания организованно и проведено 4 этапа МКОПО «МАК-2018» (1этап – с 11 по 20 июня, 2 этап – с 9 по 18 июля, 3 этап с 3 по 12 августа, 4 этап с 28 августа</w:t>
      </w:r>
      <w:proofErr w:type="gramEnd"/>
      <w:r w:rsidRPr="00C95A35">
        <w:rPr>
          <w:szCs w:val="28"/>
        </w:rPr>
        <w:t xml:space="preserve"> по 6 сентября 2018 года). Операция проводится ежегодно, и работа по ней строиться в соответствии с требованиями, указанными в Приказе по ее проведению.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Результаты проведения на сегодняшний день: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1 этап: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В рамках операции выявлено 5 преступлений из них: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 xml:space="preserve">-   ст.228.1 УК РФ-1; 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 xml:space="preserve">- ч.2 ст.228 УК РФ – 1; 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 xml:space="preserve">- ч.1 ст.228 УК РФ – 1; 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 xml:space="preserve">- ч.1 ст.231 УК РФ – 2. </w:t>
      </w:r>
    </w:p>
    <w:p w:rsidR="00C95A35" w:rsidRP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Из незаконного оборота изъято – 1154,88 грамм НС растительного происхождения.</w:t>
      </w:r>
    </w:p>
    <w:p w:rsidR="00C95A35" w:rsidRDefault="00C95A35" w:rsidP="00C95A35">
      <w:pPr>
        <w:ind w:firstLine="709"/>
        <w:jc w:val="both"/>
        <w:rPr>
          <w:szCs w:val="28"/>
        </w:rPr>
      </w:pPr>
      <w:r w:rsidRPr="00C95A35">
        <w:rPr>
          <w:szCs w:val="28"/>
        </w:rPr>
        <w:t>К административной ответственности по ч.1 ст. 6.9 КоАП РФ – привлечено  2  человека и по ч.1 ст. 6.8 КоАП РФ – привлечен 1 человек.</w:t>
      </w:r>
    </w:p>
    <w:p w:rsidR="00C95A35" w:rsidRPr="00433D91" w:rsidRDefault="00C95A35" w:rsidP="00433D91">
      <w:pPr>
        <w:ind w:firstLine="709"/>
        <w:jc w:val="both"/>
        <w:rPr>
          <w:szCs w:val="28"/>
        </w:rPr>
      </w:pPr>
    </w:p>
    <w:p w:rsidR="00433D91" w:rsidRPr="003B20F2" w:rsidRDefault="00433D91" w:rsidP="003B20F2">
      <w:pPr>
        <w:pStyle w:val="a6"/>
        <w:numPr>
          <w:ilvl w:val="0"/>
          <w:numId w:val="4"/>
        </w:numPr>
        <w:ind w:left="0" w:firstLine="360"/>
        <w:jc w:val="both"/>
        <w:rPr>
          <w:b/>
          <w:szCs w:val="28"/>
        </w:rPr>
      </w:pPr>
      <w:r w:rsidRPr="00C95A35">
        <w:rPr>
          <w:b/>
          <w:szCs w:val="28"/>
        </w:rPr>
        <w:t xml:space="preserve">«О результатах проведения выборочного анонимного добровольного информационного </w:t>
      </w:r>
      <w:proofErr w:type="gramStart"/>
      <w:r w:rsidRPr="00C95A35">
        <w:rPr>
          <w:b/>
          <w:szCs w:val="28"/>
        </w:rPr>
        <w:t>экспресс-тестирования</w:t>
      </w:r>
      <w:proofErr w:type="gramEnd"/>
      <w:r w:rsidRPr="00C95A35">
        <w:rPr>
          <w:b/>
          <w:szCs w:val="28"/>
        </w:rPr>
        <w:t xml:space="preserve"> и работе по раннему выявлению несовершеннолетних, потребляющих </w:t>
      </w:r>
      <w:proofErr w:type="spellStart"/>
      <w:r w:rsidRPr="00C95A35">
        <w:rPr>
          <w:b/>
          <w:szCs w:val="28"/>
        </w:rPr>
        <w:t>психоактивных</w:t>
      </w:r>
      <w:proofErr w:type="spellEnd"/>
      <w:r w:rsidRPr="00C95A35">
        <w:rPr>
          <w:b/>
          <w:szCs w:val="28"/>
        </w:rPr>
        <w:t xml:space="preserve"> вещества».</w:t>
      </w:r>
    </w:p>
    <w:p w:rsidR="00433D91" w:rsidRPr="00433D91" w:rsidRDefault="00433D91" w:rsidP="00433D91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433D91">
        <w:rPr>
          <w:szCs w:val="28"/>
        </w:rPr>
        <w:t>СЛУШАЛИ: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proofErr w:type="gramStart"/>
      <w:r w:rsidRPr="00433D91">
        <w:rPr>
          <w:szCs w:val="28"/>
        </w:rPr>
        <w:t xml:space="preserve">Айрапетян Рафик </w:t>
      </w:r>
      <w:proofErr w:type="spellStart"/>
      <w:r w:rsidRPr="00433D91">
        <w:rPr>
          <w:szCs w:val="28"/>
        </w:rPr>
        <w:t>Сейранович</w:t>
      </w:r>
      <w:proofErr w:type="spellEnd"/>
      <w:r w:rsidRPr="00433D91">
        <w:rPr>
          <w:szCs w:val="28"/>
        </w:rPr>
        <w:t xml:space="preserve"> - врач-нарколог МБУЗ «Тимашевская ЦРБ» сообщил, что  в соответствии с приказом  МЗ РФ №581н от  06.10.2014 года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  в декабре 2017 - марте  2018 года в МБУЗ Тимашевская ЦРБ</w:t>
      </w:r>
      <w:proofErr w:type="gramEnd"/>
      <w:r w:rsidRPr="00433D91">
        <w:rPr>
          <w:szCs w:val="28"/>
        </w:rPr>
        <w:t xml:space="preserve"> проводились профилактические медицинские осмотры </w:t>
      </w:r>
      <w:proofErr w:type="gramStart"/>
      <w:r w:rsidRPr="00433D91">
        <w:rPr>
          <w:szCs w:val="28"/>
        </w:rPr>
        <w:t>обучающихся</w:t>
      </w:r>
      <w:proofErr w:type="gramEnd"/>
      <w:r w:rsidRPr="00433D91">
        <w:rPr>
          <w:szCs w:val="28"/>
        </w:rPr>
        <w:t xml:space="preserve">: Тимашевский техникум кадровых ресурсов ТТКР (342), Тимашевский казачий кадетский корпус ТККК (56), СОШ №12 (109), СОШ №13 (127). Всего протестировано 634.  Профилактические медицинские осмотры проводились с химико-токсикологическим исследованием мочи на  8 видов наркотических веществ (морфин, марихуана, </w:t>
      </w:r>
      <w:proofErr w:type="spellStart"/>
      <w:r w:rsidRPr="00433D91">
        <w:rPr>
          <w:szCs w:val="28"/>
        </w:rPr>
        <w:t>амфетамин</w:t>
      </w:r>
      <w:proofErr w:type="spellEnd"/>
      <w:r w:rsidRPr="00433D91">
        <w:rPr>
          <w:szCs w:val="28"/>
        </w:rPr>
        <w:t xml:space="preserve">, барбитураты, </w:t>
      </w:r>
      <w:proofErr w:type="spellStart"/>
      <w:r w:rsidRPr="00433D91">
        <w:rPr>
          <w:szCs w:val="28"/>
        </w:rPr>
        <w:t>бензодиазепин</w:t>
      </w:r>
      <w:proofErr w:type="spellEnd"/>
      <w:r w:rsidRPr="00433D91">
        <w:rPr>
          <w:szCs w:val="28"/>
        </w:rPr>
        <w:t xml:space="preserve">, </w:t>
      </w:r>
      <w:proofErr w:type="spellStart"/>
      <w:r w:rsidRPr="00433D91">
        <w:rPr>
          <w:szCs w:val="28"/>
        </w:rPr>
        <w:t>метадон</w:t>
      </w:r>
      <w:proofErr w:type="spellEnd"/>
      <w:r w:rsidRPr="00433D91">
        <w:rPr>
          <w:szCs w:val="28"/>
        </w:rPr>
        <w:t xml:space="preserve">, </w:t>
      </w:r>
      <w:proofErr w:type="spellStart"/>
      <w:r w:rsidRPr="00433D91">
        <w:rPr>
          <w:szCs w:val="28"/>
        </w:rPr>
        <w:t>метамфетамин</w:t>
      </w:r>
      <w:proofErr w:type="spellEnd"/>
      <w:r w:rsidRPr="00433D91">
        <w:rPr>
          <w:szCs w:val="28"/>
        </w:rPr>
        <w:t xml:space="preserve">, МДМА) и </w:t>
      </w:r>
      <w:proofErr w:type="spellStart"/>
      <w:r w:rsidRPr="00433D91">
        <w:rPr>
          <w:szCs w:val="28"/>
        </w:rPr>
        <w:t>котинин</w:t>
      </w:r>
      <w:proofErr w:type="spellEnd"/>
      <w:r w:rsidRPr="00433D91">
        <w:rPr>
          <w:szCs w:val="28"/>
        </w:rPr>
        <w:t>.  Предварительно выявлено три положительных результата на наркотические вещества,  которые при химико-токсикологическом исследовании не подтвердились.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 Проведение профилактических медицинских осмотров  позволило определить количество курящих обучающихся.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lastRenderedPageBreak/>
        <w:t xml:space="preserve"> Среди </w:t>
      </w:r>
      <w:proofErr w:type="gramStart"/>
      <w:r w:rsidRPr="00433D91">
        <w:rPr>
          <w:szCs w:val="28"/>
        </w:rPr>
        <w:t>обучающихся</w:t>
      </w:r>
      <w:proofErr w:type="gramEnd"/>
      <w:r w:rsidRPr="00433D91">
        <w:rPr>
          <w:szCs w:val="28"/>
        </w:rPr>
        <w:t xml:space="preserve"> ТТКР   выявлено 91 (26,6 %) положительный ре</w:t>
      </w:r>
      <w:r w:rsidR="00EE186F">
        <w:rPr>
          <w:szCs w:val="28"/>
        </w:rPr>
        <w:t xml:space="preserve">зультат на </w:t>
      </w:r>
      <w:proofErr w:type="spellStart"/>
      <w:r w:rsidR="00EE186F">
        <w:rPr>
          <w:szCs w:val="28"/>
        </w:rPr>
        <w:t>котинин</w:t>
      </w:r>
      <w:proofErr w:type="spellEnd"/>
      <w:r w:rsidR="00EE186F">
        <w:rPr>
          <w:szCs w:val="28"/>
        </w:rPr>
        <w:t>: юноши 68  (27,6 %) , девушки 23 (23,9 %</w:t>
      </w:r>
      <w:r w:rsidRPr="00433D91">
        <w:rPr>
          <w:szCs w:val="28"/>
        </w:rPr>
        <w:t xml:space="preserve">). 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 Среди  учащихся  ТККК выявлен 1 (1,8%) положительный результат на </w:t>
      </w:r>
      <w:proofErr w:type="spellStart"/>
      <w:r w:rsidRPr="00433D91">
        <w:rPr>
          <w:szCs w:val="28"/>
        </w:rPr>
        <w:t>котинин</w:t>
      </w:r>
      <w:proofErr w:type="spellEnd"/>
      <w:r w:rsidRPr="00433D91">
        <w:rPr>
          <w:szCs w:val="28"/>
        </w:rPr>
        <w:t>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  Среди  учащихся СОШ №12 выявлен 1 (0,9 %) положительный р</w:t>
      </w:r>
      <w:r>
        <w:rPr>
          <w:szCs w:val="28"/>
        </w:rPr>
        <w:t xml:space="preserve">езультат на </w:t>
      </w:r>
      <w:proofErr w:type="spellStart"/>
      <w:r>
        <w:rPr>
          <w:szCs w:val="28"/>
        </w:rPr>
        <w:t>котинин</w:t>
      </w:r>
      <w:proofErr w:type="spellEnd"/>
      <w:r>
        <w:rPr>
          <w:szCs w:val="28"/>
        </w:rPr>
        <w:t>:  юноши 1 (</w:t>
      </w:r>
      <w:r w:rsidRPr="00433D91">
        <w:rPr>
          <w:szCs w:val="28"/>
        </w:rPr>
        <w:t>0,9 %), девушки  0.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  Среди</w:t>
      </w:r>
      <w:r w:rsidR="003B20F2">
        <w:rPr>
          <w:szCs w:val="28"/>
        </w:rPr>
        <w:t xml:space="preserve">  учащихся СОШ №13 выявлено 5 (</w:t>
      </w:r>
      <w:r w:rsidRPr="00433D91">
        <w:rPr>
          <w:szCs w:val="28"/>
        </w:rPr>
        <w:t>3,9 %) положительных ре</w:t>
      </w:r>
      <w:r w:rsidR="003B20F2">
        <w:rPr>
          <w:szCs w:val="28"/>
        </w:rPr>
        <w:t xml:space="preserve">зультата на </w:t>
      </w:r>
      <w:proofErr w:type="spellStart"/>
      <w:r w:rsidR="003B20F2">
        <w:rPr>
          <w:szCs w:val="28"/>
        </w:rPr>
        <w:t>котинин</w:t>
      </w:r>
      <w:proofErr w:type="spellEnd"/>
      <w:r w:rsidR="003B20F2">
        <w:rPr>
          <w:szCs w:val="28"/>
        </w:rPr>
        <w:t>:  юноши 3 (4,2 %), девушки 2 (3,6 %</w:t>
      </w:r>
      <w:r w:rsidRPr="00433D91">
        <w:rPr>
          <w:szCs w:val="28"/>
        </w:rPr>
        <w:t>).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    В первом  полугодии 2018 года медицинскими работниками  МБУЗ Тимашевская ЦРБ проведено 37 лекции и бесед, принято участие в проведении 6 кинолекториев, 7 «круглых столов». В рамках акций «Неделя здоровья»,   «Сообщи, где торгуют смертью» и «Дети России» проведено 11 антинаркотических мероприятия. Проведено 3 «Дня здоровья» антинаркотической тематики.</w:t>
      </w:r>
    </w:p>
    <w:p w:rsidR="00433D91" w:rsidRPr="00433D91" w:rsidRDefault="00433D91" w:rsidP="00433D91">
      <w:pPr>
        <w:ind w:firstLine="709"/>
        <w:jc w:val="both"/>
        <w:rPr>
          <w:szCs w:val="28"/>
        </w:rPr>
      </w:pPr>
    </w:p>
    <w:p w:rsidR="00433D91" w:rsidRPr="00433D91" w:rsidRDefault="00433D91" w:rsidP="00433D91">
      <w:pPr>
        <w:ind w:firstLine="709"/>
        <w:jc w:val="both"/>
        <w:rPr>
          <w:szCs w:val="28"/>
        </w:rPr>
      </w:pPr>
    </w:p>
    <w:p w:rsidR="00433D91" w:rsidRPr="007977A3" w:rsidRDefault="00433D91" w:rsidP="003B20F2">
      <w:pPr>
        <w:pStyle w:val="a6"/>
        <w:numPr>
          <w:ilvl w:val="0"/>
          <w:numId w:val="4"/>
        </w:numPr>
        <w:ind w:left="0" w:firstLine="567"/>
        <w:jc w:val="both"/>
        <w:rPr>
          <w:b/>
          <w:szCs w:val="28"/>
        </w:rPr>
      </w:pPr>
      <w:r w:rsidRPr="007977A3">
        <w:rPr>
          <w:b/>
          <w:szCs w:val="28"/>
        </w:rPr>
        <w:t>«Исполнение решений антинаркотической комиссии всеми членами  антинаркотической комиссии муниципального образования Тимашевский район».</w:t>
      </w:r>
    </w:p>
    <w:p w:rsidR="00433D91" w:rsidRPr="00433D91" w:rsidRDefault="003B20F2" w:rsidP="00433D91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="007977A3">
        <w:rPr>
          <w:szCs w:val="28"/>
        </w:rPr>
        <w:t>ЛУШАЛИ</w:t>
      </w:r>
      <w:r w:rsidR="00433D91" w:rsidRPr="00433D91">
        <w:rPr>
          <w:szCs w:val="28"/>
        </w:rPr>
        <w:t>:</w:t>
      </w:r>
    </w:p>
    <w:p w:rsidR="00433D91" w:rsidRDefault="00433D91" w:rsidP="003B20F2">
      <w:pPr>
        <w:ind w:firstLine="709"/>
        <w:jc w:val="both"/>
        <w:rPr>
          <w:szCs w:val="28"/>
        </w:rPr>
      </w:pPr>
      <w:r w:rsidRPr="00433D91">
        <w:rPr>
          <w:szCs w:val="28"/>
        </w:rPr>
        <w:t>Марченко Антон Олегович - главный специалист отдела по делам ГО и ЧС, правоохранительной деятельности и вопросах казачества муниципального образования Тимашевский район сообщил, что за отчетный период 2018 года проведено 4 заседания антинаркотической комиссии муниципального образования Тимашевский район. По итогам каждого заседания АНК принято решение, в рамках которого было необходимо организовать и провести комплекс профилактических мероприятий. Однако до настоящего времени ответы на решения АНК не были предоставлены. В целях снятия с контроля принятых решений АНК, просим Вас направить информацию с обязательным указанием в теме: «Об исполнении решения АНК муниципального образования Тимашевский район №___» (на каждое решение отдельный ответ). Информацию просим направить в отдел по делам ГО и ЧС, правоохранительной деятельности и вопросам казачества администрации муниципального образования Тимашевский район   в срок до 15 июля 2018 года.</w:t>
      </w:r>
    </w:p>
    <w:p w:rsidR="00C95A35" w:rsidRDefault="00C95A35" w:rsidP="00433D91">
      <w:pPr>
        <w:ind w:firstLine="709"/>
        <w:jc w:val="both"/>
        <w:rPr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2410"/>
        <w:gridCol w:w="2126"/>
      </w:tblGrid>
      <w:tr w:rsidR="00C95A35" w:rsidRPr="00C95A35" w:rsidTr="0027689A">
        <w:tc>
          <w:tcPr>
            <w:tcW w:w="5103" w:type="dxa"/>
          </w:tcPr>
          <w:p w:rsidR="00C95A35" w:rsidRPr="00C95A35" w:rsidRDefault="00C95A35" w:rsidP="0027689A">
            <w:pPr>
              <w:widowControl w:val="0"/>
              <w:tabs>
                <w:tab w:val="left" w:pos="1080"/>
              </w:tabs>
              <w:ind w:left="-108"/>
              <w:jc w:val="both"/>
              <w:rPr>
                <w:rFonts w:eastAsia="Times New Roman"/>
                <w:szCs w:val="28"/>
                <w:lang w:eastAsia="ru-RU"/>
              </w:rPr>
            </w:pPr>
            <w:r w:rsidRPr="00C95A35">
              <w:rPr>
                <w:rFonts w:eastAsia="Times New Roman"/>
                <w:szCs w:val="28"/>
                <w:lang w:eastAsia="ru-RU"/>
              </w:rPr>
              <w:t>Заместитель главы муниципального образования Тимашевский район</w:t>
            </w:r>
          </w:p>
        </w:tc>
        <w:tc>
          <w:tcPr>
            <w:tcW w:w="2410" w:type="dxa"/>
          </w:tcPr>
          <w:p w:rsidR="00C95A35" w:rsidRPr="00C95A35" w:rsidRDefault="00C95A35" w:rsidP="0027689A">
            <w:pPr>
              <w:widowControl w:val="0"/>
              <w:tabs>
                <w:tab w:val="left" w:pos="1080"/>
              </w:tabs>
              <w:rPr>
                <w:rFonts w:eastAsia="Times New Roman"/>
                <w:szCs w:val="28"/>
                <w:lang w:eastAsia="ru-RU"/>
              </w:rPr>
            </w:pPr>
            <w:r w:rsidRPr="00C95A35">
              <w:rPr>
                <w:rFonts w:eastAsia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31B9D5D7" wp14:editId="414D720C">
                  <wp:extent cx="1019175" cy="84676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336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C95A35" w:rsidRPr="00C95A35" w:rsidRDefault="00C95A35" w:rsidP="0027689A">
            <w:pPr>
              <w:widowControl w:val="0"/>
              <w:tabs>
                <w:tab w:val="left" w:pos="1080"/>
              </w:tabs>
              <w:rPr>
                <w:rFonts w:eastAsia="Times New Roman"/>
                <w:szCs w:val="28"/>
                <w:lang w:eastAsia="ru-RU"/>
              </w:rPr>
            </w:pPr>
            <w:r w:rsidRPr="00C95A35">
              <w:rPr>
                <w:rFonts w:eastAsia="Times New Roman"/>
                <w:szCs w:val="28"/>
                <w:lang w:eastAsia="ru-RU"/>
              </w:rPr>
              <w:t xml:space="preserve">  </w:t>
            </w:r>
          </w:p>
          <w:p w:rsidR="00C95A35" w:rsidRPr="00C95A35" w:rsidRDefault="00C95A35" w:rsidP="0027689A">
            <w:pPr>
              <w:widowControl w:val="0"/>
              <w:tabs>
                <w:tab w:val="left" w:pos="1080"/>
              </w:tabs>
              <w:rPr>
                <w:rFonts w:eastAsia="Times New Roman"/>
                <w:szCs w:val="28"/>
                <w:lang w:eastAsia="ru-RU"/>
              </w:rPr>
            </w:pPr>
            <w:r w:rsidRPr="00C95A35">
              <w:rPr>
                <w:rFonts w:eastAsia="Times New Roman"/>
                <w:szCs w:val="28"/>
                <w:lang w:eastAsia="ru-RU"/>
              </w:rPr>
              <w:t xml:space="preserve">   А.В. Мелихов</w:t>
            </w:r>
          </w:p>
        </w:tc>
      </w:tr>
    </w:tbl>
    <w:p w:rsidR="00C95A35" w:rsidRPr="00433D91" w:rsidRDefault="00C95A35" w:rsidP="003B20F2">
      <w:pPr>
        <w:jc w:val="both"/>
        <w:rPr>
          <w:szCs w:val="28"/>
        </w:rPr>
      </w:pPr>
    </w:p>
    <w:p w:rsidR="00433D91" w:rsidRPr="00433D91" w:rsidRDefault="00433D91" w:rsidP="00433D91">
      <w:pPr>
        <w:jc w:val="both"/>
        <w:rPr>
          <w:szCs w:val="28"/>
        </w:rPr>
      </w:pPr>
      <w:r w:rsidRPr="00433D91">
        <w:rPr>
          <w:szCs w:val="28"/>
        </w:rPr>
        <w:t xml:space="preserve">Секретарь </w:t>
      </w:r>
      <w:proofErr w:type="gramStart"/>
      <w:r w:rsidRPr="00433D91">
        <w:rPr>
          <w:szCs w:val="28"/>
        </w:rPr>
        <w:t>антинаркотической</w:t>
      </w:r>
      <w:proofErr w:type="gramEnd"/>
      <w:r w:rsidRPr="00433D91">
        <w:rPr>
          <w:szCs w:val="28"/>
        </w:rPr>
        <w:t xml:space="preserve"> </w:t>
      </w:r>
    </w:p>
    <w:p w:rsidR="00433D91" w:rsidRDefault="00433D91" w:rsidP="00433D91">
      <w:pPr>
        <w:jc w:val="both"/>
        <w:rPr>
          <w:szCs w:val="28"/>
        </w:rPr>
      </w:pPr>
      <w:r w:rsidRPr="00433D91">
        <w:rPr>
          <w:szCs w:val="28"/>
        </w:rPr>
        <w:t xml:space="preserve">комиссии </w:t>
      </w:r>
      <w:proofErr w:type="gramStart"/>
      <w:r w:rsidRPr="00433D91">
        <w:rPr>
          <w:szCs w:val="28"/>
        </w:rPr>
        <w:t>муниципального</w:t>
      </w:r>
      <w:proofErr w:type="gramEnd"/>
    </w:p>
    <w:p w:rsidR="00433D91" w:rsidRPr="00433D91" w:rsidRDefault="00433D91" w:rsidP="00433D91">
      <w:pPr>
        <w:jc w:val="both"/>
        <w:rPr>
          <w:szCs w:val="28"/>
        </w:rPr>
      </w:pPr>
      <w:r w:rsidRPr="00433D91">
        <w:rPr>
          <w:szCs w:val="28"/>
        </w:rPr>
        <w:t xml:space="preserve">образования Тимашевский район                                   </w:t>
      </w:r>
      <w:r>
        <w:rPr>
          <w:szCs w:val="28"/>
        </w:rPr>
        <w:t xml:space="preserve">        </w:t>
      </w:r>
      <w:r w:rsidR="00A05083">
        <w:rPr>
          <w:szCs w:val="28"/>
        </w:rPr>
        <w:t xml:space="preserve">          </w:t>
      </w:r>
      <w:r w:rsidRPr="00433D91">
        <w:rPr>
          <w:szCs w:val="28"/>
        </w:rPr>
        <w:t>А.О. Марченко</w:t>
      </w:r>
    </w:p>
    <w:p w:rsidR="00671D24" w:rsidRPr="00433D91" w:rsidRDefault="00671D24" w:rsidP="00433D91">
      <w:pPr>
        <w:ind w:firstLine="709"/>
        <w:jc w:val="both"/>
        <w:rPr>
          <w:szCs w:val="28"/>
        </w:rPr>
      </w:pPr>
    </w:p>
    <w:sectPr w:rsidR="00671D24" w:rsidRPr="00433D91" w:rsidSect="006A7677">
      <w:headerReference w:type="default" r:id="rId9"/>
      <w:pgSz w:w="11906" w:h="16838"/>
      <w:pgMar w:top="426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C0" w:rsidRDefault="00A512C0">
      <w:r>
        <w:separator/>
      </w:r>
    </w:p>
  </w:endnote>
  <w:endnote w:type="continuationSeparator" w:id="0">
    <w:p w:rsidR="00A512C0" w:rsidRDefault="00A5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C0" w:rsidRDefault="00A512C0">
      <w:r>
        <w:separator/>
      </w:r>
    </w:p>
  </w:footnote>
  <w:footnote w:type="continuationSeparator" w:id="0">
    <w:p w:rsidR="00A512C0" w:rsidRDefault="00A51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33125612"/>
      <w:docPartObj>
        <w:docPartGallery w:val="Page Numbers (Top of Page)"/>
        <w:docPartUnique/>
      </w:docPartObj>
    </w:sdtPr>
    <w:sdtEndPr/>
    <w:sdtContent>
      <w:p w:rsidR="00BD23BD" w:rsidRPr="002C6F83" w:rsidRDefault="00433D9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6F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6F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662A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23BD" w:rsidRDefault="00A512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D6CEC"/>
    <w:multiLevelType w:val="hybridMultilevel"/>
    <w:tmpl w:val="2824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C2AA8"/>
    <w:multiLevelType w:val="hybridMultilevel"/>
    <w:tmpl w:val="86DAC252"/>
    <w:lvl w:ilvl="0" w:tplc="9D869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084ADA"/>
    <w:multiLevelType w:val="hybridMultilevel"/>
    <w:tmpl w:val="FE4E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E3694"/>
    <w:multiLevelType w:val="hybridMultilevel"/>
    <w:tmpl w:val="E480AD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F8"/>
    <w:rsid w:val="001D22F5"/>
    <w:rsid w:val="0031164A"/>
    <w:rsid w:val="003B20F2"/>
    <w:rsid w:val="00415DF8"/>
    <w:rsid w:val="00433D91"/>
    <w:rsid w:val="005500E6"/>
    <w:rsid w:val="00643422"/>
    <w:rsid w:val="00671D24"/>
    <w:rsid w:val="006A7677"/>
    <w:rsid w:val="007977A3"/>
    <w:rsid w:val="008F27A4"/>
    <w:rsid w:val="009716DA"/>
    <w:rsid w:val="00A05083"/>
    <w:rsid w:val="00A512C0"/>
    <w:rsid w:val="00A87580"/>
    <w:rsid w:val="00C2662A"/>
    <w:rsid w:val="00C95A35"/>
    <w:rsid w:val="00C96B95"/>
    <w:rsid w:val="00CE1285"/>
    <w:rsid w:val="00E007E4"/>
    <w:rsid w:val="00EE186F"/>
    <w:rsid w:val="00F3630C"/>
    <w:rsid w:val="00F738B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D9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3D9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797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0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D9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3D9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797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0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2018-10-19T07:26:00Z</cp:lastPrinted>
  <dcterms:created xsi:type="dcterms:W3CDTF">2018-10-18T10:50:00Z</dcterms:created>
  <dcterms:modified xsi:type="dcterms:W3CDTF">2019-01-14T12:44:00Z</dcterms:modified>
</cp:coreProperties>
</file>