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116" w:rsidRPr="005A1636" w:rsidRDefault="00BE6116" w:rsidP="00BE6116">
      <w:pPr>
        <w:pStyle w:val="ConsPlusNormal"/>
        <w:tabs>
          <w:tab w:val="left" w:pos="4536"/>
          <w:tab w:val="left" w:pos="5670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A1636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5A1636" w:rsidRPr="005A1636">
        <w:rPr>
          <w:rFonts w:ascii="Times New Roman" w:hAnsi="Times New Roman" w:cs="Times New Roman"/>
          <w:sz w:val="28"/>
          <w:szCs w:val="28"/>
        </w:rPr>
        <w:t>ПРИЛОЖЕНИЕ</w:t>
      </w:r>
    </w:p>
    <w:p w:rsidR="005A1636" w:rsidRDefault="005A1636" w:rsidP="00BE6116">
      <w:pPr>
        <w:pStyle w:val="ConsPlusNormal"/>
        <w:tabs>
          <w:tab w:val="left" w:pos="4536"/>
          <w:tab w:val="left" w:pos="5670"/>
        </w:tabs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E6116" w:rsidRPr="00BE6116" w:rsidRDefault="00BE6116" w:rsidP="00BE6116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BE6116">
        <w:rPr>
          <w:rFonts w:ascii="Times New Roman" w:hAnsi="Times New Roman" w:cs="Times New Roman"/>
          <w:sz w:val="28"/>
          <w:szCs w:val="28"/>
        </w:rPr>
        <w:t>УТВЕРЖДЕН</w:t>
      </w:r>
    </w:p>
    <w:p w:rsidR="00BE6116" w:rsidRDefault="00BE6116" w:rsidP="00BE6116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BE611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</w:t>
      </w:r>
      <w:r w:rsidRPr="00BE6116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E6116" w:rsidRDefault="00BE6116" w:rsidP="00BE6116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муниципального</w:t>
      </w:r>
      <w:r w:rsidRPr="00BE6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</w:p>
    <w:p w:rsidR="00BE6116" w:rsidRDefault="00BE6116" w:rsidP="00BE6116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Тимашевский район</w:t>
      </w:r>
    </w:p>
    <w:p w:rsidR="00BE6116" w:rsidRPr="00BE6116" w:rsidRDefault="00BE6116" w:rsidP="00BE6116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8453E9">
        <w:rPr>
          <w:rFonts w:ascii="Times New Roman" w:hAnsi="Times New Roman" w:cs="Times New Roman"/>
          <w:sz w:val="28"/>
          <w:szCs w:val="28"/>
        </w:rPr>
        <w:t>30.12.2014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453E9">
        <w:rPr>
          <w:rFonts w:ascii="Times New Roman" w:hAnsi="Times New Roman" w:cs="Times New Roman"/>
          <w:sz w:val="28"/>
          <w:szCs w:val="28"/>
        </w:rPr>
        <w:t>1995</w:t>
      </w:r>
    </w:p>
    <w:p w:rsidR="00BE6116" w:rsidRDefault="00BE6116" w:rsidP="00BE6116">
      <w:pPr>
        <w:pStyle w:val="ConsPlusNormal"/>
        <w:tabs>
          <w:tab w:val="left" w:pos="5387"/>
        </w:tabs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E6116" w:rsidRDefault="00BE6116" w:rsidP="002E0F9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26CF8" w:rsidRDefault="00B26CF8" w:rsidP="002E0F9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26CF8" w:rsidRDefault="00B26CF8" w:rsidP="002E0F9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B26CF8" w:rsidRPr="00B26CF8" w:rsidRDefault="00B26CF8" w:rsidP="00B26CF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CF8">
        <w:rPr>
          <w:rFonts w:ascii="Times New Roman" w:hAnsi="Times New Roman" w:cs="Times New Roman"/>
          <w:b/>
          <w:sz w:val="28"/>
          <w:szCs w:val="28"/>
        </w:rPr>
        <w:t>МУНИЦИПАЛЬНОГО ОБРАЗОВАНИЯ ТИМАШЕВСКИЙ РАЙОН</w:t>
      </w:r>
    </w:p>
    <w:p w:rsidR="00B26CF8" w:rsidRPr="00B26CF8" w:rsidRDefault="00B26CF8" w:rsidP="00B26CF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CF8">
        <w:rPr>
          <w:rFonts w:ascii="Times New Roman" w:hAnsi="Times New Roman" w:cs="Times New Roman"/>
          <w:b/>
          <w:sz w:val="28"/>
          <w:szCs w:val="28"/>
        </w:rPr>
        <w:t>«РАЗВИТИЕ ОБРАЗОВАНИЯ» НА 2015-2017 ГОДЫ</w:t>
      </w:r>
    </w:p>
    <w:p w:rsidR="00B26CF8" w:rsidRDefault="00B26CF8" w:rsidP="002E0F9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E0F97" w:rsidRPr="00B26CF8" w:rsidRDefault="002E0F97" w:rsidP="002E0F9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6CF8">
        <w:rPr>
          <w:rFonts w:ascii="Times New Roman" w:hAnsi="Times New Roman" w:cs="Times New Roman"/>
          <w:sz w:val="28"/>
          <w:szCs w:val="28"/>
        </w:rPr>
        <w:t>ПАСПОРТ</w:t>
      </w:r>
    </w:p>
    <w:p w:rsidR="002E0F97" w:rsidRPr="00B26CF8" w:rsidRDefault="002E0F97" w:rsidP="00B26C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6CF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5A1636" w:rsidRPr="00B26CF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B26CF8">
        <w:rPr>
          <w:rFonts w:ascii="Times New Roman" w:hAnsi="Times New Roman" w:cs="Times New Roman"/>
          <w:sz w:val="28"/>
          <w:szCs w:val="28"/>
        </w:rPr>
        <w:t>Тимашевск</w:t>
      </w:r>
      <w:r w:rsidR="005A1636" w:rsidRPr="00B26CF8">
        <w:rPr>
          <w:rFonts w:ascii="Times New Roman" w:hAnsi="Times New Roman" w:cs="Times New Roman"/>
          <w:sz w:val="28"/>
          <w:szCs w:val="28"/>
        </w:rPr>
        <w:t>ий район</w:t>
      </w:r>
    </w:p>
    <w:p w:rsidR="002E0F97" w:rsidRPr="00B26CF8" w:rsidRDefault="002E0F97" w:rsidP="002E0F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6CF8">
        <w:rPr>
          <w:rFonts w:ascii="Times New Roman" w:hAnsi="Times New Roman" w:cs="Times New Roman"/>
          <w:sz w:val="28"/>
          <w:szCs w:val="28"/>
        </w:rPr>
        <w:t>«Развитие образования» на 2015-2017 годы</w:t>
      </w:r>
    </w:p>
    <w:p w:rsidR="002E0F97" w:rsidRDefault="002E0F97" w:rsidP="002E0F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0F97" w:rsidRPr="002E0F97" w:rsidRDefault="002E0F97" w:rsidP="002E0F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7088"/>
      </w:tblGrid>
      <w:tr w:rsidR="002E0F97" w:rsidRPr="002E0F97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E0F97" w:rsidRPr="002E0F97" w:rsidRDefault="00670ED9" w:rsidP="00670E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</w:t>
            </w:r>
            <w:r w:rsidR="004C09FF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E0F97" w:rsidRPr="002E0F97" w:rsidRDefault="00F0625E" w:rsidP="002E0F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E0F97">
              <w:rPr>
                <w:rFonts w:ascii="Times New Roman" w:hAnsi="Times New Roman" w:cs="Times New Roman"/>
                <w:sz w:val="28"/>
                <w:szCs w:val="28"/>
              </w:rPr>
              <w:t>правление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 w:rsidR="002E0F97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Тимашевский район</w:t>
            </w:r>
          </w:p>
        </w:tc>
      </w:tr>
      <w:tr w:rsidR="002E0F97" w:rsidRPr="002E0F97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E0F97" w:rsidRPr="002E0F97" w:rsidRDefault="00670ED9" w:rsidP="003C38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0ED9" w:rsidRPr="002E0F97" w:rsidRDefault="00F0625E" w:rsidP="00670E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E0F97">
              <w:rPr>
                <w:rFonts w:ascii="Times New Roman" w:hAnsi="Times New Roman" w:cs="Times New Roman"/>
                <w:sz w:val="28"/>
                <w:szCs w:val="28"/>
              </w:rPr>
              <w:t>правление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 w:rsidR="002E0F97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Тимашевский район</w:t>
            </w:r>
          </w:p>
        </w:tc>
      </w:tr>
      <w:tr w:rsidR="00670ED9" w:rsidRPr="002E0F97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0ED9" w:rsidRDefault="00670ED9" w:rsidP="003A44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0ED9" w:rsidRDefault="00670ED9" w:rsidP="00670E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Тимашевский район, образовательные организации муниципального образования Тимашевский район, учреждения, подведомственные управлению образования,  МКУ ЦМБ</w:t>
            </w:r>
          </w:p>
        </w:tc>
      </w:tr>
      <w:tr w:rsidR="002E0F97" w:rsidRPr="002E0F97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E0F97" w:rsidRPr="002E0F97" w:rsidRDefault="002E0F97" w:rsidP="00670E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="00670ED9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09FF" w:rsidRPr="004C09FF" w:rsidRDefault="004C09FF" w:rsidP="00B769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09F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C09FF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70E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C09FF" w:rsidRPr="004C09FF" w:rsidRDefault="004C09FF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«</w:t>
            </w:r>
            <w:r w:rsidRPr="004C09FF">
              <w:rPr>
                <w:rFonts w:ascii="Times New Roman" w:hAnsi="Times New Roman" w:cs="Times New Roman"/>
                <w:sz w:val="28"/>
                <w:szCs w:val="28"/>
              </w:rPr>
              <w:t>Развитие начального общего, основного общего, среднего (полного)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70E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0F97" w:rsidRPr="004C09FF" w:rsidRDefault="004C09FF" w:rsidP="004C09F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«</w:t>
            </w:r>
            <w:r w:rsidRPr="004C09FF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70E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C09FF" w:rsidRPr="004C09FF" w:rsidRDefault="004C09FF" w:rsidP="004C09F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«</w:t>
            </w:r>
            <w:r w:rsidR="00BC30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C09FF">
              <w:rPr>
                <w:rFonts w:ascii="Times New Roman" w:hAnsi="Times New Roman" w:cs="Times New Roman"/>
                <w:sz w:val="28"/>
                <w:szCs w:val="28"/>
              </w:rPr>
              <w:t>беспечение деятельности прочих учреждений, относящихся к системе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70E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C09FF" w:rsidRPr="004C09FF" w:rsidRDefault="004C09FF" w:rsidP="004C09F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«</w:t>
            </w:r>
            <w:r w:rsidRPr="004C09FF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70E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E0F97" w:rsidRPr="002E0F97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E0F97" w:rsidRPr="002E0F97" w:rsidRDefault="002E0F97" w:rsidP="003C38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3C38C5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E0F97" w:rsidRPr="002E0F97" w:rsidRDefault="00F0625E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высокого качества образования в соответствии с запросами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и перспективными задачами развития экономики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края;</w:t>
            </w:r>
          </w:p>
          <w:p w:rsidR="002E0F97" w:rsidRPr="002E0F97" w:rsidRDefault="00F0625E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E0F97" w:rsidRPr="002E0F97" w:rsidRDefault="004C09FF" w:rsidP="00933D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09F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E0F97" w:rsidRPr="004C09F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организационных, информационных и научно-методических условий для реализации </w:t>
            </w:r>
            <w:r w:rsidR="00933D8D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2E0F97" w:rsidRPr="004C09F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включая руководство в сфере образования, систему оценки качества образования и общественную поддержку</w:t>
            </w:r>
          </w:p>
        </w:tc>
      </w:tr>
      <w:tr w:rsidR="002E0F97" w:rsidRPr="002E0F97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E0F97" w:rsidRPr="002E0F97" w:rsidRDefault="002E0F97" w:rsidP="003C38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0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</w:t>
            </w:r>
            <w:r w:rsidR="003C38C5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E0F97" w:rsidRPr="002E0F97" w:rsidRDefault="00F0625E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гибкой системы непрерывного образования, обеспечивающей текущие и перспективные образовательные запросы населения и потребности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района;</w:t>
            </w:r>
          </w:p>
          <w:p w:rsidR="00F0625E" w:rsidRDefault="00F0625E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>развитие сети образовательных организаций, их инфраструктуры и учебно-материальной базы, обеспечивающих доступность качественных услуг дошкольного, общего, дополнительного образования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0F97" w:rsidRPr="002E0F97" w:rsidRDefault="00AE4A41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введения новых федеральных государственных образовательных стандартов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E0F97" w:rsidRDefault="00AE4A41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>модернизация образовательных программ в системах дошкольного, общего, дополнительного образования детей, направленная на достижение современного качества учебных результатов и результатов социализации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7BAC" w:rsidRPr="002E0F97" w:rsidRDefault="006E2E79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оздоровление учащихся в каникулярное время.</w:t>
            </w:r>
          </w:p>
        </w:tc>
      </w:tr>
      <w:tr w:rsidR="00CF7BAC" w:rsidRPr="002E0F97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7BAC" w:rsidRPr="002E0F97" w:rsidRDefault="00CF7BAC" w:rsidP="00CF7B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доля детей, охваченных дошкольным образованием, от общей численности детей;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введение дополнительных мест в системе дошкольного образования;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отношение</w:t>
            </w:r>
            <w:r w:rsidR="003E4C3C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численности детей в возрасте 3</w:t>
            </w: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-7 лет, которым предоставлена возможность получать услуги дошкольного образования, к общей численности детей в возрасте 3-7 лет, проживающих в муниципальном образовании;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организаций общего образования Тимашевского района;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обучающихся по программам общего образования в общеобразовательных организациях </w:t>
            </w:r>
            <w:r w:rsidRPr="006A05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Тимашевского района;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численность обучающихся по программам общего образования в расчете на 1 учителя;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в организациях общего образования, обучающихся по новым федеральным государственным образовательным стандартам;</w:t>
            </w:r>
          </w:p>
          <w:p w:rsidR="00CF7BAC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отношение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к среднему баллу единого государственного экзамена (в расчете на 1 предмет) в 10 процентах школ с худшими результатами единого государственного экзамена;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отношение среднемесячной заработной платы педагогических работников образовательных организа</w:t>
            </w:r>
            <w:r w:rsidR="003E4C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 xml:space="preserve">ций общего образования к среднемесячной заработной плате в экономике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количество персональных компьютеров в расчете на 100 учащихся общеобразовательных школ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организаций, имеющих скорость доступа к сети Интернет не менее 2 Мб/с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доля обучающихся, которым предоставлены от 80 до 100 процентов основных видов условий обучения (в общей численности обучающихся по программам общего образования)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доля детей и молодежи в возрасте 5 - 18 лет, охваченных образовательными программами дополнительного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05E6" w:rsidRDefault="006A05E6" w:rsidP="006A05E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6A05E6">
              <w:rPr>
                <w:rFonts w:ascii="Times New Roman" w:hAnsi="Times New Roman"/>
                <w:sz w:val="28"/>
                <w:szCs w:val="28"/>
              </w:rPr>
              <w:t>оля потребителей, удовлетворенных качеством оказания муниципальной услуги по организации предоставления помощи детям, испытывающим трудности в усвоении образовательных программ в связи с состоянием соматического и психического здоровья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A05E6" w:rsidRDefault="006A05E6" w:rsidP="006A05E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05E6">
              <w:rPr>
                <w:rFonts w:ascii="Times New Roman" w:hAnsi="Times New Roman"/>
                <w:sz w:val="28"/>
                <w:szCs w:val="28"/>
              </w:rPr>
              <w:t>доля педагогических работников, охваченных методической поддержкой в сфере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A05E6" w:rsidRDefault="006A05E6" w:rsidP="006A05E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6A05E6">
              <w:rPr>
                <w:rFonts w:ascii="Times New Roman" w:hAnsi="Times New Roman"/>
                <w:sz w:val="28"/>
                <w:szCs w:val="28"/>
              </w:rPr>
              <w:t>оля учреждений образования, охваченных ведением бухучета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число детей, получивших дополнительные меры социальной поддержки (оздоровление, социально значимые мероприятия, иные услуги)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хват детей физкультурно</w:t>
            </w:r>
            <w:r w:rsidRPr="006A05E6">
              <w:rPr>
                <w:rFonts w:ascii="Times New Roman" w:hAnsi="Times New Roman" w:cs="Times New Roman"/>
                <w:sz w:val="28"/>
                <w:szCs w:val="28"/>
              </w:rPr>
              <w:noBreakHyphen/>
              <w:t xml:space="preserve">спортивной деятельностью </w:t>
            </w:r>
            <w:r w:rsidRPr="006A05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(численность школьников, участвующих в турнирах, соревнованиях)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число детей, охваченных различными формами отдыха, оздоровления, занятости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4084D" w:rsidRPr="00CE3A0E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14CE" w:rsidRPr="006D14CE" w:rsidRDefault="006D14CE" w:rsidP="008C5C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84D" w:rsidRPr="0014084D" w:rsidRDefault="003C38C5" w:rsidP="008C5C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14CE" w:rsidRPr="00EE07DB" w:rsidRDefault="006D14CE" w:rsidP="001408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84D" w:rsidRPr="0014084D" w:rsidRDefault="0014084D" w:rsidP="001408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4084D" w:rsidRPr="00CE3A0E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084D" w:rsidRPr="0014084D" w:rsidRDefault="003A441D" w:rsidP="007117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3999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r w:rsidR="0071172A">
              <w:rPr>
                <w:rFonts w:ascii="Times New Roman" w:hAnsi="Times New Roman"/>
                <w:sz w:val="28"/>
                <w:szCs w:val="28"/>
              </w:rPr>
              <w:t>бюджетных ассигнований муниципальной программы</w:t>
            </w:r>
            <w:r w:rsidRPr="00B4399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970" w:rsidRDefault="008C5CD2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4084D"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рогнозируемый объем финансирования мероприятий </w:t>
            </w:r>
            <w:r w:rsidR="003E4C3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4084D" w:rsidRPr="0014084D">
              <w:rPr>
                <w:rFonts w:ascii="Times New Roman" w:hAnsi="Times New Roman" w:cs="Times New Roman"/>
                <w:sz w:val="28"/>
                <w:szCs w:val="28"/>
              </w:rPr>
              <w:t>рограммы из средств краевого</w:t>
            </w:r>
            <w:r w:rsidR="00B4297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4084D"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441D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="0014084D"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бюджетов составляет </w:t>
            </w:r>
          </w:p>
          <w:p w:rsidR="00B42970" w:rsidRDefault="00A3760B" w:rsidP="00B429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3045319,0</w:t>
            </w:r>
            <w:r w:rsidR="0060082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B4297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14084D" w:rsidRPr="0014084D">
              <w:rPr>
                <w:rFonts w:ascii="Times New Roman" w:hAnsi="Times New Roman"/>
                <w:sz w:val="28"/>
                <w:szCs w:val="28"/>
              </w:rPr>
              <w:t xml:space="preserve">тысяч рублей </w:t>
            </w:r>
            <w:r w:rsidR="00B42970" w:rsidRPr="0014084D">
              <w:rPr>
                <w:rFonts w:ascii="Times New Roman" w:hAnsi="Times New Roman"/>
                <w:sz w:val="28"/>
                <w:szCs w:val="28"/>
              </w:rPr>
              <w:t>том числе</w:t>
            </w:r>
            <w:r w:rsidR="00B4297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4084D" w:rsidRPr="0014084D" w:rsidRDefault="0014084D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краевого бюджета </w:t>
            </w:r>
            <w:r w:rsidR="00B4297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0820">
              <w:rPr>
                <w:rFonts w:ascii="Times New Roman" w:hAnsi="Times New Roman" w:cs="Times New Roman"/>
                <w:sz w:val="28"/>
                <w:szCs w:val="28"/>
              </w:rPr>
              <w:t>2216727,1</w:t>
            </w:r>
            <w:r w:rsidR="00B429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B42970">
              <w:rPr>
                <w:rFonts w:ascii="Times New Roman" w:hAnsi="Times New Roman" w:cs="Times New Roman"/>
                <w:sz w:val="28"/>
                <w:szCs w:val="28"/>
              </w:rPr>
              <w:t xml:space="preserve"> рублей:</w:t>
            </w:r>
          </w:p>
          <w:p w:rsidR="0014084D" w:rsidRPr="0014084D" w:rsidRDefault="0014084D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A44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B4297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0820">
              <w:rPr>
                <w:rFonts w:ascii="Times New Roman" w:hAnsi="Times New Roman" w:cs="Times New Roman"/>
                <w:sz w:val="28"/>
                <w:szCs w:val="28"/>
              </w:rPr>
              <w:t>738492,3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 w:rsidR="00B4297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084D" w:rsidRPr="0014084D" w:rsidRDefault="0014084D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A44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B4297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0820">
              <w:rPr>
                <w:rFonts w:ascii="Times New Roman" w:hAnsi="Times New Roman" w:cs="Times New Roman"/>
                <w:sz w:val="28"/>
                <w:szCs w:val="28"/>
              </w:rPr>
              <w:t>738895,6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 w:rsidR="00B4297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084D" w:rsidRPr="0014084D" w:rsidRDefault="0014084D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A441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085E8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0820">
              <w:rPr>
                <w:rFonts w:ascii="Times New Roman" w:hAnsi="Times New Roman" w:cs="Times New Roman"/>
                <w:sz w:val="28"/>
                <w:szCs w:val="28"/>
              </w:rPr>
              <w:t>739339,2</w:t>
            </w:r>
            <w:r w:rsidR="00B42970"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2970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B4297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5E8B" w:rsidRDefault="00085E8B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BFB" w:rsidRPr="0014084D" w:rsidRDefault="00435BFB" w:rsidP="00435B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828591,9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35BFB" w:rsidRPr="0014084D" w:rsidRDefault="00435BFB" w:rsidP="00435B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452B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291638,7</w:t>
            </w:r>
            <w:r w:rsidRPr="000F452B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435BFB" w:rsidRPr="0014084D" w:rsidRDefault="00435BFB" w:rsidP="00435B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268476,6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084D" w:rsidRPr="0014084D" w:rsidRDefault="00435BFB" w:rsidP="0060082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268476,6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E1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A441D" w:rsidRPr="00CE3A0E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441D" w:rsidRPr="003A441D" w:rsidRDefault="003A441D" w:rsidP="00B40B4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441D">
              <w:rPr>
                <w:rFonts w:ascii="Times New Roman" w:hAnsi="Times New Roman"/>
                <w:sz w:val="28"/>
                <w:szCs w:val="28"/>
              </w:rPr>
              <w:t xml:space="preserve">Контроль за </w:t>
            </w:r>
            <w:r w:rsidR="00662B7F">
              <w:rPr>
                <w:rFonts w:ascii="Times New Roman" w:hAnsi="Times New Roman"/>
                <w:sz w:val="28"/>
                <w:szCs w:val="28"/>
              </w:rPr>
              <w:t xml:space="preserve">выполнением </w:t>
            </w:r>
            <w:r w:rsidR="00B40B46">
              <w:rPr>
                <w:rFonts w:ascii="Times New Roman" w:hAnsi="Times New Roman"/>
                <w:sz w:val="28"/>
                <w:szCs w:val="28"/>
              </w:rPr>
              <w:t>муниципальной п</w:t>
            </w:r>
            <w:r w:rsidRPr="003A441D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441D" w:rsidRPr="00E208A8" w:rsidRDefault="00E208A8" w:rsidP="00B40B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08A8">
              <w:rPr>
                <w:rFonts w:ascii="Times New Roman" w:hAnsi="Times New Roman" w:cs="Times New Roman"/>
                <w:sz w:val="28"/>
                <w:szCs w:val="28"/>
              </w:rPr>
              <w:t>Контроль за ходом реализации мероприятий Программы осуществляет заместитель главы муниципального обр</w:t>
            </w:r>
            <w:r w:rsidR="00B40B46">
              <w:rPr>
                <w:rFonts w:ascii="Times New Roman" w:hAnsi="Times New Roman" w:cs="Times New Roman"/>
                <w:sz w:val="28"/>
                <w:szCs w:val="28"/>
              </w:rPr>
              <w:t>азования Тимашевский район по социальным вопросам</w:t>
            </w:r>
            <w:r w:rsidR="00A376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40B46" w:rsidRDefault="00B40B46" w:rsidP="00D828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08A8" w:rsidRPr="00D8284F" w:rsidRDefault="00E208A8" w:rsidP="00D828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8284F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EC5058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 прогноз развития </w:t>
      </w:r>
      <w:r w:rsidR="00DF3DC0">
        <w:rPr>
          <w:rFonts w:ascii="Times New Roman" w:hAnsi="Times New Roman" w:cs="Times New Roman"/>
          <w:b/>
          <w:sz w:val="28"/>
          <w:szCs w:val="28"/>
        </w:rPr>
        <w:t>сферы образования</w:t>
      </w:r>
      <w:r w:rsidR="00EC5058"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программы</w:t>
      </w:r>
    </w:p>
    <w:p w:rsidR="00E208A8" w:rsidRPr="00CE198D" w:rsidRDefault="00E208A8" w:rsidP="00D828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8A8" w:rsidRPr="00C860C4" w:rsidRDefault="00E208A8" w:rsidP="00D8284F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CE198D">
        <w:rPr>
          <w:rFonts w:ascii="Times New Roman" w:hAnsi="Times New Roman"/>
          <w:sz w:val="28"/>
          <w:szCs w:val="28"/>
        </w:rPr>
        <w:t xml:space="preserve">В </w:t>
      </w:r>
      <w:r w:rsidR="00CE198D">
        <w:rPr>
          <w:rFonts w:ascii="Times New Roman" w:hAnsi="Times New Roman"/>
          <w:sz w:val="28"/>
          <w:szCs w:val="28"/>
        </w:rPr>
        <w:t>Тимашевском районе</w:t>
      </w:r>
      <w:r w:rsidRPr="00CE198D">
        <w:rPr>
          <w:rFonts w:ascii="Times New Roman" w:hAnsi="Times New Roman"/>
          <w:sz w:val="28"/>
          <w:szCs w:val="28"/>
        </w:rPr>
        <w:t xml:space="preserve"> функционируют </w:t>
      </w:r>
      <w:r w:rsidR="00CE198D">
        <w:rPr>
          <w:rFonts w:ascii="Times New Roman" w:hAnsi="Times New Roman"/>
          <w:sz w:val="28"/>
          <w:szCs w:val="28"/>
        </w:rPr>
        <w:t xml:space="preserve">19 </w:t>
      </w:r>
      <w:r w:rsidR="00DE7BE1">
        <w:rPr>
          <w:rFonts w:ascii="Times New Roman" w:hAnsi="Times New Roman"/>
          <w:sz w:val="28"/>
          <w:szCs w:val="28"/>
        </w:rPr>
        <w:t xml:space="preserve">общеобразовательных </w:t>
      </w:r>
      <w:r w:rsidR="00CE198D">
        <w:rPr>
          <w:rFonts w:ascii="Times New Roman" w:hAnsi="Times New Roman"/>
          <w:sz w:val="28"/>
          <w:szCs w:val="28"/>
        </w:rPr>
        <w:t xml:space="preserve">организаций, </w:t>
      </w:r>
      <w:r w:rsidR="00CE198D" w:rsidRPr="00CE198D">
        <w:rPr>
          <w:rFonts w:ascii="Times New Roman" w:hAnsi="Times New Roman"/>
          <w:sz w:val="28"/>
          <w:szCs w:val="28"/>
        </w:rPr>
        <w:t xml:space="preserve">в них обучается </w:t>
      </w:r>
      <w:r w:rsidR="00DE7BE1">
        <w:rPr>
          <w:rFonts w:ascii="Times New Roman" w:hAnsi="Times New Roman"/>
          <w:sz w:val="28"/>
          <w:szCs w:val="28"/>
        </w:rPr>
        <w:t>11</w:t>
      </w:r>
      <w:r w:rsidR="00391116">
        <w:rPr>
          <w:rFonts w:ascii="Times New Roman" w:hAnsi="Times New Roman"/>
          <w:sz w:val="28"/>
          <w:szCs w:val="28"/>
        </w:rPr>
        <w:t>200</w:t>
      </w:r>
      <w:r w:rsidR="00DE7BE1">
        <w:rPr>
          <w:rFonts w:ascii="Times New Roman" w:hAnsi="Times New Roman"/>
          <w:sz w:val="28"/>
          <w:szCs w:val="28"/>
        </w:rPr>
        <w:t xml:space="preserve"> </w:t>
      </w:r>
      <w:r w:rsidR="00CE198D" w:rsidRPr="00CE198D">
        <w:rPr>
          <w:rFonts w:ascii="Times New Roman" w:hAnsi="Times New Roman"/>
          <w:sz w:val="28"/>
          <w:szCs w:val="28"/>
        </w:rPr>
        <w:t>человек</w:t>
      </w:r>
      <w:r w:rsidR="00CE198D">
        <w:rPr>
          <w:rFonts w:ascii="Times New Roman" w:hAnsi="Times New Roman"/>
          <w:sz w:val="28"/>
          <w:szCs w:val="28"/>
        </w:rPr>
        <w:t>. А в 5</w:t>
      </w:r>
      <w:r w:rsidRPr="00CE198D">
        <w:rPr>
          <w:rFonts w:ascii="Times New Roman" w:hAnsi="Times New Roman"/>
          <w:sz w:val="28"/>
          <w:szCs w:val="28"/>
        </w:rPr>
        <w:t xml:space="preserve"> </w:t>
      </w:r>
      <w:r w:rsidR="00CE198D">
        <w:rPr>
          <w:rFonts w:ascii="Times New Roman" w:hAnsi="Times New Roman"/>
          <w:sz w:val="28"/>
          <w:szCs w:val="28"/>
        </w:rPr>
        <w:t xml:space="preserve">– организациях </w:t>
      </w:r>
      <w:r w:rsidRPr="00CE198D">
        <w:rPr>
          <w:rFonts w:ascii="Times New Roman" w:hAnsi="Times New Roman"/>
          <w:sz w:val="28"/>
          <w:szCs w:val="28"/>
        </w:rPr>
        <w:t>дополнительного</w:t>
      </w:r>
      <w:r w:rsidR="00CE198D">
        <w:rPr>
          <w:rFonts w:ascii="Times New Roman" w:hAnsi="Times New Roman"/>
          <w:sz w:val="28"/>
          <w:szCs w:val="28"/>
        </w:rPr>
        <w:t xml:space="preserve"> образования обучается</w:t>
      </w:r>
      <w:r w:rsidR="00C860C4">
        <w:rPr>
          <w:rFonts w:ascii="Times New Roman" w:hAnsi="Times New Roman"/>
          <w:sz w:val="28"/>
          <w:szCs w:val="28"/>
        </w:rPr>
        <w:t xml:space="preserve"> </w:t>
      </w:r>
      <w:r w:rsidR="00C860C4" w:rsidRPr="00C860C4">
        <w:rPr>
          <w:rFonts w:ascii="Times New Roman" w:hAnsi="Times New Roman"/>
          <w:color w:val="000000"/>
          <w:sz w:val="28"/>
          <w:szCs w:val="28"/>
        </w:rPr>
        <w:t>8367</w:t>
      </w:r>
      <w:r w:rsidR="00C860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E198D">
        <w:rPr>
          <w:rFonts w:ascii="Times New Roman" w:hAnsi="Times New Roman"/>
          <w:sz w:val="28"/>
          <w:szCs w:val="28"/>
        </w:rPr>
        <w:t>воспитанников</w:t>
      </w:r>
      <w:r w:rsidRPr="00CE198D">
        <w:rPr>
          <w:rFonts w:ascii="Times New Roman" w:hAnsi="Times New Roman"/>
          <w:sz w:val="28"/>
          <w:szCs w:val="28"/>
        </w:rPr>
        <w:t xml:space="preserve">. Уровень охвата детей в возрасте от 0 до 7 лет всеми формами дошкольного образования в </w:t>
      </w:r>
      <w:r w:rsidR="00CE198D">
        <w:rPr>
          <w:rFonts w:ascii="Times New Roman" w:hAnsi="Times New Roman"/>
          <w:sz w:val="28"/>
          <w:szCs w:val="28"/>
        </w:rPr>
        <w:t xml:space="preserve">районе </w:t>
      </w:r>
      <w:r w:rsidRPr="00DE7BE1">
        <w:rPr>
          <w:rFonts w:ascii="Times New Roman" w:hAnsi="Times New Roman"/>
          <w:sz w:val="28"/>
          <w:szCs w:val="28"/>
        </w:rPr>
        <w:t>выше, чем в среднем</w:t>
      </w:r>
      <w:r w:rsidRPr="00CE198D">
        <w:rPr>
          <w:rFonts w:ascii="Times New Roman" w:hAnsi="Times New Roman"/>
          <w:sz w:val="28"/>
          <w:szCs w:val="28"/>
        </w:rPr>
        <w:t xml:space="preserve"> по </w:t>
      </w:r>
      <w:r w:rsidR="00CE198D">
        <w:rPr>
          <w:rFonts w:ascii="Times New Roman" w:hAnsi="Times New Roman"/>
          <w:sz w:val="28"/>
          <w:szCs w:val="28"/>
        </w:rPr>
        <w:t>Краснодарскому краю</w:t>
      </w:r>
      <w:r w:rsidRPr="00CE198D">
        <w:rPr>
          <w:rFonts w:ascii="Times New Roman" w:hAnsi="Times New Roman"/>
          <w:sz w:val="28"/>
          <w:szCs w:val="28"/>
        </w:rPr>
        <w:t xml:space="preserve">. Он составляет </w:t>
      </w:r>
      <w:r w:rsidR="00DE7BE1" w:rsidRPr="00DE7BE1">
        <w:rPr>
          <w:rFonts w:ascii="Times New Roman" w:hAnsi="Times New Roman"/>
          <w:sz w:val="28"/>
          <w:szCs w:val="28"/>
        </w:rPr>
        <w:t>72</w:t>
      </w:r>
      <w:r w:rsidRPr="00DE7BE1">
        <w:rPr>
          <w:rFonts w:ascii="Times New Roman" w:hAnsi="Times New Roman"/>
          <w:sz w:val="28"/>
          <w:szCs w:val="28"/>
        </w:rPr>
        <w:t>%.</w:t>
      </w:r>
      <w:r w:rsidRPr="00CE198D">
        <w:rPr>
          <w:rFonts w:ascii="Times New Roman" w:hAnsi="Times New Roman"/>
          <w:sz w:val="28"/>
          <w:szCs w:val="28"/>
        </w:rPr>
        <w:t xml:space="preserve"> При этом в </w:t>
      </w:r>
      <w:r w:rsidR="00CE198D">
        <w:rPr>
          <w:rFonts w:ascii="Times New Roman" w:hAnsi="Times New Roman"/>
          <w:sz w:val="28"/>
          <w:szCs w:val="28"/>
        </w:rPr>
        <w:t>районе</w:t>
      </w:r>
      <w:r w:rsidRPr="00CE198D">
        <w:rPr>
          <w:rFonts w:ascii="Times New Roman" w:hAnsi="Times New Roman"/>
          <w:sz w:val="28"/>
          <w:szCs w:val="28"/>
        </w:rPr>
        <w:t xml:space="preserve"> сохраняется дефицит мест в детских садах. В общей очереди детей от </w:t>
      </w:r>
      <w:r w:rsidR="00CE198D">
        <w:rPr>
          <w:rFonts w:ascii="Times New Roman" w:hAnsi="Times New Roman"/>
          <w:sz w:val="28"/>
          <w:szCs w:val="28"/>
        </w:rPr>
        <w:t>0</w:t>
      </w:r>
      <w:r w:rsidRPr="00CE198D">
        <w:rPr>
          <w:rFonts w:ascii="Times New Roman" w:hAnsi="Times New Roman"/>
          <w:sz w:val="28"/>
          <w:szCs w:val="28"/>
        </w:rPr>
        <w:t xml:space="preserve"> до 7 лет на услуги дошкольного образования находятся </w:t>
      </w:r>
      <w:r w:rsidR="00DE7BE1">
        <w:rPr>
          <w:rFonts w:ascii="Times New Roman" w:hAnsi="Times New Roman"/>
          <w:sz w:val="28"/>
          <w:szCs w:val="28"/>
        </w:rPr>
        <w:t>1539</w:t>
      </w:r>
      <w:r w:rsidRPr="00CE198D">
        <w:rPr>
          <w:rFonts w:ascii="Times New Roman" w:hAnsi="Times New Roman"/>
          <w:sz w:val="28"/>
          <w:szCs w:val="28"/>
        </w:rPr>
        <w:t xml:space="preserve"> человек. Очередь продолжает расти в связи с высоким уровнем рождаемости и нарастанием миграционных процессов.</w:t>
      </w:r>
    </w:p>
    <w:p w:rsidR="00E208A8" w:rsidRPr="00CE198D" w:rsidRDefault="00E208A8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Результаты единого государственного экзамена показывают, </w:t>
      </w:r>
      <w:r w:rsidRPr="00C860C4">
        <w:rPr>
          <w:rFonts w:ascii="Times New Roman" w:hAnsi="Times New Roman" w:cs="Times New Roman"/>
          <w:sz w:val="28"/>
          <w:szCs w:val="28"/>
        </w:rPr>
        <w:t xml:space="preserve">что </w:t>
      </w:r>
      <w:r w:rsidR="00C860C4" w:rsidRPr="00C860C4">
        <w:rPr>
          <w:rFonts w:ascii="Times New Roman" w:hAnsi="Times New Roman" w:cs="Times New Roman"/>
          <w:sz w:val="28"/>
          <w:szCs w:val="28"/>
        </w:rPr>
        <w:t xml:space="preserve">в 2014 </w:t>
      </w:r>
      <w:r w:rsidR="00C860C4" w:rsidRPr="00C860C4">
        <w:rPr>
          <w:rFonts w:ascii="Times New Roman" w:hAnsi="Times New Roman" w:cs="Times New Roman"/>
          <w:sz w:val="28"/>
          <w:szCs w:val="28"/>
        </w:rPr>
        <w:lastRenderedPageBreak/>
        <w:t xml:space="preserve">году по сравнению с 2013 годом выросла доля высоких результатов ЕГЭ в районе с 11% до 17%. </w:t>
      </w:r>
      <w:r w:rsidRPr="00C860C4">
        <w:rPr>
          <w:rFonts w:ascii="Times New Roman" w:hAnsi="Times New Roman" w:cs="Times New Roman"/>
          <w:sz w:val="28"/>
          <w:szCs w:val="28"/>
        </w:rPr>
        <w:t xml:space="preserve"> Из года в год увеличивается число выпускников </w:t>
      </w:r>
      <w:r w:rsidR="00C860C4" w:rsidRPr="00C860C4">
        <w:rPr>
          <w:rFonts w:ascii="Times New Roman" w:hAnsi="Times New Roman" w:cs="Times New Roman"/>
          <w:sz w:val="28"/>
          <w:szCs w:val="28"/>
        </w:rPr>
        <w:t>района</w:t>
      </w:r>
      <w:r w:rsidRPr="00C860C4">
        <w:rPr>
          <w:rFonts w:ascii="Times New Roman" w:hAnsi="Times New Roman" w:cs="Times New Roman"/>
          <w:sz w:val="28"/>
          <w:szCs w:val="28"/>
        </w:rPr>
        <w:t>, выполнивших экзаменационные работы на высший балл - 100. В 201</w:t>
      </w:r>
      <w:r w:rsidR="00C860C4" w:rsidRPr="00C860C4">
        <w:rPr>
          <w:rFonts w:ascii="Times New Roman" w:hAnsi="Times New Roman" w:cs="Times New Roman"/>
          <w:sz w:val="28"/>
          <w:szCs w:val="28"/>
        </w:rPr>
        <w:t xml:space="preserve">4 </w:t>
      </w:r>
      <w:r w:rsidRPr="00C860C4">
        <w:rPr>
          <w:rFonts w:ascii="Times New Roman" w:hAnsi="Times New Roman" w:cs="Times New Roman"/>
          <w:sz w:val="28"/>
          <w:szCs w:val="28"/>
        </w:rPr>
        <w:t xml:space="preserve">году выпускниками были достигнуты </w:t>
      </w:r>
      <w:r w:rsidR="00C860C4" w:rsidRPr="00C860C4">
        <w:rPr>
          <w:rFonts w:ascii="Times New Roman" w:hAnsi="Times New Roman" w:cs="Times New Roman"/>
          <w:sz w:val="28"/>
          <w:szCs w:val="28"/>
        </w:rPr>
        <w:t xml:space="preserve">6 </w:t>
      </w:r>
      <w:r w:rsidRPr="00C860C4">
        <w:rPr>
          <w:rFonts w:ascii="Times New Roman" w:hAnsi="Times New Roman" w:cs="Times New Roman"/>
          <w:sz w:val="28"/>
          <w:szCs w:val="28"/>
        </w:rPr>
        <w:t>стобалльных результата (в 201</w:t>
      </w:r>
      <w:r w:rsidR="00C860C4" w:rsidRPr="00C860C4">
        <w:rPr>
          <w:rFonts w:ascii="Times New Roman" w:hAnsi="Times New Roman" w:cs="Times New Roman"/>
          <w:sz w:val="28"/>
          <w:szCs w:val="28"/>
        </w:rPr>
        <w:t>3</w:t>
      </w:r>
      <w:r w:rsidRPr="00C860C4">
        <w:rPr>
          <w:rFonts w:ascii="Times New Roman" w:hAnsi="Times New Roman" w:cs="Times New Roman"/>
          <w:sz w:val="28"/>
          <w:szCs w:val="28"/>
        </w:rPr>
        <w:t xml:space="preserve"> году - </w:t>
      </w:r>
      <w:r w:rsidR="00C860C4" w:rsidRPr="00C860C4">
        <w:rPr>
          <w:rFonts w:ascii="Times New Roman" w:hAnsi="Times New Roman" w:cs="Times New Roman"/>
          <w:sz w:val="28"/>
          <w:szCs w:val="28"/>
        </w:rPr>
        <w:t>5</w:t>
      </w:r>
      <w:r w:rsidRPr="00C860C4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C860C4" w:rsidRPr="00C860C4">
        <w:rPr>
          <w:rFonts w:ascii="Times New Roman" w:hAnsi="Times New Roman" w:cs="Times New Roman"/>
          <w:sz w:val="28"/>
          <w:szCs w:val="28"/>
        </w:rPr>
        <w:t>ов</w:t>
      </w:r>
      <w:r w:rsidRPr="00C860C4">
        <w:rPr>
          <w:rFonts w:ascii="Times New Roman" w:hAnsi="Times New Roman" w:cs="Times New Roman"/>
          <w:sz w:val="28"/>
          <w:szCs w:val="28"/>
        </w:rPr>
        <w:t>).</w:t>
      </w:r>
      <w:r w:rsidRPr="00CE198D">
        <w:rPr>
          <w:rFonts w:ascii="Times New Roman" w:hAnsi="Times New Roman" w:cs="Times New Roman"/>
          <w:sz w:val="28"/>
          <w:szCs w:val="28"/>
        </w:rPr>
        <w:t xml:space="preserve"> Одаренные </w:t>
      </w:r>
      <w:r w:rsidR="00CE198D">
        <w:rPr>
          <w:rFonts w:ascii="Times New Roman" w:hAnsi="Times New Roman" w:cs="Times New Roman"/>
          <w:sz w:val="28"/>
          <w:szCs w:val="28"/>
        </w:rPr>
        <w:t>тимашевские</w:t>
      </w:r>
      <w:r w:rsidRPr="00CE198D">
        <w:rPr>
          <w:rFonts w:ascii="Times New Roman" w:hAnsi="Times New Roman" w:cs="Times New Roman"/>
          <w:sz w:val="28"/>
          <w:szCs w:val="28"/>
        </w:rPr>
        <w:t xml:space="preserve"> школьники показывают хорошие результаты на всероссийских олимпиадах и творческих конкурсах.</w:t>
      </w:r>
    </w:p>
    <w:p w:rsidR="00E208A8" w:rsidRPr="00CE198D" w:rsidRDefault="00E208A8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60C4">
        <w:rPr>
          <w:rFonts w:ascii="Times New Roman" w:hAnsi="Times New Roman" w:cs="Times New Roman"/>
          <w:sz w:val="28"/>
          <w:szCs w:val="28"/>
        </w:rPr>
        <w:t>Вместе с тем в некоторых школах существуют риски неравенства в доступе к качественному образованию. Речь идет прежде всего о населенных пунктах с малокомплектными школами, в которых сложно обеспечить необходимый уровень и качество образования.</w:t>
      </w:r>
      <w:r w:rsidR="00C860C4">
        <w:rPr>
          <w:rFonts w:ascii="Times New Roman" w:hAnsi="Times New Roman" w:cs="Times New Roman"/>
          <w:sz w:val="28"/>
          <w:szCs w:val="28"/>
        </w:rPr>
        <w:t xml:space="preserve"> В</w:t>
      </w:r>
      <w:r w:rsidRPr="00C860C4">
        <w:rPr>
          <w:rFonts w:ascii="Times New Roman" w:hAnsi="Times New Roman" w:cs="Times New Roman"/>
          <w:sz w:val="28"/>
          <w:szCs w:val="28"/>
        </w:rPr>
        <w:t xml:space="preserve"> сельской местности у обучающихся старшей ступени нет выбора программы профильного обучения в соответствии со своими склонностями и способностями. Доля старшеклассников</w:t>
      </w:r>
      <w:r w:rsidR="00C860C4">
        <w:rPr>
          <w:rFonts w:ascii="Times New Roman" w:hAnsi="Times New Roman" w:cs="Times New Roman"/>
          <w:sz w:val="28"/>
          <w:szCs w:val="28"/>
        </w:rPr>
        <w:t xml:space="preserve"> городских школ</w:t>
      </w:r>
      <w:r w:rsidRPr="00C860C4">
        <w:rPr>
          <w:rFonts w:ascii="Times New Roman" w:hAnsi="Times New Roman" w:cs="Times New Roman"/>
          <w:sz w:val="28"/>
          <w:szCs w:val="28"/>
        </w:rPr>
        <w:t xml:space="preserve">, обучающихся в классах с углубленным или профильным изучением отдельных предметов, составляет в среднем по </w:t>
      </w:r>
      <w:r w:rsidR="00C860C4">
        <w:rPr>
          <w:rFonts w:ascii="Times New Roman" w:hAnsi="Times New Roman" w:cs="Times New Roman"/>
          <w:sz w:val="28"/>
          <w:szCs w:val="28"/>
        </w:rPr>
        <w:t>району</w:t>
      </w:r>
      <w:r w:rsidRPr="00C860C4">
        <w:rPr>
          <w:rFonts w:ascii="Times New Roman" w:hAnsi="Times New Roman" w:cs="Times New Roman"/>
          <w:sz w:val="28"/>
          <w:szCs w:val="28"/>
        </w:rPr>
        <w:t xml:space="preserve"> </w:t>
      </w:r>
      <w:r w:rsidR="00C860C4">
        <w:rPr>
          <w:rFonts w:ascii="Times New Roman" w:hAnsi="Times New Roman" w:cs="Times New Roman"/>
          <w:sz w:val="28"/>
          <w:szCs w:val="28"/>
        </w:rPr>
        <w:t>72</w:t>
      </w:r>
      <w:r w:rsidRPr="00C860C4">
        <w:rPr>
          <w:rFonts w:ascii="Times New Roman" w:hAnsi="Times New Roman" w:cs="Times New Roman"/>
          <w:sz w:val="28"/>
          <w:szCs w:val="28"/>
        </w:rPr>
        <w:t xml:space="preserve"> процента, что </w:t>
      </w:r>
      <w:r w:rsidR="00C860C4">
        <w:rPr>
          <w:rFonts w:ascii="Times New Roman" w:hAnsi="Times New Roman" w:cs="Times New Roman"/>
          <w:sz w:val="28"/>
          <w:szCs w:val="28"/>
        </w:rPr>
        <w:t>выше</w:t>
      </w:r>
      <w:r w:rsidRPr="00C860C4">
        <w:rPr>
          <w:rFonts w:ascii="Times New Roman" w:hAnsi="Times New Roman" w:cs="Times New Roman"/>
          <w:sz w:val="28"/>
          <w:szCs w:val="28"/>
        </w:rPr>
        <w:t xml:space="preserve"> средне</w:t>
      </w:r>
      <w:r w:rsidR="00C860C4">
        <w:rPr>
          <w:rFonts w:ascii="Times New Roman" w:hAnsi="Times New Roman" w:cs="Times New Roman"/>
          <w:sz w:val="28"/>
          <w:szCs w:val="28"/>
        </w:rPr>
        <w:t>краевого</w:t>
      </w:r>
      <w:r w:rsidRPr="00C860C4">
        <w:rPr>
          <w:rFonts w:ascii="Times New Roman" w:hAnsi="Times New Roman" w:cs="Times New Roman"/>
          <w:sz w:val="28"/>
          <w:szCs w:val="28"/>
        </w:rPr>
        <w:t xml:space="preserve"> уровня.</w:t>
      </w:r>
    </w:p>
    <w:p w:rsidR="00E208A8" w:rsidRPr="00CE198D" w:rsidRDefault="00E208A8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В последние годы существенно обновляется содержание общего образования: поэтапно внедряются федеральные государственные требования к структуре основной общеобразовательной программы дошкольного образования, федеральный государственный образовательный стандарт начального, основного и полного общего образования. В настоящее время на него перешли </w:t>
      </w:r>
      <w:r w:rsidR="00C860C4" w:rsidRPr="00C860C4">
        <w:rPr>
          <w:rFonts w:ascii="Times New Roman" w:hAnsi="Times New Roman" w:cs="Times New Roman"/>
          <w:sz w:val="28"/>
          <w:szCs w:val="28"/>
        </w:rPr>
        <w:t>67%</w:t>
      </w:r>
      <w:r w:rsidRPr="00CE198D">
        <w:rPr>
          <w:rFonts w:ascii="Times New Roman" w:hAnsi="Times New Roman" w:cs="Times New Roman"/>
          <w:sz w:val="28"/>
          <w:szCs w:val="28"/>
        </w:rPr>
        <w:t xml:space="preserve"> школьников </w:t>
      </w:r>
      <w:r w:rsidR="005C5913">
        <w:rPr>
          <w:rFonts w:ascii="Times New Roman" w:hAnsi="Times New Roman" w:cs="Times New Roman"/>
          <w:sz w:val="28"/>
          <w:szCs w:val="28"/>
        </w:rPr>
        <w:t>района</w:t>
      </w:r>
      <w:r w:rsidRPr="00CE198D">
        <w:rPr>
          <w:rFonts w:ascii="Times New Roman" w:hAnsi="Times New Roman" w:cs="Times New Roman"/>
          <w:sz w:val="28"/>
          <w:szCs w:val="28"/>
        </w:rPr>
        <w:t>. Тем не менее</w:t>
      </w:r>
      <w:r w:rsidR="00085E8B">
        <w:rPr>
          <w:rFonts w:ascii="Times New Roman" w:hAnsi="Times New Roman" w:cs="Times New Roman"/>
          <w:sz w:val="28"/>
          <w:szCs w:val="28"/>
        </w:rPr>
        <w:t>,</w:t>
      </w:r>
      <w:r w:rsidRPr="00CE198D">
        <w:rPr>
          <w:rFonts w:ascii="Times New Roman" w:hAnsi="Times New Roman" w:cs="Times New Roman"/>
          <w:sz w:val="28"/>
          <w:szCs w:val="28"/>
        </w:rPr>
        <w:t xml:space="preserve"> по-прежнему</w:t>
      </w:r>
      <w:r w:rsidR="00085E8B">
        <w:rPr>
          <w:rFonts w:ascii="Times New Roman" w:hAnsi="Times New Roman" w:cs="Times New Roman"/>
          <w:sz w:val="28"/>
          <w:szCs w:val="28"/>
        </w:rPr>
        <w:t>,</w:t>
      </w:r>
      <w:r w:rsidRPr="00CE198D">
        <w:rPr>
          <w:rFonts w:ascii="Times New Roman" w:hAnsi="Times New Roman" w:cs="Times New Roman"/>
          <w:sz w:val="28"/>
          <w:szCs w:val="28"/>
        </w:rPr>
        <w:t xml:space="preserve"> актуально создание условий для введения новых федеральных государственных образовательных стандартов, прежде всего в основной и старшей ступенях школы.</w:t>
      </w:r>
    </w:p>
    <w:p w:rsidR="00E208A8" w:rsidRPr="00CE198D" w:rsidRDefault="00E208A8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>Требует дальнейшего совершенствования система оценки качества образования на всех уровнях, в том числе процедура единого государственного экзамена.</w:t>
      </w:r>
    </w:p>
    <w:p w:rsidR="00E208A8" w:rsidRPr="00CE198D" w:rsidRDefault="00E208A8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Для решения проблемы доступности образовательных услуг для детей с ограниченными возможностями здоровья в </w:t>
      </w:r>
      <w:r w:rsidR="005C5913">
        <w:rPr>
          <w:rFonts w:ascii="Times New Roman" w:hAnsi="Times New Roman" w:cs="Times New Roman"/>
          <w:sz w:val="28"/>
          <w:szCs w:val="28"/>
        </w:rPr>
        <w:t>районе</w:t>
      </w:r>
      <w:r w:rsidRPr="00CE198D">
        <w:rPr>
          <w:rFonts w:ascii="Times New Roman" w:hAnsi="Times New Roman" w:cs="Times New Roman"/>
          <w:sz w:val="28"/>
          <w:szCs w:val="28"/>
        </w:rPr>
        <w:t xml:space="preserve"> реализуется проект по обучению их на дому с использованием дистанционных технологий. В настоящее время этой формой обучения охвачено </w:t>
      </w:r>
      <w:r w:rsidR="00C860C4" w:rsidRPr="00C860C4">
        <w:rPr>
          <w:rFonts w:ascii="Times New Roman" w:hAnsi="Times New Roman" w:cs="Times New Roman"/>
          <w:sz w:val="28"/>
          <w:szCs w:val="28"/>
        </w:rPr>
        <w:t>12</w:t>
      </w:r>
      <w:r w:rsidRPr="00C860C4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CE198D">
        <w:rPr>
          <w:rFonts w:ascii="Times New Roman" w:hAnsi="Times New Roman" w:cs="Times New Roman"/>
          <w:sz w:val="28"/>
          <w:szCs w:val="28"/>
        </w:rPr>
        <w:t xml:space="preserve">, имеющих необходимые медицинские показания. </w:t>
      </w:r>
      <w:r w:rsidRPr="00C860C4">
        <w:rPr>
          <w:rFonts w:ascii="Times New Roman" w:hAnsi="Times New Roman" w:cs="Times New Roman"/>
          <w:sz w:val="28"/>
          <w:szCs w:val="28"/>
        </w:rPr>
        <w:t>Увеличилась доля образовательных организаций, реализующих программы инклюзивного образования.</w:t>
      </w:r>
      <w:r w:rsidRPr="00CE198D">
        <w:rPr>
          <w:rFonts w:ascii="Times New Roman" w:hAnsi="Times New Roman" w:cs="Times New Roman"/>
          <w:sz w:val="28"/>
          <w:szCs w:val="28"/>
        </w:rPr>
        <w:t xml:space="preserve"> Однако не во всех организациях детям с ограниченными возможностями обеспечивается высокий уровень психолого-медико-социального сопровождения.</w:t>
      </w:r>
    </w:p>
    <w:p w:rsidR="00E208A8" w:rsidRPr="00CE198D" w:rsidRDefault="00E208A8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В </w:t>
      </w:r>
      <w:r w:rsidR="005C5913">
        <w:rPr>
          <w:rFonts w:ascii="Times New Roman" w:hAnsi="Times New Roman" w:cs="Times New Roman"/>
          <w:sz w:val="28"/>
          <w:szCs w:val="28"/>
        </w:rPr>
        <w:t>районе</w:t>
      </w:r>
      <w:r w:rsidRPr="00CE198D">
        <w:rPr>
          <w:rFonts w:ascii="Times New Roman" w:hAnsi="Times New Roman" w:cs="Times New Roman"/>
          <w:sz w:val="28"/>
          <w:szCs w:val="28"/>
        </w:rPr>
        <w:t xml:space="preserve"> большое внимание уделяется организации дополнительного образования детей в сфере образования, культуры, спорта. Услугами дополнительного образования в настоящее время пользуются </w:t>
      </w:r>
      <w:r w:rsidR="00C860C4">
        <w:rPr>
          <w:rFonts w:ascii="Times New Roman" w:hAnsi="Times New Roman" w:cs="Times New Roman"/>
          <w:sz w:val="28"/>
          <w:szCs w:val="28"/>
        </w:rPr>
        <w:t>73</w:t>
      </w:r>
      <w:r w:rsidRPr="00CE198D">
        <w:rPr>
          <w:rFonts w:ascii="Times New Roman" w:hAnsi="Times New Roman" w:cs="Times New Roman"/>
          <w:sz w:val="28"/>
          <w:szCs w:val="28"/>
        </w:rPr>
        <w:t xml:space="preserve"> процента школьников, что выше </w:t>
      </w:r>
      <w:r w:rsidRPr="00C860C4">
        <w:rPr>
          <w:rFonts w:ascii="Times New Roman" w:hAnsi="Times New Roman" w:cs="Times New Roman"/>
          <w:sz w:val="28"/>
          <w:szCs w:val="28"/>
        </w:rPr>
        <w:t>средне</w:t>
      </w:r>
      <w:r w:rsidR="005C5913" w:rsidRPr="00C860C4">
        <w:rPr>
          <w:rFonts w:ascii="Times New Roman" w:hAnsi="Times New Roman" w:cs="Times New Roman"/>
          <w:sz w:val="28"/>
          <w:szCs w:val="28"/>
        </w:rPr>
        <w:t>краевого</w:t>
      </w:r>
      <w:r w:rsidRPr="00C860C4">
        <w:rPr>
          <w:rFonts w:ascii="Times New Roman" w:hAnsi="Times New Roman" w:cs="Times New Roman"/>
          <w:sz w:val="28"/>
          <w:szCs w:val="28"/>
        </w:rPr>
        <w:t xml:space="preserve"> показателя.</w:t>
      </w:r>
    </w:p>
    <w:p w:rsidR="00E208A8" w:rsidRPr="00CE198D" w:rsidRDefault="00E208A8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Вместе с тем не все виды деятельности в организациях дополнительного образования развиваются активно. Отстают техническое направление, детский и юношеский туризм, экологическое образование детей. Анализ динамики общей численности детей по направленностям дополнительного образования свидетельствует о снижении охвата детей в формированиях технического </w:t>
      </w:r>
      <w:r w:rsidRPr="00C860C4">
        <w:rPr>
          <w:rFonts w:ascii="Times New Roman" w:hAnsi="Times New Roman" w:cs="Times New Roman"/>
          <w:sz w:val="28"/>
          <w:szCs w:val="28"/>
        </w:rPr>
        <w:lastRenderedPageBreak/>
        <w:t>(2,8%), эколого-биологического (2,4%), туристско-краеведческого направлений (2,5%), выпускники которых востребованы в экономике Кубани (будущие инженеры, специалисты сельского хозяйства, экологи и другие).</w:t>
      </w:r>
      <w:r w:rsidRPr="00CE198D">
        <w:rPr>
          <w:rFonts w:ascii="Times New Roman" w:hAnsi="Times New Roman" w:cs="Times New Roman"/>
          <w:sz w:val="28"/>
          <w:szCs w:val="28"/>
        </w:rPr>
        <w:t xml:space="preserve"> Обусловлено это прежде всего тем, что эти виды деятельности требуют значительных финансовых, энергетических затрат, современных информационных технологий, оснащенной материальной базы.</w:t>
      </w:r>
    </w:p>
    <w:p w:rsidR="00E208A8" w:rsidRPr="00CE198D" w:rsidRDefault="00E208A8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60C4">
        <w:rPr>
          <w:rFonts w:ascii="Times New Roman" w:hAnsi="Times New Roman" w:cs="Times New Roman"/>
          <w:sz w:val="28"/>
          <w:szCs w:val="28"/>
        </w:rPr>
        <w:t>Неблагоприятно на качество образования, распространение современных технологий и методов преподавания влияет уровень кадров. Увеличивается возрастной и гендерный дисбаланс в общем образовании: доля учителей пенсионного возраста составляет 18,7 процента, доля педагогов-мужчин - чуть более 15 процентов. Медленно обновляются педагогические коллективы. Доля учителей со стажем работы до 5 лет составляет 12,8 процента.</w:t>
      </w:r>
    </w:p>
    <w:p w:rsidR="00E208A8" w:rsidRPr="006E2E79" w:rsidRDefault="00E208A8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2E79">
        <w:rPr>
          <w:rFonts w:ascii="Times New Roman" w:hAnsi="Times New Roman" w:cs="Times New Roman"/>
          <w:sz w:val="28"/>
          <w:szCs w:val="28"/>
        </w:rPr>
        <w:t xml:space="preserve">Повышение заработной платы учителей стало одной из целей реализуемого с 2011 года проекта модернизации системы общего образования. Средняя заработная плата педагогических работников школ </w:t>
      </w:r>
      <w:r w:rsidR="006E2E79" w:rsidRPr="006E2E79">
        <w:rPr>
          <w:rFonts w:ascii="Times New Roman" w:hAnsi="Times New Roman" w:cs="Times New Roman"/>
          <w:sz w:val="28"/>
          <w:szCs w:val="28"/>
        </w:rPr>
        <w:t>за 6 месяцев</w:t>
      </w:r>
      <w:r w:rsidRPr="006E2E79">
        <w:rPr>
          <w:rFonts w:ascii="Times New Roman" w:hAnsi="Times New Roman" w:cs="Times New Roman"/>
          <w:sz w:val="28"/>
          <w:szCs w:val="28"/>
        </w:rPr>
        <w:t xml:space="preserve"> 201</w:t>
      </w:r>
      <w:r w:rsidR="005C5913" w:rsidRPr="006E2E79">
        <w:rPr>
          <w:rFonts w:ascii="Times New Roman" w:hAnsi="Times New Roman" w:cs="Times New Roman"/>
          <w:sz w:val="28"/>
          <w:szCs w:val="28"/>
        </w:rPr>
        <w:t>4</w:t>
      </w:r>
      <w:r w:rsidRPr="006E2E79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6E2E79" w:rsidRPr="006E2E79">
        <w:rPr>
          <w:rFonts w:ascii="Times New Roman" w:hAnsi="Times New Roman" w:cs="Times New Roman"/>
          <w:sz w:val="28"/>
          <w:szCs w:val="28"/>
        </w:rPr>
        <w:t>27758</w:t>
      </w:r>
      <w:r w:rsidRPr="006E2E79">
        <w:rPr>
          <w:rFonts w:ascii="Times New Roman" w:hAnsi="Times New Roman" w:cs="Times New Roman"/>
          <w:sz w:val="28"/>
          <w:szCs w:val="28"/>
        </w:rPr>
        <w:t xml:space="preserve"> рублей (в том числе у учителей - </w:t>
      </w:r>
      <w:r w:rsidR="006E2E79" w:rsidRPr="006E2E79">
        <w:rPr>
          <w:rFonts w:ascii="Times New Roman" w:hAnsi="Times New Roman" w:cs="Times New Roman"/>
          <w:sz w:val="28"/>
          <w:szCs w:val="28"/>
        </w:rPr>
        <w:t>28276</w:t>
      </w:r>
      <w:r w:rsidRPr="006E2E79">
        <w:rPr>
          <w:rFonts w:ascii="Times New Roman" w:hAnsi="Times New Roman" w:cs="Times New Roman"/>
          <w:sz w:val="28"/>
          <w:szCs w:val="28"/>
        </w:rPr>
        <w:t xml:space="preserve"> рублей), это в среднем на </w:t>
      </w:r>
      <w:r w:rsidR="006E2E79" w:rsidRPr="006E2E79">
        <w:rPr>
          <w:rFonts w:ascii="Times New Roman" w:hAnsi="Times New Roman" w:cs="Times New Roman"/>
          <w:sz w:val="28"/>
          <w:szCs w:val="28"/>
        </w:rPr>
        <w:t>11</w:t>
      </w:r>
      <w:r w:rsidRPr="006E2E79">
        <w:rPr>
          <w:rFonts w:ascii="Times New Roman" w:hAnsi="Times New Roman" w:cs="Times New Roman"/>
          <w:sz w:val="28"/>
          <w:szCs w:val="28"/>
        </w:rPr>
        <w:t>% выше значения за 201</w:t>
      </w:r>
      <w:r w:rsidR="005C5913" w:rsidRPr="006E2E79">
        <w:rPr>
          <w:rFonts w:ascii="Times New Roman" w:hAnsi="Times New Roman" w:cs="Times New Roman"/>
          <w:sz w:val="28"/>
          <w:szCs w:val="28"/>
        </w:rPr>
        <w:t>3</w:t>
      </w:r>
      <w:r w:rsidRPr="006E2E79">
        <w:rPr>
          <w:rFonts w:ascii="Times New Roman" w:hAnsi="Times New Roman" w:cs="Times New Roman"/>
          <w:sz w:val="28"/>
          <w:szCs w:val="28"/>
        </w:rPr>
        <w:t>год.</w:t>
      </w:r>
    </w:p>
    <w:p w:rsidR="00E208A8" w:rsidRPr="006E2E79" w:rsidRDefault="00E208A8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2E79">
        <w:rPr>
          <w:rFonts w:ascii="Times New Roman" w:hAnsi="Times New Roman" w:cs="Times New Roman"/>
          <w:sz w:val="28"/>
          <w:szCs w:val="28"/>
        </w:rPr>
        <w:t xml:space="preserve">Наряду с учительской повышается заработная плата и педагогических работников детских садов. </w:t>
      </w:r>
      <w:r w:rsidR="006E2E79" w:rsidRPr="006E2E79">
        <w:rPr>
          <w:rFonts w:ascii="Times New Roman" w:hAnsi="Times New Roman" w:cs="Times New Roman"/>
          <w:sz w:val="28"/>
          <w:szCs w:val="28"/>
        </w:rPr>
        <w:t>За 6 месяцев</w:t>
      </w:r>
      <w:r w:rsidRPr="006E2E79">
        <w:rPr>
          <w:rFonts w:ascii="Times New Roman" w:hAnsi="Times New Roman" w:cs="Times New Roman"/>
          <w:sz w:val="28"/>
          <w:szCs w:val="28"/>
        </w:rPr>
        <w:t xml:space="preserve"> 201</w:t>
      </w:r>
      <w:r w:rsidR="005C5913" w:rsidRPr="006E2E79">
        <w:rPr>
          <w:rFonts w:ascii="Times New Roman" w:hAnsi="Times New Roman" w:cs="Times New Roman"/>
          <w:sz w:val="28"/>
          <w:szCs w:val="28"/>
        </w:rPr>
        <w:t>4</w:t>
      </w:r>
      <w:r w:rsidRPr="006E2E79">
        <w:rPr>
          <w:rFonts w:ascii="Times New Roman" w:hAnsi="Times New Roman" w:cs="Times New Roman"/>
          <w:sz w:val="28"/>
          <w:szCs w:val="28"/>
        </w:rPr>
        <w:t xml:space="preserve"> года их средняя заработная плата составила </w:t>
      </w:r>
      <w:r w:rsidR="006E2E79" w:rsidRPr="006E2E79">
        <w:rPr>
          <w:rFonts w:ascii="Times New Roman" w:hAnsi="Times New Roman" w:cs="Times New Roman"/>
          <w:sz w:val="28"/>
          <w:szCs w:val="28"/>
        </w:rPr>
        <w:t>21594</w:t>
      </w:r>
      <w:r w:rsidRPr="006E2E79">
        <w:rPr>
          <w:rFonts w:ascii="Times New Roman" w:hAnsi="Times New Roman" w:cs="Times New Roman"/>
          <w:sz w:val="28"/>
          <w:szCs w:val="28"/>
        </w:rPr>
        <w:t xml:space="preserve"> рубля, это на </w:t>
      </w:r>
      <w:r w:rsidR="006E2E79" w:rsidRPr="006E2E79">
        <w:rPr>
          <w:rFonts w:ascii="Times New Roman" w:hAnsi="Times New Roman" w:cs="Times New Roman"/>
          <w:sz w:val="28"/>
          <w:szCs w:val="28"/>
        </w:rPr>
        <w:t>7</w:t>
      </w:r>
      <w:r w:rsidRPr="006E2E79">
        <w:rPr>
          <w:rFonts w:ascii="Times New Roman" w:hAnsi="Times New Roman" w:cs="Times New Roman"/>
          <w:sz w:val="28"/>
          <w:szCs w:val="28"/>
        </w:rPr>
        <w:t>% выше значения за декабрь 201</w:t>
      </w:r>
      <w:r w:rsidR="005C5913" w:rsidRPr="006E2E79">
        <w:rPr>
          <w:rFonts w:ascii="Times New Roman" w:hAnsi="Times New Roman" w:cs="Times New Roman"/>
          <w:sz w:val="28"/>
          <w:szCs w:val="28"/>
        </w:rPr>
        <w:t>3</w:t>
      </w:r>
      <w:r w:rsidRPr="006E2E7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8284F" w:rsidRDefault="00E208A8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2E79">
        <w:rPr>
          <w:rFonts w:ascii="Times New Roman" w:hAnsi="Times New Roman" w:cs="Times New Roman"/>
          <w:sz w:val="28"/>
          <w:szCs w:val="28"/>
        </w:rPr>
        <w:t xml:space="preserve">Вместе с тем остается низкой заработная плата педагогического персонала организаций дополнительного образования (65 процентов от средней заработной платы по экономике). </w:t>
      </w:r>
    </w:p>
    <w:p w:rsidR="00E208A8" w:rsidRPr="00CE198D" w:rsidRDefault="00E208A8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В </w:t>
      </w:r>
      <w:r w:rsidR="005C5913">
        <w:rPr>
          <w:rFonts w:ascii="Times New Roman" w:hAnsi="Times New Roman" w:cs="Times New Roman"/>
          <w:sz w:val="28"/>
          <w:szCs w:val="28"/>
        </w:rPr>
        <w:t>районе</w:t>
      </w:r>
      <w:r w:rsidRPr="00CE198D">
        <w:rPr>
          <w:rFonts w:ascii="Times New Roman" w:hAnsi="Times New Roman" w:cs="Times New Roman"/>
          <w:sz w:val="28"/>
          <w:szCs w:val="28"/>
        </w:rPr>
        <w:t xml:space="preserve"> введена новая система оплаты труда, стимулирующая качество результатов деятельности педагогов и мотивацию профессионального развития, утверждены современные квалификационные требования к педагогическим работникам и правила аттестации, реализована модульно-блочная система повышения квалификации. В целях поощрения лучших учителей, педагогов дошкольного образования ежегодно выплачиваются премии администрации Краснодарского края. Вместе с тем недостаточно используется потенциал организаций дошкольного и общего образования - носителей лучших практик.</w:t>
      </w:r>
    </w:p>
    <w:p w:rsidR="00E208A8" w:rsidRDefault="00E208A8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В целом образование </w:t>
      </w:r>
      <w:r w:rsidR="005C5913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CE198D">
        <w:rPr>
          <w:rFonts w:ascii="Times New Roman" w:hAnsi="Times New Roman" w:cs="Times New Roman"/>
          <w:sz w:val="28"/>
          <w:szCs w:val="28"/>
        </w:rPr>
        <w:t xml:space="preserve"> отличается многообразием и взаимосвязанностью всех его ступеней. Необходимо и далее совершенствовать подходы, которые будут способствовать продвижению системы образования </w:t>
      </w:r>
      <w:r w:rsidR="005C5913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CE198D">
        <w:rPr>
          <w:rFonts w:ascii="Times New Roman" w:hAnsi="Times New Roman" w:cs="Times New Roman"/>
          <w:sz w:val="28"/>
          <w:szCs w:val="28"/>
        </w:rPr>
        <w:t xml:space="preserve"> в лидеры </w:t>
      </w:r>
      <w:r w:rsidR="005C5913">
        <w:rPr>
          <w:rFonts w:ascii="Times New Roman" w:hAnsi="Times New Roman" w:cs="Times New Roman"/>
          <w:sz w:val="28"/>
          <w:szCs w:val="28"/>
        </w:rPr>
        <w:t xml:space="preserve">краевого </w:t>
      </w:r>
      <w:r w:rsidRPr="00CE198D">
        <w:rPr>
          <w:rFonts w:ascii="Times New Roman" w:hAnsi="Times New Roman" w:cs="Times New Roman"/>
          <w:sz w:val="28"/>
          <w:szCs w:val="28"/>
        </w:rPr>
        <w:t>образовательного пространства.</w:t>
      </w:r>
    </w:p>
    <w:p w:rsidR="00933D8D" w:rsidRPr="00CE198D" w:rsidRDefault="00933D8D" w:rsidP="00933D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Совокупность таких подходов обеспечивает программно-целевой метод. Применение программно-целевого метода для решения </w:t>
      </w:r>
      <w:r>
        <w:rPr>
          <w:rFonts w:ascii="Times New Roman" w:hAnsi="Times New Roman" w:cs="Times New Roman"/>
          <w:sz w:val="28"/>
          <w:szCs w:val="28"/>
        </w:rPr>
        <w:t>вопросов</w:t>
      </w:r>
      <w:r w:rsidRPr="00CE198D">
        <w:rPr>
          <w:rFonts w:ascii="Times New Roman" w:hAnsi="Times New Roman" w:cs="Times New Roman"/>
          <w:sz w:val="28"/>
          <w:szCs w:val="28"/>
        </w:rPr>
        <w:t xml:space="preserve"> образования обеспечивает единство четко структурированной и сформулированной содержательной части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 xml:space="preserve">рограммы с созданием и использованием финансовых и организационных механизмов ее реализации, а также контролем за промежуточными и конечными результатами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>рограммы.</w:t>
      </w:r>
    </w:p>
    <w:p w:rsidR="00933D8D" w:rsidRPr="00CE198D" w:rsidRDefault="00933D8D" w:rsidP="00933D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 xml:space="preserve">рограмма, разработанная на основе программно-целевого метода, представляет собой комплекс различных мероприятий, обеспечивающих </w:t>
      </w:r>
      <w:r w:rsidRPr="00CE198D">
        <w:rPr>
          <w:rFonts w:ascii="Times New Roman" w:hAnsi="Times New Roman" w:cs="Times New Roman"/>
          <w:sz w:val="28"/>
          <w:szCs w:val="28"/>
        </w:rPr>
        <w:lastRenderedPageBreak/>
        <w:t xml:space="preserve">достижение конкретных целей и решение задач, стоящих перед </w:t>
      </w:r>
      <w:r>
        <w:rPr>
          <w:rFonts w:ascii="Times New Roman" w:hAnsi="Times New Roman" w:cs="Times New Roman"/>
          <w:sz w:val="28"/>
          <w:szCs w:val="28"/>
        </w:rPr>
        <w:t>Тимашевским</w:t>
      </w:r>
      <w:r w:rsidRPr="00CE198D">
        <w:rPr>
          <w:rFonts w:ascii="Times New Roman" w:hAnsi="Times New Roman" w:cs="Times New Roman"/>
          <w:sz w:val="28"/>
          <w:szCs w:val="28"/>
        </w:rPr>
        <w:t xml:space="preserve"> образованием.</w:t>
      </w:r>
    </w:p>
    <w:p w:rsidR="005A1636" w:rsidRDefault="005A1636" w:rsidP="000B31C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B31CD" w:rsidRPr="00D8284F" w:rsidRDefault="000B31CD" w:rsidP="000B31C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8284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902BD">
        <w:rPr>
          <w:rFonts w:ascii="Times New Roman" w:hAnsi="Times New Roman" w:cs="Times New Roman"/>
          <w:b/>
          <w:sz w:val="28"/>
          <w:szCs w:val="28"/>
        </w:rPr>
        <w:t>Ц</w:t>
      </w:r>
      <w:r w:rsidRPr="00D8284F">
        <w:rPr>
          <w:rFonts w:ascii="Times New Roman" w:hAnsi="Times New Roman" w:cs="Times New Roman"/>
          <w:b/>
          <w:sz w:val="28"/>
          <w:szCs w:val="28"/>
        </w:rPr>
        <w:t>ели, задачи</w:t>
      </w:r>
      <w:r w:rsidR="00E902BD">
        <w:rPr>
          <w:rFonts w:ascii="Times New Roman" w:hAnsi="Times New Roman" w:cs="Times New Roman"/>
          <w:b/>
          <w:sz w:val="28"/>
          <w:szCs w:val="28"/>
        </w:rPr>
        <w:t xml:space="preserve"> и целевые показатели,</w:t>
      </w:r>
      <w:r w:rsidRPr="00D8284F">
        <w:rPr>
          <w:rFonts w:ascii="Times New Roman" w:hAnsi="Times New Roman" w:cs="Times New Roman"/>
          <w:b/>
          <w:sz w:val="28"/>
          <w:szCs w:val="28"/>
        </w:rPr>
        <w:t xml:space="preserve"> сроки и этапы реализации</w:t>
      </w:r>
    </w:p>
    <w:p w:rsidR="000B31CD" w:rsidRDefault="00E902BD" w:rsidP="00E902B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E902BD" w:rsidRPr="00CE198D" w:rsidRDefault="00E902BD" w:rsidP="00E902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B31CD" w:rsidRPr="00CE198D" w:rsidRDefault="000B31CD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>2.1. Основными целями</w:t>
      </w:r>
      <w:r w:rsidR="00E902BD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1813D4">
        <w:rPr>
          <w:rFonts w:ascii="Times New Roman" w:hAnsi="Times New Roman" w:cs="Times New Roman"/>
          <w:sz w:val="28"/>
          <w:szCs w:val="28"/>
        </w:rPr>
        <w:t>ь</w:t>
      </w:r>
      <w:r w:rsidR="00E902BD">
        <w:rPr>
          <w:rFonts w:ascii="Times New Roman" w:hAnsi="Times New Roman" w:cs="Times New Roman"/>
          <w:sz w:val="28"/>
          <w:szCs w:val="28"/>
        </w:rPr>
        <w:t>ной</w:t>
      </w:r>
      <w:r w:rsidRPr="00CE198D">
        <w:rPr>
          <w:rFonts w:ascii="Times New Roman" w:hAnsi="Times New Roman" w:cs="Times New Roman"/>
          <w:sz w:val="28"/>
          <w:szCs w:val="28"/>
        </w:rPr>
        <w:t xml:space="preserve"> </w:t>
      </w:r>
      <w:r w:rsidR="00E902BD"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>рограммы являются:</w:t>
      </w:r>
    </w:p>
    <w:p w:rsidR="000B31CD" w:rsidRPr="00CE198D" w:rsidRDefault="000B31CD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обеспечение высокого качества образования в соответствии с меняющимися запросами населения Кубани и перспективными задачами развития экономики </w:t>
      </w:r>
      <w:r w:rsidR="005C5913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CE198D">
        <w:rPr>
          <w:rFonts w:ascii="Times New Roman" w:hAnsi="Times New Roman" w:cs="Times New Roman"/>
          <w:sz w:val="28"/>
          <w:szCs w:val="28"/>
        </w:rPr>
        <w:t xml:space="preserve"> и </w:t>
      </w:r>
      <w:r w:rsidR="005C5913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CE198D">
        <w:rPr>
          <w:rFonts w:ascii="Times New Roman" w:hAnsi="Times New Roman" w:cs="Times New Roman"/>
          <w:sz w:val="28"/>
          <w:szCs w:val="28"/>
        </w:rPr>
        <w:t>;</w:t>
      </w:r>
    </w:p>
    <w:p w:rsidR="000B31CD" w:rsidRPr="00CE198D" w:rsidRDefault="000B31CD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детей;</w:t>
      </w:r>
    </w:p>
    <w:p w:rsidR="000B31CD" w:rsidRPr="00CE198D" w:rsidRDefault="000B31CD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284F">
        <w:rPr>
          <w:rFonts w:ascii="Times New Roman" w:hAnsi="Times New Roman" w:cs="Times New Roman"/>
          <w:sz w:val="28"/>
          <w:szCs w:val="28"/>
        </w:rPr>
        <w:t xml:space="preserve">обеспечение организационных, информационных и научно-методических условий для реализации </w:t>
      </w:r>
      <w:r w:rsidR="00D8284F" w:rsidRPr="00D8284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D8284F">
        <w:rPr>
          <w:rFonts w:ascii="Times New Roman" w:hAnsi="Times New Roman" w:cs="Times New Roman"/>
          <w:sz w:val="28"/>
          <w:szCs w:val="28"/>
        </w:rPr>
        <w:t>, включая руководство в сфере образования, систему оценки качества образования и общественную поддержку.</w:t>
      </w:r>
    </w:p>
    <w:p w:rsidR="000B31CD" w:rsidRPr="00CE198D" w:rsidRDefault="000B31CD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Цели </w:t>
      </w:r>
      <w:r w:rsidR="00E902BD"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 xml:space="preserve">рограммы увязаны с целью Стратегии социально-экономического развития Краснодарского края до 2020 года и приоритетами государственной программы </w:t>
      </w:r>
      <w:r w:rsidR="00DE7A2F">
        <w:rPr>
          <w:rFonts w:ascii="Times New Roman" w:hAnsi="Times New Roman" w:cs="Times New Roman"/>
          <w:sz w:val="28"/>
          <w:szCs w:val="28"/>
        </w:rPr>
        <w:t>Краснодарского края «Развитие образования»</w:t>
      </w:r>
      <w:r w:rsidRPr="00CE198D">
        <w:rPr>
          <w:rFonts w:ascii="Times New Roman" w:hAnsi="Times New Roman" w:cs="Times New Roman"/>
          <w:sz w:val="28"/>
          <w:szCs w:val="28"/>
        </w:rPr>
        <w:t xml:space="preserve"> на 201</w:t>
      </w:r>
      <w:r w:rsidR="00DE7A2F">
        <w:rPr>
          <w:rFonts w:ascii="Times New Roman" w:hAnsi="Times New Roman" w:cs="Times New Roman"/>
          <w:sz w:val="28"/>
          <w:szCs w:val="28"/>
        </w:rPr>
        <w:t>4</w:t>
      </w:r>
      <w:r w:rsidRPr="00CE198D">
        <w:rPr>
          <w:rFonts w:ascii="Times New Roman" w:hAnsi="Times New Roman" w:cs="Times New Roman"/>
          <w:sz w:val="28"/>
          <w:szCs w:val="28"/>
        </w:rPr>
        <w:t xml:space="preserve"> - 20</w:t>
      </w:r>
      <w:r w:rsidR="00DE7A2F">
        <w:rPr>
          <w:rFonts w:ascii="Times New Roman" w:hAnsi="Times New Roman" w:cs="Times New Roman"/>
          <w:sz w:val="28"/>
          <w:szCs w:val="28"/>
        </w:rPr>
        <w:t>16</w:t>
      </w:r>
      <w:r w:rsidR="00933D8D">
        <w:rPr>
          <w:rFonts w:ascii="Times New Roman" w:hAnsi="Times New Roman" w:cs="Times New Roman"/>
          <w:sz w:val="28"/>
          <w:szCs w:val="28"/>
        </w:rPr>
        <w:t xml:space="preserve"> годы, программой социально-экономического развития муниципального образования Тимашевский район на 2013-201</w:t>
      </w:r>
      <w:r w:rsidR="0066431A">
        <w:rPr>
          <w:rFonts w:ascii="Times New Roman" w:hAnsi="Times New Roman" w:cs="Times New Roman"/>
          <w:sz w:val="28"/>
          <w:szCs w:val="28"/>
        </w:rPr>
        <w:t>7 годы.</w:t>
      </w:r>
    </w:p>
    <w:p w:rsidR="000B31CD" w:rsidRPr="00CE198D" w:rsidRDefault="000B31CD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E902BD"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>рограммы будет осуществляться в рамках плана мероприятий (</w:t>
      </w:r>
      <w:r w:rsidR="00DE7A2F">
        <w:rPr>
          <w:rFonts w:ascii="Times New Roman" w:hAnsi="Times New Roman" w:cs="Times New Roman"/>
          <w:sz w:val="28"/>
          <w:szCs w:val="28"/>
        </w:rPr>
        <w:t>«</w:t>
      </w:r>
      <w:r w:rsidRPr="00CE198D">
        <w:rPr>
          <w:rFonts w:ascii="Times New Roman" w:hAnsi="Times New Roman" w:cs="Times New Roman"/>
          <w:sz w:val="28"/>
          <w:szCs w:val="28"/>
        </w:rPr>
        <w:t>дорожной кар</w:t>
      </w:r>
      <w:r w:rsidR="00DE7A2F">
        <w:rPr>
          <w:rFonts w:ascii="Times New Roman" w:hAnsi="Times New Roman" w:cs="Times New Roman"/>
          <w:sz w:val="28"/>
          <w:szCs w:val="28"/>
        </w:rPr>
        <w:t>ты»</w:t>
      </w:r>
      <w:r w:rsidRPr="00CE198D">
        <w:rPr>
          <w:rFonts w:ascii="Times New Roman" w:hAnsi="Times New Roman" w:cs="Times New Roman"/>
          <w:sz w:val="28"/>
          <w:szCs w:val="28"/>
        </w:rPr>
        <w:t xml:space="preserve">) </w:t>
      </w:r>
      <w:r w:rsidR="00DE7A2F">
        <w:rPr>
          <w:rFonts w:ascii="Times New Roman" w:hAnsi="Times New Roman" w:cs="Times New Roman"/>
          <w:sz w:val="28"/>
          <w:szCs w:val="28"/>
        </w:rPr>
        <w:t>«</w:t>
      </w:r>
      <w:r w:rsidRPr="00CE198D">
        <w:rPr>
          <w:rFonts w:ascii="Times New Roman" w:hAnsi="Times New Roman" w:cs="Times New Roman"/>
          <w:sz w:val="28"/>
          <w:szCs w:val="28"/>
        </w:rPr>
        <w:t xml:space="preserve">Изменения в отраслях социальной сферы </w:t>
      </w:r>
      <w:r w:rsidR="00DE7A2F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CE198D">
        <w:rPr>
          <w:rFonts w:ascii="Times New Roman" w:hAnsi="Times New Roman" w:cs="Times New Roman"/>
          <w:sz w:val="28"/>
          <w:szCs w:val="28"/>
        </w:rPr>
        <w:t>, направленные на повышение эф</w:t>
      </w:r>
      <w:r w:rsidR="00DE7A2F">
        <w:rPr>
          <w:rFonts w:ascii="Times New Roman" w:hAnsi="Times New Roman" w:cs="Times New Roman"/>
          <w:sz w:val="28"/>
          <w:szCs w:val="28"/>
        </w:rPr>
        <w:t>фективности образования и науки»</w:t>
      </w:r>
      <w:r w:rsidRPr="00CE198D">
        <w:rPr>
          <w:rFonts w:ascii="Times New Roman" w:hAnsi="Times New Roman" w:cs="Times New Roman"/>
          <w:sz w:val="28"/>
          <w:szCs w:val="28"/>
        </w:rPr>
        <w:t>.</w:t>
      </w:r>
    </w:p>
    <w:p w:rsidR="000B31CD" w:rsidRPr="00CE198D" w:rsidRDefault="000B31CD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2.2. Мероприятия </w:t>
      </w:r>
      <w:r w:rsidR="00E902BD"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>рограммы будут направлены на решение следующих стратегических задач:</w:t>
      </w:r>
    </w:p>
    <w:p w:rsidR="000B31CD" w:rsidRPr="00CE198D" w:rsidRDefault="000B31CD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формирование гибкой системы непрерывного образования, обеспечивающего текущие и перспективные образовательные запросы населения и потребности социально-экономического развития </w:t>
      </w:r>
      <w:r w:rsidR="00DE7A2F">
        <w:rPr>
          <w:rFonts w:ascii="Times New Roman" w:hAnsi="Times New Roman" w:cs="Times New Roman"/>
          <w:sz w:val="28"/>
          <w:szCs w:val="28"/>
        </w:rPr>
        <w:t>района</w:t>
      </w:r>
      <w:r w:rsidRPr="00CE198D">
        <w:rPr>
          <w:rFonts w:ascii="Times New Roman" w:hAnsi="Times New Roman" w:cs="Times New Roman"/>
          <w:sz w:val="28"/>
          <w:szCs w:val="28"/>
        </w:rPr>
        <w:t>;</w:t>
      </w:r>
    </w:p>
    <w:p w:rsidR="00DE7A2F" w:rsidRDefault="000B31CD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>развитие сети образовательных организаций, их инфраструктуры и учебно-материальной базы, обеспечивающих доступность качественных услуг дошкольного, общего, дополнительного образования детей</w:t>
      </w:r>
      <w:r w:rsidR="00DE7A2F">
        <w:rPr>
          <w:rFonts w:ascii="Times New Roman" w:hAnsi="Times New Roman" w:cs="Times New Roman"/>
          <w:sz w:val="28"/>
          <w:szCs w:val="28"/>
        </w:rPr>
        <w:t>;</w:t>
      </w:r>
    </w:p>
    <w:p w:rsidR="000B31CD" w:rsidRPr="00CE198D" w:rsidRDefault="000B31CD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>создание условий для введения новых федеральных государственных образовательных стандартов;</w:t>
      </w:r>
    </w:p>
    <w:p w:rsidR="000B31CD" w:rsidRPr="00CE198D" w:rsidRDefault="000B31CD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>модернизация образовательных программ в системах дошкольного, общего, дополнительного образования детей, направленная на достижение современного качества учебных результатов и социализации обучающихся;</w:t>
      </w:r>
    </w:p>
    <w:p w:rsidR="000B31CD" w:rsidRPr="00CE198D" w:rsidRDefault="000B31CD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284F">
        <w:rPr>
          <w:rFonts w:ascii="Times New Roman" w:hAnsi="Times New Roman" w:cs="Times New Roman"/>
          <w:sz w:val="28"/>
          <w:szCs w:val="28"/>
        </w:rPr>
        <w:t xml:space="preserve">обеспечение системы образования </w:t>
      </w:r>
      <w:r w:rsidR="00D8284F" w:rsidRPr="00D8284F"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  <w:r w:rsidRPr="00D8284F">
        <w:rPr>
          <w:rFonts w:ascii="Times New Roman" w:hAnsi="Times New Roman" w:cs="Times New Roman"/>
          <w:sz w:val="28"/>
          <w:szCs w:val="28"/>
        </w:rPr>
        <w:t xml:space="preserve"> высококвалифицированными кадрами, повышение их социального и профессионального уровня.</w:t>
      </w:r>
    </w:p>
    <w:p w:rsidR="00037C39" w:rsidRDefault="00C753F4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33D8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37C39" w:rsidRPr="00037C39">
        <w:rPr>
          <w:rFonts w:ascii="Times New Roman" w:hAnsi="Times New Roman" w:cs="Times New Roman"/>
          <w:sz w:val="28"/>
          <w:szCs w:val="28"/>
        </w:rPr>
        <w:t xml:space="preserve">Целевые показатели и критерии </w:t>
      </w:r>
      <w:r w:rsidR="00037C39">
        <w:rPr>
          <w:rFonts w:ascii="Times New Roman" w:hAnsi="Times New Roman" w:cs="Times New Roman"/>
          <w:sz w:val="28"/>
          <w:szCs w:val="28"/>
        </w:rPr>
        <w:t>муниципальной</w:t>
      </w:r>
      <w:r w:rsidR="00037C39" w:rsidRPr="00037C39">
        <w:rPr>
          <w:rFonts w:ascii="Times New Roman" w:hAnsi="Times New Roman" w:cs="Times New Roman"/>
          <w:sz w:val="28"/>
          <w:szCs w:val="28"/>
        </w:rPr>
        <w:t xml:space="preserve"> программы, позволяющие оценивать эффективность ее реализации по годам</w:t>
      </w:r>
      <w:r w:rsidR="00B9552A">
        <w:rPr>
          <w:rFonts w:ascii="Times New Roman" w:hAnsi="Times New Roman" w:cs="Times New Roman"/>
          <w:sz w:val="28"/>
          <w:szCs w:val="28"/>
        </w:rPr>
        <w:t>:</w:t>
      </w:r>
    </w:p>
    <w:p w:rsidR="00B9552A" w:rsidRDefault="00B9552A" w:rsidP="00B9552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552A">
        <w:rPr>
          <w:rFonts w:ascii="Times New Roman" w:hAnsi="Times New Roman" w:cs="Times New Roman"/>
          <w:sz w:val="28"/>
          <w:szCs w:val="28"/>
        </w:rPr>
        <w:lastRenderedPageBreak/>
        <w:t>1. Доля детей, охваченных дошкольным образованием, от общей численности детей</w:t>
      </w:r>
      <w:r>
        <w:rPr>
          <w:rFonts w:ascii="Times New Roman" w:hAnsi="Times New Roman" w:cs="Times New Roman"/>
          <w:sz w:val="28"/>
          <w:szCs w:val="28"/>
        </w:rPr>
        <w:t>: 2015 г. – 72%, 2016 г. – 73%; 2017 г. – 74%.</w:t>
      </w:r>
    </w:p>
    <w:p w:rsidR="00B9552A" w:rsidRDefault="00B9552A" w:rsidP="00B9552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9552A">
        <w:rPr>
          <w:rFonts w:ascii="Times New Roman" w:hAnsi="Times New Roman" w:cs="Times New Roman"/>
          <w:sz w:val="28"/>
          <w:szCs w:val="28"/>
        </w:rPr>
        <w:t>Введение дополнительных мест в системе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: 2015 г. – 140 мест.</w:t>
      </w:r>
    </w:p>
    <w:p w:rsidR="00B9552A" w:rsidRDefault="00B9552A" w:rsidP="00B9552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9552A">
        <w:rPr>
          <w:rFonts w:ascii="Times New Roman" w:hAnsi="Times New Roman" w:cs="Times New Roman"/>
          <w:sz w:val="28"/>
          <w:szCs w:val="28"/>
        </w:rPr>
        <w:t>Отношение численности детей в возрасте 3 - 7 лет, которым предоставлена возможность получать услуги дошкольного образования, к численности детей в возрасте 3 - 7 лет, проживающих в муниципальном образовании</w:t>
      </w:r>
      <w:r w:rsidR="00B26CF8">
        <w:rPr>
          <w:rFonts w:ascii="Times New Roman" w:hAnsi="Times New Roman" w:cs="Times New Roman"/>
          <w:sz w:val="28"/>
          <w:szCs w:val="28"/>
        </w:rPr>
        <w:t>: 2015</w:t>
      </w:r>
      <w:r>
        <w:rPr>
          <w:rFonts w:ascii="Times New Roman" w:hAnsi="Times New Roman" w:cs="Times New Roman"/>
          <w:sz w:val="28"/>
          <w:szCs w:val="28"/>
        </w:rPr>
        <w:t>-2017г</w:t>
      </w:r>
      <w:r w:rsidR="00B26CF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100%.</w:t>
      </w:r>
    </w:p>
    <w:p w:rsidR="00B9552A" w:rsidRPr="00B9552A" w:rsidRDefault="00B9552A" w:rsidP="00B9552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9552A">
        <w:rPr>
          <w:rFonts w:ascii="Times New Roman" w:hAnsi="Times New Roman" w:cs="Times New Roman"/>
          <w:sz w:val="28"/>
          <w:szCs w:val="28"/>
        </w:rPr>
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организаций общего образования Тимашевского района</w:t>
      </w:r>
      <w:r w:rsidR="00B26CF8">
        <w:rPr>
          <w:rFonts w:ascii="Times New Roman" w:hAnsi="Times New Roman" w:cs="Times New Roman"/>
          <w:sz w:val="28"/>
          <w:szCs w:val="28"/>
        </w:rPr>
        <w:t>: 2015</w:t>
      </w:r>
      <w:r>
        <w:rPr>
          <w:rFonts w:ascii="Times New Roman" w:hAnsi="Times New Roman" w:cs="Times New Roman"/>
          <w:sz w:val="28"/>
          <w:szCs w:val="28"/>
        </w:rPr>
        <w:t>-2017г</w:t>
      </w:r>
      <w:r w:rsidR="00B26CF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100%.</w:t>
      </w:r>
    </w:p>
    <w:p w:rsidR="00FE49D1" w:rsidRDefault="00B9552A" w:rsidP="00B9552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9552A">
        <w:rPr>
          <w:rFonts w:ascii="Times New Roman" w:hAnsi="Times New Roman" w:cs="Times New Roman"/>
          <w:sz w:val="28"/>
          <w:szCs w:val="28"/>
        </w:rPr>
        <w:t>Численность обучающихся по программам общего образования в общеобразовательных организациях Тимашевского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: 2015 г. – 11200 человек, </w:t>
      </w:r>
      <w:r w:rsidR="00870BD0">
        <w:rPr>
          <w:rFonts w:ascii="Times New Roman" w:hAnsi="Times New Roman" w:cs="Times New Roman"/>
          <w:sz w:val="28"/>
          <w:szCs w:val="28"/>
        </w:rPr>
        <w:t>2016 г. – 11250 человек, 2017 г. – 11300 человек.</w:t>
      </w:r>
    </w:p>
    <w:p w:rsidR="00870BD0" w:rsidRDefault="00870BD0" w:rsidP="00B9552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870BD0">
        <w:rPr>
          <w:rFonts w:ascii="Times New Roman" w:hAnsi="Times New Roman" w:cs="Times New Roman"/>
          <w:sz w:val="28"/>
          <w:szCs w:val="28"/>
        </w:rPr>
        <w:t>Численность обучающихся по программам общего образования в расчете на 1 учителя</w:t>
      </w:r>
      <w:r w:rsidR="00B26CF8">
        <w:rPr>
          <w:rFonts w:ascii="Times New Roman" w:hAnsi="Times New Roman" w:cs="Times New Roman"/>
          <w:sz w:val="28"/>
          <w:szCs w:val="28"/>
        </w:rPr>
        <w:t>: 2015</w:t>
      </w:r>
      <w:r>
        <w:rPr>
          <w:rFonts w:ascii="Times New Roman" w:hAnsi="Times New Roman" w:cs="Times New Roman"/>
          <w:sz w:val="28"/>
          <w:szCs w:val="28"/>
        </w:rPr>
        <w:t>-2017</w:t>
      </w:r>
      <w:r w:rsidR="00B26CF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г. – 20 человек.</w:t>
      </w:r>
    </w:p>
    <w:p w:rsidR="00870BD0" w:rsidRDefault="00870BD0" w:rsidP="00870BD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870BD0">
        <w:rPr>
          <w:rFonts w:ascii="Times New Roman" w:hAnsi="Times New Roman" w:cs="Times New Roman"/>
          <w:sz w:val="28"/>
          <w:szCs w:val="28"/>
        </w:rPr>
        <w:t>Удельный вес численности обучающихся в организациях общего образования, обучающихся по новым федеральным государственным образовательным стандартам</w:t>
      </w:r>
      <w:r>
        <w:rPr>
          <w:rFonts w:ascii="Times New Roman" w:hAnsi="Times New Roman" w:cs="Times New Roman"/>
          <w:sz w:val="28"/>
          <w:szCs w:val="28"/>
        </w:rPr>
        <w:t>: 2015 г. – 67%, 2016 г. – 80%, 2017 г. – 90%.</w:t>
      </w:r>
    </w:p>
    <w:p w:rsidR="00870BD0" w:rsidRDefault="00870BD0" w:rsidP="00870BD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870BD0">
        <w:rPr>
          <w:rFonts w:ascii="Times New Roman" w:hAnsi="Times New Roman" w:cs="Times New Roman"/>
          <w:sz w:val="28"/>
          <w:szCs w:val="28"/>
        </w:rPr>
        <w:t>Отношение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к среднему баллу единого государственного экзамена (в расчете на 1 предмет) в 10 процентах школ с худшими результата-ми единого государственного экзамена</w:t>
      </w:r>
      <w:r>
        <w:rPr>
          <w:rFonts w:ascii="Times New Roman" w:hAnsi="Times New Roman" w:cs="Times New Roman"/>
          <w:sz w:val="28"/>
          <w:szCs w:val="28"/>
        </w:rPr>
        <w:t>: 2015 г. – 1,27%, 2016 г. – 1,23%, 2017 г. – 1,19%.</w:t>
      </w:r>
    </w:p>
    <w:p w:rsidR="00870BD0" w:rsidRDefault="00870BD0" w:rsidP="00B9552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870BD0">
        <w:rPr>
          <w:rFonts w:ascii="Times New Roman" w:hAnsi="Times New Roman" w:cs="Times New Roman"/>
          <w:sz w:val="28"/>
          <w:szCs w:val="28"/>
        </w:rPr>
        <w:t>Отношение среднемесячной заработной платы педагогических работников образовательных организаций общего образования к среднемесячной заработной плате в экономике Краснодарского края</w:t>
      </w:r>
      <w:r w:rsidR="00B26CF8">
        <w:rPr>
          <w:rFonts w:ascii="Times New Roman" w:hAnsi="Times New Roman" w:cs="Times New Roman"/>
          <w:sz w:val="28"/>
          <w:szCs w:val="28"/>
        </w:rPr>
        <w:t>: 2015</w:t>
      </w:r>
      <w:r>
        <w:rPr>
          <w:rFonts w:ascii="Times New Roman" w:hAnsi="Times New Roman" w:cs="Times New Roman"/>
          <w:sz w:val="28"/>
          <w:szCs w:val="28"/>
        </w:rPr>
        <w:t>-2017</w:t>
      </w:r>
      <w:r w:rsidR="00B26CF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г. – 100%.</w:t>
      </w:r>
    </w:p>
    <w:p w:rsidR="00870BD0" w:rsidRDefault="00870BD0" w:rsidP="00870BD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870BD0">
        <w:rPr>
          <w:rFonts w:ascii="Times New Roman" w:hAnsi="Times New Roman" w:cs="Times New Roman"/>
          <w:sz w:val="28"/>
          <w:szCs w:val="28"/>
        </w:rPr>
        <w:t>Количество персональных компьютеров в расчете на 100 учащихся общеобразовательных школ</w:t>
      </w:r>
      <w:r>
        <w:rPr>
          <w:rFonts w:ascii="Times New Roman" w:hAnsi="Times New Roman" w:cs="Times New Roman"/>
          <w:sz w:val="28"/>
          <w:szCs w:val="28"/>
        </w:rPr>
        <w:t>: 2015 г. – 12,5 штук, 2016 г. – 13 штук, 2017 г. – 13,3 штуки.</w:t>
      </w:r>
    </w:p>
    <w:p w:rsidR="00870BD0" w:rsidRDefault="00870BD0" w:rsidP="00870BD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870BD0">
        <w:rPr>
          <w:rFonts w:ascii="Times New Roman" w:hAnsi="Times New Roman" w:cs="Times New Roman"/>
          <w:sz w:val="28"/>
          <w:szCs w:val="28"/>
        </w:rPr>
        <w:t>Количество общеобразовательных организаций, имеющих скорость доступа к сети Интернет не менее 2 Мб/с</w:t>
      </w:r>
      <w:r>
        <w:rPr>
          <w:rFonts w:ascii="Times New Roman" w:hAnsi="Times New Roman" w:cs="Times New Roman"/>
          <w:sz w:val="28"/>
          <w:szCs w:val="28"/>
        </w:rPr>
        <w:t>: 2015 г. – 84%, 2016 г. – 90%, 2017 г. – 100%.</w:t>
      </w:r>
    </w:p>
    <w:p w:rsidR="00870BD0" w:rsidRDefault="00870BD0" w:rsidP="00870BD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870BD0">
        <w:rPr>
          <w:rFonts w:ascii="Times New Roman" w:hAnsi="Times New Roman" w:cs="Times New Roman"/>
          <w:sz w:val="28"/>
          <w:szCs w:val="28"/>
        </w:rPr>
        <w:t>Доля обучающихся, которым предоставлены от 80 до 100 процентов основных видов условий обучения (в общей численности обучающихся по программам общего образования)</w:t>
      </w:r>
      <w:r>
        <w:rPr>
          <w:rFonts w:ascii="Times New Roman" w:hAnsi="Times New Roman" w:cs="Times New Roman"/>
          <w:sz w:val="28"/>
          <w:szCs w:val="28"/>
        </w:rPr>
        <w:t>: 2015 г. – 85%, 2016 г. – 90%, 2017 г. – 95%.</w:t>
      </w:r>
    </w:p>
    <w:p w:rsidR="00870BD0" w:rsidRDefault="00870BD0" w:rsidP="00B9552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870BD0">
        <w:rPr>
          <w:rFonts w:ascii="Times New Roman" w:hAnsi="Times New Roman" w:cs="Times New Roman"/>
          <w:sz w:val="28"/>
          <w:szCs w:val="28"/>
        </w:rPr>
        <w:t>Доля детей и молодежи в возрасте 5 - 18 лет, охваченных образовательными программами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850AC1">
        <w:rPr>
          <w:rFonts w:ascii="Times New Roman" w:hAnsi="Times New Roman" w:cs="Times New Roman"/>
          <w:sz w:val="28"/>
          <w:szCs w:val="28"/>
        </w:rPr>
        <w:t>2015 г. – 75%, 2016 г. – 80%, 2017 г. – 82%.</w:t>
      </w:r>
    </w:p>
    <w:p w:rsidR="00850AC1" w:rsidRDefault="00850AC1" w:rsidP="00B9552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850AC1">
        <w:rPr>
          <w:rFonts w:ascii="Times New Roman" w:hAnsi="Times New Roman" w:cs="Times New Roman"/>
          <w:sz w:val="28"/>
          <w:szCs w:val="28"/>
        </w:rPr>
        <w:t>Количество дополнительно созданных дистанционных мест обучения</w:t>
      </w:r>
      <w:r w:rsidR="00883700">
        <w:rPr>
          <w:rFonts w:ascii="Times New Roman" w:hAnsi="Times New Roman" w:cs="Times New Roman"/>
          <w:sz w:val="28"/>
          <w:szCs w:val="28"/>
        </w:rPr>
        <w:t>: 2015</w:t>
      </w:r>
      <w:r>
        <w:rPr>
          <w:rFonts w:ascii="Times New Roman" w:hAnsi="Times New Roman" w:cs="Times New Roman"/>
          <w:sz w:val="28"/>
          <w:szCs w:val="28"/>
        </w:rPr>
        <w:t>-2017</w:t>
      </w:r>
      <w:r w:rsidR="0088370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г. – 2 места.</w:t>
      </w:r>
    </w:p>
    <w:p w:rsidR="00850AC1" w:rsidRPr="00B9552A" w:rsidRDefault="00850AC1" w:rsidP="00850AC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15. </w:t>
      </w:r>
      <w:r w:rsidRPr="00850AC1">
        <w:rPr>
          <w:rFonts w:ascii="Times New Roman" w:hAnsi="Times New Roman" w:cs="Times New Roman"/>
          <w:sz w:val="28"/>
          <w:szCs w:val="28"/>
        </w:rPr>
        <w:t>Выполнение муниципальных заданий муниципальными организациями</w:t>
      </w:r>
      <w:r w:rsidR="00883700">
        <w:rPr>
          <w:rFonts w:ascii="Times New Roman" w:hAnsi="Times New Roman" w:cs="Times New Roman"/>
          <w:sz w:val="28"/>
          <w:szCs w:val="28"/>
        </w:rPr>
        <w:t>: 2015</w:t>
      </w:r>
      <w:r>
        <w:rPr>
          <w:rFonts w:ascii="Times New Roman" w:hAnsi="Times New Roman" w:cs="Times New Roman"/>
          <w:sz w:val="28"/>
          <w:szCs w:val="28"/>
        </w:rPr>
        <w:t>-2017</w:t>
      </w:r>
      <w:r w:rsidR="0088370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г. – 100%.</w:t>
      </w:r>
    </w:p>
    <w:p w:rsidR="00850AC1" w:rsidRDefault="00850AC1" w:rsidP="00B9552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850AC1">
        <w:rPr>
          <w:rFonts w:ascii="Times New Roman" w:hAnsi="Times New Roman" w:cs="Times New Roman"/>
          <w:sz w:val="28"/>
          <w:szCs w:val="28"/>
        </w:rPr>
        <w:t>Доля образовательных организаций, получивших предписания управления по надзору и контролю в сфере образования</w:t>
      </w:r>
      <w:r>
        <w:rPr>
          <w:rFonts w:ascii="Times New Roman" w:hAnsi="Times New Roman" w:cs="Times New Roman"/>
          <w:sz w:val="28"/>
          <w:szCs w:val="28"/>
        </w:rPr>
        <w:t>: 2015 г. – 10%, 2016 г. – 7%, 2017 г. – 5%.</w:t>
      </w:r>
    </w:p>
    <w:p w:rsidR="00850AC1" w:rsidRDefault="00850AC1" w:rsidP="00850AC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850AC1">
        <w:rPr>
          <w:rFonts w:ascii="Times New Roman" w:hAnsi="Times New Roman" w:cs="Times New Roman"/>
          <w:sz w:val="28"/>
          <w:szCs w:val="28"/>
        </w:rPr>
        <w:t>Отношение среднего балла единого государственного экзамена по обязательным предметам (русский язык и математика) в 10 процентах школ с лучшими результатами единого государственного экзамена к среднему баллу единого государственного экзамена по обязательным предметам (русский язык и математика) в 10 процентах школ с худшими результатами единого государственного экзамена</w:t>
      </w:r>
      <w:r>
        <w:rPr>
          <w:rFonts w:ascii="Times New Roman" w:hAnsi="Times New Roman" w:cs="Times New Roman"/>
          <w:sz w:val="28"/>
          <w:szCs w:val="28"/>
        </w:rPr>
        <w:t>: 2015 г. – 1,27%, 2016 г. – 1,23%, 2017 г. – 1,19%.</w:t>
      </w:r>
    </w:p>
    <w:p w:rsidR="00850AC1" w:rsidRDefault="00850AC1" w:rsidP="00850AC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850AC1">
        <w:rPr>
          <w:rFonts w:ascii="Times New Roman" w:hAnsi="Times New Roman" w:cs="Times New Roman"/>
          <w:sz w:val="28"/>
          <w:szCs w:val="28"/>
        </w:rPr>
        <w:t>Количество победителей - получателей премии администрации Краснодарского края дошкольным образовательным организациям, внедряющим инновационные образовательные программы</w:t>
      </w:r>
      <w:r w:rsidR="00883700">
        <w:rPr>
          <w:rFonts w:ascii="Times New Roman" w:hAnsi="Times New Roman" w:cs="Times New Roman"/>
          <w:sz w:val="28"/>
          <w:szCs w:val="28"/>
        </w:rPr>
        <w:t>: 2015</w:t>
      </w:r>
      <w:r>
        <w:rPr>
          <w:rFonts w:ascii="Times New Roman" w:hAnsi="Times New Roman" w:cs="Times New Roman"/>
          <w:sz w:val="28"/>
          <w:szCs w:val="28"/>
        </w:rPr>
        <w:t>-2017</w:t>
      </w:r>
      <w:r w:rsidR="0088370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г. – </w:t>
      </w:r>
      <w:r w:rsidR="0088370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 организация.</w:t>
      </w:r>
    </w:p>
    <w:p w:rsidR="00850AC1" w:rsidRDefault="00850AC1" w:rsidP="00B9552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850AC1">
        <w:rPr>
          <w:rFonts w:ascii="Times New Roman" w:hAnsi="Times New Roman"/>
          <w:sz w:val="28"/>
          <w:szCs w:val="28"/>
        </w:rPr>
        <w:t>Доля потребителей, удовлетворенных качеством оказания муниципальной услуги по организации предоставления помощи детям, испытывающим трудности в усвоении образовательных программ в связи с состоянием соматического и психичес</w:t>
      </w:r>
      <w:r>
        <w:rPr>
          <w:rFonts w:ascii="Times New Roman" w:hAnsi="Times New Roman"/>
          <w:sz w:val="28"/>
          <w:szCs w:val="28"/>
        </w:rPr>
        <w:t xml:space="preserve">кого здоровья: </w:t>
      </w:r>
      <w:r>
        <w:rPr>
          <w:rFonts w:ascii="Times New Roman" w:hAnsi="Times New Roman" w:cs="Times New Roman"/>
          <w:sz w:val="28"/>
          <w:szCs w:val="28"/>
        </w:rPr>
        <w:t>2015 г. – 90%, 2016 г. – 95%, 2017 г. – 100%.</w:t>
      </w:r>
    </w:p>
    <w:p w:rsidR="006D3715" w:rsidRDefault="00850AC1" w:rsidP="006D371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Pr="00850AC1">
        <w:rPr>
          <w:rFonts w:ascii="Times New Roman" w:hAnsi="Times New Roman"/>
          <w:sz w:val="28"/>
          <w:szCs w:val="28"/>
        </w:rPr>
        <w:t>Доля педагогических работников, охваченных методической поддержкой в сфере образования</w:t>
      </w:r>
      <w:r>
        <w:rPr>
          <w:rFonts w:ascii="Times New Roman" w:hAnsi="Times New Roman"/>
          <w:sz w:val="28"/>
          <w:szCs w:val="28"/>
        </w:rPr>
        <w:t xml:space="preserve">: </w:t>
      </w:r>
      <w:r w:rsidR="00883700">
        <w:rPr>
          <w:rFonts w:ascii="Times New Roman" w:hAnsi="Times New Roman" w:cs="Times New Roman"/>
          <w:sz w:val="28"/>
          <w:szCs w:val="28"/>
        </w:rPr>
        <w:t>2015</w:t>
      </w:r>
      <w:r w:rsidR="006D3715">
        <w:rPr>
          <w:rFonts w:ascii="Times New Roman" w:hAnsi="Times New Roman" w:cs="Times New Roman"/>
          <w:sz w:val="28"/>
          <w:szCs w:val="28"/>
        </w:rPr>
        <w:t>-2017г</w:t>
      </w:r>
      <w:r w:rsidR="00883700">
        <w:rPr>
          <w:rFonts w:ascii="Times New Roman" w:hAnsi="Times New Roman" w:cs="Times New Roman"/>
          <w:sz w:val="28"/>
          <w:szCs w:val="28"/>
        </w:rPr>
        <w:t>г</w:t>
      </w:r>
      <w:r w:rsidR="006D3715">
        <w:rPr>
          <w:rFonts w:ascii="Times New Roman" w:hAnsi="Times New Roman" w:cs="Times New Roman"/>
          <w:sz w:val="28"/>
          <w:szCs w:val="28"/>
        </w:rPr>
        <w:t>. – 100%.</w:t>
      </w:r>
    </w:p>
    <w:p w:rsidR="00850AC1" w:rsidRDefault="006D3715" w:rsidP="00B9552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Pr="006D3715">
        <w:rPr>
          <w:rFonts w:ascii="Times New Roman" w:hAnsi="Times New Roman"/>
          <w:sz w:val="28"/>
          <w:szCs w:val="28"/>
        </w:rPr>
        <w:t>Доля учреждений образования, охваченных ведением бухучета</w:t>
      </w:r>
      <w:r>
        <w:rPr>
          <w:rFonts w:ascii="Times New Roman" w:hAnsi="Times New Roman"/>
          <w:sz w:val="28"/>
          <w:szCs w:val="28"/>
        </w:rPr>
        <w:t xml:space="preserve">: </w:t>
      </w:r>
      <w:r w:rsidR="00883700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>-2017</w:t>
      </w:r>
      <w:r w:rsidR="0088370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г. – 66%.</w:t>
      </w:r>
    </w:p>
    <w:p w:rsidR="006D3715" w:rsidRDefault="006D3715" w:rsidP="006D371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6D3715">
        <w:rPr>
          <w:rFonts w:ascii="Times New Roman" w:hAnsi="Times New Roman" w:cs="Times New Roman"/>
          <w:sz w:val="28"/>
          <w:szCs w:val="28"/>
        </w:rPr>
        <w:t>Число детей, получивших дополнительные меры социальной поддержки (оздоровление, социально значимые мероприятия, иные услуги)</w:t>
      </w:r>
      <w:r>
        <w:rPr>
          <w:rFonts w:ascii="Times New Roman" w:hAnsi="Times New Roman" w:cs="Times New Roman"/>
          <w:sz w:val="28"/>
          <w:szCs w:val="28"/>
        </w:rPr>
        <w:t>: 2015 г. – 4700 человек, 2016 г. – 4750 человек, 2017 г. – 4800 человек.</w:t>
      </w:r>
    </w:p>
    <w:p w:rsidR="006D3715" w:rsidRDefault="006D3715" w:rsidP="00B9552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Pr="006D3715">
        <w:rPr>
          <w:rFonts w:ascii="Times New Roman" w:hAnsi="Times New Roman" w:cs="Times New Roman"/>
          <w:sz w:val="28"/>
          <w:szCs w:val="28"/>
        </w:rPr>
        <w:t>Охват детей физкультурно</w:t>
      </w:r>
      <w:r w:rsidRPr="006D3715">
        <w:rPr>
          <w:rFonts w:ascii="Times New Roman" w:hAnsi="Times New Roman" w:cs="Times New Roman"/>
          <w:sz w:val="28"/>
          <w:szCs w:val="28"/>
        </w:rPr>
        <w:noBreakHyphen/>
        <w:t>спортивной деятельностью (численность школьников, участвующих в турнирах, соревнованиях)</w:t>
      </w:r>
      <w:r>
        <w:rPr>
          <w:rFonts w:ascii="Times New Roman" w:hAnsi="Times New Roman" w:cs="Times New Roman"/>
          <w:sz w:val="28"/>
          <w:szCs w:val="28"/>
        </w:rPr>
        <w:t>: 2015 г. – 5840 человек, 2016 г. – 5900 человек, 2017 г. – 6320 человек.</w:t>
      </w:r>
    </w:p>
    <w:p w:rsidR="00D30E60" w:rsidRPr="00037C39" w:rsidRDefault="006D3715" w:rsidP="006D371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 w:rsidRPr="006D3715">
        <w:rPr>
          <w:rFonts w:ascii="Times New Roman" w:hAnsi="Times New Roman" w:cs="Times New Roman"/>
          <w:sz w:val="28"/>
          <w:szCs w:val="28"/>
        </w:rPr>
        <w:t>Число детей, охваченных различными формами отдыха, оздоровления, занятости</w:t>
      </w:r>
      <w:r>
        <w:rPr>
          <w:rFonts w:ascii="Times New Roman" w:hAnsi="Times New Roman" w:cs="Times New Roman"/>
          <w:sz w:val="28"/>
          <w:szCs w:val="28"/>
        </w:rPr>
        <w:t>: 2015 г. – 10780 человек, 2016 г. – 10800 человек, 2017г. – 10900 человек.</w:t>
      </w:r>
    </w:p>
    <w:p w:rsidR="000B31CD" w:rsidRPr="00CE198D" w:rsidRDefault="000B31CD" w:rsidP="006D371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>2.</w:t>
      </w:r>
      <w:r w:rsidR="00933D8D">
        <w:rPr>
          <w:rFonts w:ascii="Times New Roman" w:hAnsi="Times New Roman" w:cs="Times New Roman"/>
          <w:sz w:val="28"/>
          <w:szCs w:val="28"/>
        </w:rPr>
        <w:t>4</w:t>
      </w:r>
      <w:r w:rsidRPr="00CE198D">
        <w:rPr>
          <w:rFonts w:ascii="Times New Roman" w:hAnsi="Times New Roman" w:cs="Times New Roman"/>
          <w:sz w:val="28"/>
          <w:szCs w:val="28"/>
        </w:rPr>
        <w:t xml:space="preserve">. Сроки реализации </w:t>
      </w:r>
      <w:r w:rsidR="00E902B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CE198D">
        <w:rPr>
          <w:rFonts w:ascii="Times New Roman" w:hAnsi="Times New Roman" w:cs="Times New Roman"/>
          <w:sz w:val="28"/>
          <w:szCs w:val="28"/>
        </w:rPr>
        <w:t>: 201</w:t>
      </w:r>
      <w:r w:rsidR="00DE7A2F">
        <w:rPr>
          <w:rFonts w:ascii="Times New Roman" w:hAnsi="Times New Roman" w:cs="Times New Roman"/>
          <w:sz w:val="28"/>
          <w:szCs w:val="28"/>
        </w:rPr>
        <w:t>5</w:t>
      </w:r>
      <w:r w:rsidRPr="00CE198D">
        <w:rPr>
          <w:rFonts w:ascii="Times New Roman" w:hAnsi="Times New Roman" w:cs="Times New Roman"/>
          <w:sz w:val="28"/>
          <w:szCs w:val="28"/>
        </w:rPr>
        <w:t xml:space="preserve"> - 201</w:t>
      </w:r>
      <w:r w:rsidR="00DE7A2F">
        <w:rPr>
          <w:rFonts w:ascii="Times New Roman" w:hAnsi="Times New Roman" w:cs="Times New Roman"/>
          <w:sz w:val="28"/>
          <w:szCs w:val="28"/>
        </w:rPr>
        <w:t>7</w:t>
      </w:r>
      <w:r w:rsidRPr="00CE198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0B31CD" w:rsidRPr="00CE198D" w:rsidRDefault="000B31CD" w:rsidP="000B3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02BD" w:rsidRPr="008D4AEB" w:rsidRDefault="00E902BD" w:rsidP="00E902B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209"/>
      <w:bookmarkEnd w:id="0"/>
      <w:r w:rsidRPr="008D4AEB">
        <w:rPr>
          <w:rFonts w:ascii="Times New Roman" w:hAnsi="Times New Roman" w:cs="Times New Roman"/>
          <w:b/>
          <w:sz w:val="28"/>
          <w:szCs w:val="28"/>
        </w:rPr>
        <w:t>3. Перечень и краткое описание подпрограмм</w:t>
      </w:r>
    </w:p>
    <w:p w:rsidR="00E902BD" w:rsidRPr="003E4C3C" w:rsidRDefault="00E902BD" w:rsidP="00E902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02BD" w:rsidRPr="00E902BD" w:rsidRDefault="00E902BD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2BD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902BD">
        <w:rPr>
          <w:rFonts w:ascii="Times New Roman" w:hAnsi="Times New Roman" w:cs="Times New Roman"/>
          <w:sz w:val="28"/>
          <w:szCs w:val="28"/>
        </w:rPr>
        <w:t xml:space="preserve"> программы носят комплексный характер, они согласованы по срокам, а также по ресурсам, необходимым для их осуществления. Принципиальным является то, что комплексы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E902BD">
        <w:rPr>
          <w:rFonts w:ascii="Times New Roman" w:hAnsi="Times New Roman" w:cs="Times New Roman"/>
          <w:sz w:val="28"/>
          <w:szCs w:val="28"/>
        </w:rPr>
        <w:t xml:space="preserve"> определены с учетом приоритетов государственной программы </w:t>
      </w:r>
      <w:r w:rsidR="008D4AEB">
        <w:rPr>
          <w:rFonts w:ascii="Times New Roman" w:hAnsi="Times New Roman" w:cs="Times New Roman"/>
          <w:sz w:val="28"/>
          <w:szCs w:val="28"/>
        </w:rPr>
        <w:t>Краснодарского края «</w:t>
      </w:r>
      <w:r w:rsidRPr="00E902BD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8D4AEB">
        <w:rPr>
          <w:rFonts w:ascii="Times New Roman" w:hAnsi="Times New Roman" w:cs="Times New Roman"/>
          <w:sz w:val="28"/>
          <w:szCs w:val="28"/>
        </w:rPr>
        <w:t>»</w:t>
      </w:r>
      <w:r w:rsidRPr="00E902BD">
        <w:rPr>
          <w:rFonts w:ascii="Times New Roman" w:hAnsi="Times New Roman" w:cs="Times New Roman"/>
          <w:sz w:val="28"/>
          <w:szCs w:val="28"/>
        </w:rPr>
        <w:t xml:space="preserve">, </w:t>
      </w:r>
      <w:r w:rsidR="008D4AEB" w:rsidRPr="00CE198D">
        <w:rPr>
          <w:rFonts w:ascii="Times New Roman" w:hAnsi="Times New Roman" w:cs="Times New Roman"/>
          <w:sz w:val="28"/>
          <w:szCs w:val="28"/>
        </w:rPr>
        <w:t>плана мероприятий (</w:t>
      </w:r>
      <w:r w:rsidR="008D4AEB">
        <w:rPr>
          <w:rFonts w:ascii="Times New Roman" w:hAnsi="Times New Roman" w:cs="Times New Roman"/>
          <w:sz w:val="28"/>
          <w:szCs w:val="28"/>
        </w:rPr>
        <w:t>«</w:t>
      </w:r>
      <w:r w:rsidR="008D4AEB" w:rsidRPr="00CE198D">
        <w:rPr>
          <w:rFonts w:ascii="Times New Roman" w:hAnsi="Times New Roman" w:cs="Times New Roman"/>
          <w:sz w:val="28"/>
          <w:szCs w:val="28"/>
        </w:rPr>
        <w:t>дорожной кар</w:t>
      </w:r>
      <w:r w:rsidR="008D4AEB">
        <w:rPr>
          <w:rFonts w:ascii="Times New Roman" w:hAnsi="Times New Roman" w:cs="Times New Roman"/>
          <w:sz w:val="28"/>
          <w:szCs w:val="28"/>
        </w:rPr>
        <w:t>ты»</w:t>
      </w:r>
      <w:r w:rsidR="008D4AEB" w:rsidRPr="00CE198D">
        <w:rPr>
          <w:rFonts w:ascii="Times New Roman" w:hAnsi="Times New Roman" w:cs="Times New Roman"/>
          <w:sz w:val="28"/>
          <w:szCs w:val="28"/>
        </w:rPr>
        <w:t xml:space="preserve">) </w:t>
      </w:r>
      <w:r w:rsidR="008D4AEB">
        <w:rPr>
          <w:rFonts w:ascii="Times New Roman" w:hAnsi="Times New Roman" w:cs="Times New Roman"/>
          <w:sz w:val="28"/>
          <w:szCs w:val="28"/>
        </w:rPr>
        <w:t>«</w:t>
      </w:r>
      <w:r w:rsidR="008D4AEB" w:rsidRPr="00CE198D">
        <w:rPr>
          <w:rFonts w:ascii="Times New Roman" w:hAnsi="Times New Roman" w:cs="Times New Roman"/>
          <w:sz w:val="28"/>
          <w:szCs w:val="28"/>
        </w:rPr>
        <w:t xml:space="preserve">Изменения в отраслях социальной сферы </w:t>
      </w:r>
      <w:r w:rsidR="008D4AEB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8D4AEB" w:rsidRPr="00CE198D">
        <w:rPr>
          <w:rFonts w:ascii="Times New Roman" w:hAnsi="Times New Roman" w:cs="Times New Roman"/>
          <w:sz w:val="28"/>
          <w:szCs w:val="28"/>
        </w:rPr>
        <w:t>, направленные на повышение эф</w:t>
      </w:r>
      <w:r w:rsidR="008D4AEB">
        <w:rPr>
          <w:rFonts w:ascii="Times New Roman" w:hAnsi="Times New Roman" w:cs="Times New Roman"/>
          <w:sz w:val="28"/>
          <w:szCs w:val="28"/>
        </w:rPr>
        <w:t>фективности образования и науки»</w:t>
      </w:r>
      <w:r w:rsidRPr="00E902BD">
        <w:rPr>
          <w:rFonts w:ascii="Times New Roman" w:hAnsi="Times New Roman" w:cs="Times New Roman"/>
          <w:sz w:val="28"/>
          <w:szCs w:val="28"/>
        </w:rPr>
        <w:t xml:space="preserve">, </w:t>
      </w:r>
      <w:r w:rsidRPr="00E902BD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социально-экономического развития </w:t>
      </w:r>
      <w:r w:rsidR="008D4AEB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E902BD">
        <w:rPr>
          <w:rFonts w:ascii="Times New Roman" w:hAnsi="Times New Roman" w:cs="Times New Roman"/>
          <w:sz w:val="28"/>
          <w:szCs w:val="28"/>
        </w:rPr>
        <w:t>.</w:t>
      </w:r>
    </w:p>
    <w:p w:rsidR="00E902BD" w:rsidRPr="00E902BD" w:rsidRDefault="00E902BD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2BD">
        <w:rPr>
          <w:rFonts w:ascii="Times New Roman" w:hAnsi="Times New Roman" w:cs="Times New Roman"/>
          <w:sz w:val="28"/>
          <w:szCs w:val="28"/>
        </w:rPr>
        <w:t xml:space="preserve">Комплексы мероприятий </w:t>
      </w:r>
      <w:r w:rsidR="008D4AEB">
        <w:rPr>
          <w:rFonts w:ascii="Times New Roman" w:hAnsi="Times New Roman" w:cs="Times New Roman"/>
          <w:sz w:val="28"/>
          <w:szCs w:val="28"/>
        </w:rPr>
        <w:t>муниципальной</w:t>
      </w:r>
      <w:r w:rsidRPr="00E902BD">
        <w:rPr>
          <w:rFonts w:ascii="Times New Roman" w:hAnsi="Times New Roman" w:cs="Times New Roman"/>
          <w:sz w:val="28"/>
          <w:szCs w:val="28"/>
        </w:rPr>
        <w:t xml:space="preserve"> программы объединены в следующие подпрограммы:</w:t>
      </w:r>
    </w:p>
    <w:p w:rsidR="00E902BD" w:rsidRPr="00194490" w:rsidRDefault="008D4AEB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4490">
        <w:rPr>
          <w:rFonts w:ascii="Times New Roman" w:hAnsi="Times New Roman" w:cs="Times New Roman"/>
          <w:bCs/>
          <w:sz w:val="28"/>
          <w:szCs w:val="28"/>
        </w:rPr>
        <w:t>«Развитие системы дошкольного образования»</w:t>
      </w:r>
      <w:r w:rsidRPr="00194490">
        <w:rPr>
          <w:rFonts w:ascii="Times New Roman" w:hAnsi="Times New Roman" w:cs="Times New Roman"/>
          <w:sz w:val="28"/>
          <w:szCs w:val="28"/>
        </w:rPr>
        <w:t xml:space="preserve"> </w:t>
      </w:r>
      <w:r w:rsidR="002F32DF">
        <w:rPr>
          <w:rFonts w:ascii="Times New Roman" w:hAnsi="Times New Roman" w:cs="Times New Roman"/>
          <w:sz w:val="28"/>
          <w:szCs w:val="28"/>
        </w:rPr>
        <w:t xml:space="preserve">- </w:t>
      </w:r>
      <w:r w:rsidR="00E902BD" w:rsidRPr="00194490">
        <w:rPr>
          <w:rFonts w:ascii="Times New Roman" w:hAnsi="Times New Roman" w:cs="Times New Roman"/>
          <w:sz w:val="28"/>
          <w:szCs w:val="28"/>
        </w:rPr>
        <w:t xml:space="preserve">направлена на </w:t>
      </w:r>
      <w:r w:rsidR="00194490" w:rsidRPr="00194490">
        <w:rPr>
          <w:rFonts w:ascii="Times New Roman" w:hAnsi="Times New Roman" w:cs="Times New Roman"/>
          <w:sz w:val="28"/>
          <w:szCs w:val="28"/>
        </w:rPr>
        <w:t>создание в системе дошкольного образования равных возможностей для современного качественного образования и позитивной социализации детей</w:t>
      </w:r>
      <w:r w:rsidR="002F32DF">
        <w:rPr>
          <w:rFonts w:ascii="Times New Roman" w:hAnsi="Times New Roman" w:cs="Times New Roman"/>
          <w:sz w:val="28"/>
          <w:szCs w:val="28"/>
        </w:rPr>
        <w:t xml:space="preserve"> </w:t>
      </w:r>
      <w:r w:rsidR="00883700">
        <w:rPr>
          <w:rFonts w:ascii="Times New Roman" w:hAnsi="Times New Roman" w:cs="Times New Roman"/>
          <w:sz w:val="28"/>
          <w:szCs w:val="28"/>
        </w:rPr>
        <w:t>(п</w:t>
      </w:r>
      <w:r w:rsidR="00DF3DC0">
        <w:rPr>
          <w:rFonts w:ascii="Times New Roman" w:hAnsi="Times New Roman" w:cs="Times New Roman"/>
          <w:sz w:val="28"/>
          <w:szCs w:val="28"/>
        </w:rPr>
        <w:t xml:space="preserve">риложение   </w:t>
      </w:r>
      <w:r w:rsidR="002F32DF">
        <w:rPr>
          <w:rFonts w:ascii="Times New Roman" w:hAnsi="Times New Roman" w:cs="Times New Roman"/>
          <w:sz w:val="28"/>
          <w:szCs w:val="28"/>
        </w:rPr>
        <w:t xml:space="preserve"> </w:t>
      </w:r>
      <w:r w:rsidR="00883700">
        <w:rPr>
          <w:rFonts w:ascii="Times New Roman" w:hAnsi="Times New Roman" w:cs="Times New Roman"/>
          <w:sz w:val="28"/>
          <w:szCs w:val="28"/>
        </w:rPr>
        <w:t xml:space="preserve"> </w:t>
      </w:r>
      <w:r w:rsidR="00DF3DC0">
        <w:rPr>
          <w:rFonts w:ascii="Times New Roman" w:hAnsi="Times New Roman" w:cs="Times New Roman"/>
          <w:sz w:val="28"/>
          <w:szCs w:val="28"/>
        </w:rPr>
        <w:t xml:space="preserve"> 1)</w:t>
      </w:r>
      <w:r w:rsidR="00E902BD" w:rsidRPr="00194490">
        <w:rPr>
          <w:rFonts w:ascii="Times New Roman" w:hAnsi="Times New Roman" w:cs="Times New Roman"/>
          <w:sz w:val="28"/>
          <w:szCs w:val="28"/>
        </w:rPr>
        <w:t>;</w:t>
      </w:r>
    </w:p>
    <w:p w:rsidR="00E902BD" w:rsidRPr="00292608" w:rsidRDefault="008D4AEB" w:rsidP="003E4C3C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2608">
        <w:rPr>
          <w:rFonts w:ascii="Times New Roman" w:hAnsi="Times New Roman" w:cs="Times New Roman"/>
          <w:bCs/>
          <w:sz w:val="28"/>
          <w:szCs w:val="28"/>
        </w:rPr>
        <w:t>«Развитие начального общего, основного общего, средне</w:t>
      </w:r>
      <w:r w:rsidR="00292608">
        <w:rPr>
          <w:rFonts w:ascii="Times New Roman" w:hAnsi="Times New Roman" w:cs="Times New Roman"/>
          <w:bCs/>
          <w:sz w:val="28"/>
          <w:szCs w:val="28"/>
        </w:rPr>
        <w:t xml:space="preserve">го (полного) общего образования» </w:t>
      </w:r>
      <w:r w:rsidR="002F32D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902BD" w:rsidRPr="00292608">
        <w:rPr>
          <w:rFonts w:ascii="Times New Roman" w:hAnsi="Times New Roman" w:cs="Times New Roman"/>
          <w:sz w:val="28"/>
          <w:szCs w:val="28"/>
        </w:rPr>
        <w:t xml:space="preserve">направлена на </w:t>
      </w:r>
      <w:r w:rsidR="00292608" w:rsidRPr="00292608">
        <w:rPr>
          <w:rFonts w:ascii="Times New Roman" w:hAnsi="Times New Roman" w:cs="Times New Roman"/>
          <w:sz w:val="28"/>
          <w:szCs w:val="28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</w:t>
      </w:r>
      <w:r w:rsidR="00883700">
        <w:rPr>
          <w:rFonts w:ascii="Times New Roman" w:hAnsi="Times New Roman" w:cs="Times New Roman"/>
          <w:sz w:val="28"/>
          <w:szCs w:val="28"/>
        </w:rPr>
        <w:t xml:space="preserve"> (п</w:t>
      </w:r>
      <w:r w:rsidR="00DF3DC0">
        <w:rPr>
          <w:rFonts w:ascii="Times New Roman" w:hAnsi="Times New Roman" w:cs="Times New Roman"/>
          <w:sz w:val="28"/>
          <w:szCs w:val="28"/>
        </w:rPr>
        <w:t>риложение   № 2)</w:t>
      </w:r>
      <w:r w:rsidR="00E902BD" w:rsidRPr="00292608">
        <w:rPr>
          <w:rFonts w:ascii="Times New Roman" w:hAnsi="Times New Roman" w:cs="Times New Roman"/>
          <w:sz w:val="28"/>
          <w:szCs w:val="28"/>
        </w:rPr>
        <w:t>;</w:t>
      </w:r>
    </w:p>
    <w:p w:rsidR="00E902BD" w:rsidRDefault="00292608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2608">
        <w:rPr>
          <w:rFonts w:ascii="Times New Roman" w:hAnsi="Times New Roman" w:cs="Times New Roman"/>
          <w:bCs/>
          <w:sz w:val="28"/>
          <w:szCs w:val="28"/>
        </w:rPr>
        <w:t>«Развитие системы дополнительного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2608">
        <w:rPr>
          <w:rFonts w:ascii="Times New Roman" w:hAnsi="Times New Roman" w:cs="Times New Roman"/>
          <w:bCs/>
          <w:sz w:val="28"/>
          <w:szCs w:val="28"/>
        </w:rPr>
        <w:t>образования детей»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32D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117C8">
        <w:rPr>
          <w:rFonts w:ascii="Times New Roman" w:hAnsi="Times New Roman" w:cs="Times New Roman"/>
          <w:sz w:val="28"/>
          <w:szCs w:val="28"/>
        </w:rPr>
        <w:t xml:space="preserve">направлена на </w:t>
      </w:r>
      <w:r w:rsidR="00580E30" w:rsidRPr="005A1F0D">
        <w:rPr>
          <w:rFonts w:ascii="Times New Roman" w:hAnsi="Times New Roman" w:cs="Times New Roman"/>
          <w:sz w:val="28"/>
          <w:szCs w:val="28"/>
        </w:rPr>
        <w:t>создание в системе дополнительного образования равных возможностей для современного качественного образования и позитивной социализации дете</w:t>
      </w:r>
      <w:r w:rsidR="00580E30" w:rsidRPr="00580E30">
        <w:rPr>
          <w:rFonts w:ascii="Times New Roman" w:hAnsi="Times New Roman" w:cs="Times New Roman"/>
          <w:sz w:val="28"/>
          <w:szCs w:val="28"/>
        </w:rPr>
        <w:t>й</w:t>
      </w:r>
      <w:r w:rsidR="00883700">
        <w:rPr>
          <w:rFonts w:ascii="Times New Roman" w:hAnsi="Times New Roman" w:cs="Times New Roman"/>
          <w:sz w:val="28"/>
          <w:szCs w:val="28"/>
        </w:rPr>
        <w:t xml:space="preserve"> (п</w:t>
      </w:r>
      <w:r w:rsidR="00DF3DC0">
        <w:rPr>
          <w:rFonts w:ascii="Times New Roman" w:hAnsi="Times New Roman" w:cs="Times New Roman"/>
          <w:sz w:val="28"/>
          <w:szCs w:val="28"/>
        </w:rPr>
        <w:t>риложение № 3);</w:t>
      </w:r>
    </w:p>
    <w:p w:rsidR="004117C8" w:rsidRDefault="004117C8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17C8">
        <w:rPr>
          <w:rFonts w:ascii="Times New Roman" w:hAnsi="Times New Roman" w:cs="Times New Roman"/>
          <w:bCs/>
          <w:sz w:val="28"/>
          <w:szCs w:val="28"/>
        </w:rPr>
        <w:t>«Обеспечение деятельности прочих учреждений, относящихся к системе образования»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32DF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направлена на </w:t>
      </w:r>
      <w:r w:rsidRPr="00B43999">
        <w:rPr>
          <w:rFonts w:ascii="Times New Roman" w:hAnsi="Times New Roman" w:cs="Times New Roman"/>
          <w:sz w:val="28"/>
          <w:szCs w:val="28"/>
        </w:rPr>
        <w:t>достижение современного качества  образования,  адекватного  меняющимся запросам общества и социально-экономическим условиям</w:t>
      </w:r>
      <w:r w:rsidR="00DF3DC0" w:rsidRPr="00DF3DC0">
        <w:rPr>
          <w:rFonts w:ascii="Times New Roman" w:hAnsi="Times New Roman" w:cs="Times New Roman"/>
          <w:sz w:val="28"/>
          <w:szCs w:val="28"/>
        </w:rPr>
        <w:t xml:space="preserve"> </w:t>
      </w:r>
      <w:r w:rsidR="00883700">
        <w:rPr>
          <w:rFonts w:ascii="Times New Roman" w:hAnsi="Times New Roman" w:cs="Times New Roman"/>
          <w:sz w:val="28"/>
          <w:szCs w:val="28"/>
        </w:rPr>
        <w:t>(п</w:t>
      </w:r>
      <w:r w:rsidR="00DF3DC0">
        <w:rPr>
          <w:rFonts w:ascii="Times New Roman" w:hAnsi="Times New Roman" w:cs="Times New Roman"/>
          <w:sz w:val="28"/>
          <w:szCs w:val="28"/>
        </w:rPr>
        <w:t>риложение № 4);</w:t>
      </w:r>
    </w:p>
    <w:p w:rsidR="004117C8" w:rsidRPr="004117C8" w:rsidRDefault="004117C8" w:rsidP="003E4C3C">
      <w:pPr>
        <w:pStyle w:val="ConsPlusNormal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17C8">
        <w:rPr>
          <w:rFonts w:ascii="Times New Roman" w:hAnsi="Times New Roman" w:cs="Times New Roman"/>
          <w:bCs/>
          <w:sz w:val="28"/>
          <w:szCs w:val="28"/>
        </w:rPr>
        <w:t>«Организация отдыха учащихся образовательных организаций в каникулярное время»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32DF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направлена на </w:t>
      </w:r>
      <w:r w:rsidRPr="009918B4">
        <w:rPr>
          <w:rFonts w:ascii="Times New Roman" w:hAnsi="Times New Roman" w:cs="Times New Roman"/>
          <w:sz w:val="28"/>
          <w:szCs w:val="28"/>
        </w:rPr>
        <w:t xml:space="preserve">формирование условий для образования, воспитания, </w:t>
      </w:r>
      <w:r w:rsidR="002F32DF">
        <w:rPr>
          <w:rFonts w:ascii="Times New Roman" w:hAnsi="Times New Roman" w:cs="Times New Roman"/>
          <w:sz w:val="28"/>
          <w:szCs w:val="28"/>
        </w:rPr>
        <w:t xml:space="preserve">социализации </w:t>
      </w:r>
      <w:r w:rsidRPr="009918B4">
        <w:rPr>
          <w:rFonts w:ascii="Times New Roman" w:hAnsi="Times New Roman" w:cs="Times New Roman"/>
          <w:sz w:val="28"/>
          <w:szCs w:val="28"/>
        </w:rPr>
        <w:t>и и здорового образа жизни каждо</w:t>
      </w:r>
      <w:r w:rsidR="002F32DF">
        <w:rPr>
          <w:rFonts w:ascii="Times New Roman" w:hAnsi="Times New Roman" w:cs="Times New Roman"/>
          <w:sz w:val="28"/>
          <w:szCs w:val="28"/>
        </w:rPr>
        <w:t>го ребенка</w:t>
      </w:r>
      <w:r w:rsidR="00883700">
        <w:rPr>
          <w:rFonts w:ascii="Times New Roman" w:hAnsi="Times New Roman" w:cs="Times New Roman"/>
          <w:sz w:val="28"/>
          <w:szCs w:val="28"/>
        </w:rPr>
        <w:t xml:space="preserve"> (п</w:t>
      </w:r>
      <w:r w:rsidR="00DF3DC0">
        <w:rPr>
          <w:rFonts w:ascii="Times New Roman" w:hAnsi="Times New Roman" w:cs="Times New Roman"/>
          <w:sz w:val="28"/>
          <w:szCs w:val="28"/>
        </w:rPr>
        <w:t>риложение   № 5)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02BD" w:rsidRPr="00E902BD" w:rsidRDefault="00E902BD" w:rsidP="003E4C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2BD">
        <w:rPr>
          <w:rFonts w:ascii="Times New Roman" w:hAnsi="Times New Roman" w:cs="Times New Roman"/>
          <w:sz w:val="28"/>
          <w:szCs w:val="28"/>
        </w:rPr>
        <w:t xml:space="preserve">Включение перечисленных подпрограмм в </w:t>
      </w:r>
      <w:r w:rsidR="008D4AEB">
        <w:rPr>
          <w:rFonts w:ascii="Times New Roman" w:hAnsi="Times New Roman" w:cs="Times New Roman"/>
          <w:sz w:val="28"/>
          <w:szCs w:val="28"/>
        </w:rPr>
        <w:t>муниципальную программу</w:t>
      </w:r>
      <w:r w:rsidRPr="00E902BD">
        <w:rPr>
          <w:rFonts w:ascii="Times New Roman" w:hAnsi="Times New Roman" w:cs="Times New Roman"/>
          <w:sz w:val="28"/>
          <w:szCs w:val="28"/>
        </w:rPr>
        <w:t xml:space="preserve"> предопределено структурой системы образования и ключевыми задачами, связанными с обеспечением повышения качества образования.</w:t>
      </w:r>
    </w:p>
    <w:p w:rsidR="00E902BD" w:rsidRDefault="00E902BD" w:rsidP="00E902B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B31CD" w:rsidRPr="00D8284F" w:rsidRDefault="000B31CD" w:rsidP="00D828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218"/>
      <w:bookmarkEnd w:id="1"/>
      <w:r w:rsidRPr="00D8284F">
        <w:rPr>
          <w:rFonts w:ascii="Times New Roman" w:hAnsi="Times New Roman" w:cs="Times New Roman"/>
          <w:b/>
          <w:sz w:val="28"/>
          <w:szCs w:val="28"/>
        </w:rPr>
        <w:t>4. Обоснование ресурсного обеспечения</w:t>
      </w:r>
      <w:r w:rsidR="008D4AEB">
        <w:rPr>
          <w:rFonts w:ascii="Times New Roman" w:hAnsi="Times New Roman" w:cs="Times New Roman"/>
          <w:b/>
          <w:sz w:val="28"/>
          <w:szCs w:val="28"/>
        </w:rPr>
        <w:t xml:space="preserve"> муниципальной п</w:t>
      </w:r>
      <w:r w:rsidRPr="00D8284F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0B31CD" w:rsidRPr="00CE198D" w:rsidRDefault="000B31CD" w:rsidP="000B31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22DA1" w:rsidRDefault="00D8284F" w:rsidP="00A421F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4084D">
        <w:rPr>
          <w:rFonts w:ascii="Times New Roman" w:hAnsi="Times New Roman"/>
          <w:sz w:val="28"/>
          <w:szCs w:val="28"/>
        </w:rPr>
        <w:t xml:space="preserve">рогнозируемый объем финансирования мероприятий </w:t>
      </w:r>
      <w:r w:rsidR="008D4AEB">
        <w:rPr>
          <w:rFonts w:ascii="Times New Roman" w:hAnsi="Times New Roman"/>
          <w:sz w:val="28"/>
          <w:szCs w:val="28"/>
        </w:rPr>
        <w:t>муниципальной п</w:t>
      </w:r>
      <w:r w:rsidRPr="0014084D">
        <w:rPr>
          <w:rFonts w:ascii="Times New Roman" w:hAnsi="Times New Roman"/>
          <w:sz w:val="28"/>
          <w:szCs w:val="28"/>
        </w:rPr>
        <w:t>рограммы из средств краевого</w:t>
      </w:r>
      <w:r>
        <w:rPr>
          <w:rFonts w:ascii="Times New Roman" w:hAnsi="Times New Roman"/>
          <w:sz w:val="28"/>
          <w:szCs w:val="28"/>
        </w:rPr>
        <w:t>,</w:t>
      </w:r>
      <w:r w:rsidRPr="001408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районного</w:t>
      </w:r>
      <w:r w:rsidRPr="0014084D">
        <w:rPr>
          <w:rFonts w:ascii="Times New Roman" w:hAnsi="Times New Roman"/>
          <w:sz w:val="28"/>
          <w:szCs w:val="28"/>
        </w:rPr>
        <w:t xml:space="preserve"> бюджетов составляет </w:t>
      </w:r>
      <w:r w:rsidR="00A3760B">
        <w:rPr>
          <w:rFonts w:ascii="Times New Roman" w:hAnsi="Times New Roman"/>
          <w:bCs/>
          <w:color w:val="000000"/>
          <w:sz w:val="28"/>
          <w:szCs w:val="28"/>
        </w:rPr>
        <w:t xml:space="preserve">3045319,0  </w:t>
      </w:r>
      <w:r w:rsidR="00422DA1" w:rsidRPr="0014084D">
        <w:rPr>
          <w:rFonts w:ascii="Times New Roman" w:hAnsi="Times New Roman"/>
          <w:sz w:val="28"/>
          <w:szCs w:val="28"/>
        </w:rPr>
        <w:t>тысяч рублей том числе</w:t>
      </w:r>
      <w:r w:rsidR="00422DA1">
        <w:rPr>
          <w:rFonts w:ascii="Times New Roman" w:hAnsi="Times New Roman"/>
          <w:sz w:val="28"/>
          <w:szCs w:val="28"/>
        </w:rPr>
        <w:t>:</w:t>
      </w:r>
    </w:p>
    <w:p w:rsidR="00422DA1" w:rsidRDefault="00422DA1" w:rsidP="00422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2DA1" w:rsidRPr="0014084D" w:rsidRDefault="00422DA1" w:rsidP="00422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 xml:space="preserve">из средств краевого бюджета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2216727,1 </w:t>
      </w:r>
      <w:r w:rsidRPr="0014084D">
        <w:rPr>
          <w:rFonts w:ascii="Times New Roman" w:hAnsi="Times New Roman" w:cs="Times New Roman"/>
          <w:sz w:val="28"/>
          <w:szCs w:val="28"/>
        </w:rPr>
        <w:t>тысяч</w:t>
      </w:r>
      <w:r>
        <w:rPr>
          <w:rFonts w:ascii="Times New Roman" w:hAnsi="Times New Roman" w:cs="Times New Roman"/>
          <w:sz w:val="28"/>
          <w:szCs w:val="28"/>
        </w:rPr>
        <w:t xml:space="preserve"> рублей:</w:t>
      </w:r>
    </w:p>
    <w:p w:rsidR="00422DA1" w:rsidRPr="0014084D" w:rsidRDefault="00422DA1" w:rsidP="00422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738492,3</w:t>
      </w:r>
      <w:r w:rsidRPr="0014084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2DA1" w:rsidRPr="0014084D" w:rsidRDefault="00422DA1" w:rsidP="00422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738895,6</w:t>
      </w:r>
      <w:r w:rsidRPr="0014084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2DA1" w:rsidRPr="0014084D" w:rsidRDefault="00422DA1" w:rsidP="00422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739339,2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</w:t>
      </w:r>
      <w:r w:rsidRPr="0014084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2DA1" w:rsidRDefault="00422DA1" w:rsidP="00422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2DA1" w:rsidRPr="0014084D" w:rsidRDefault="00422DA1" w:rsidP="00422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 xml:space="preserve">из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14084D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 w:rsidR="00435BFB">
        <w:rPr>
          <w:rFonts w:ascii="Times New Roman" w:hAnsi="Times New Roman" w:cs="Times New Roman"/>
          <w:color w:val="000000"/>
          <w:sz w:val="28"/>
          <w:szCs w:val="28"/>
        </w:rPr>
        <w:t>828591,9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084D">
        <w:rPr>
          <w:rFonts w:ascii="Times New Roman" w:hAnsi="Times New Roman" w:cs="Times New Roman"/>
          <w:sz w:val="28"/>
          <w:szCs w:val="28"/>
        </w:rPr>
        <w:t>тысяч рублей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22DA1" w:rsidRPr="0014084D" w:rsidRDefault="00422DA1" w:rsidP="00422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452B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="00435BFB">
        <w:rPr>
          <w:rFonts w:ascii="Times New Roman" w:hAnsi="Times New Roman" w:cs="Times New Roman"/>
          <w:sz w:val="28"/>
          <w:szCs w:val="28"/>
        </w:rPr>
        <w:t>291638,7</w:t>
      </w:r>
      <w:r w:rsidRPr="000F452B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422DA1" w:rsidRPr="0014084D" w:rsidRDefault="00422DA1" w:rsidP="00422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268476,6</w:t>
      </w:r>
      <w:r w:rsidRPr="0014084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2DA1" w:rsidRDefault="00422DA1" w:rsidP="00422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268476,6</w:t>
      </w:r>
      <w:r w:rsidRPr="0014084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883700">
        <w:rPr>
          <w:rFonts w:ascii="Times New Roman" w:hAnsi="Times New Roman" w:cs="Times New Roman"/>
          <w:sz w:val="28"/>
          <w:szCs w:val="28"/>
        </w:rPr>
        <w:t>.</w:t>
      </w:r>
      <w:r w:rsidRPr="00CE1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1CD" w:rsidRPr="00CE198D" w:rsidRDefault="000B31CD" w:rsidP="00422DA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="004833A7"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>рограммы и подпрограмм подлежат уточнению на очередной финансовый год и на плановый период.</w:t>
      </w:r>
    </w:p>
    <w:p w:rsidR="000B31CD" w:rsidRDefault="009F5C0D" w:rsidP="009F5C0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формировании объемов финансирования программных мероприятий учитывались следующие параметры проектировок:</w:t>
      </w:r>
    </w:p>
    <w:p w:rsidR="00A16F00" w:rsidRDefault="00A16F00" w:rsidP="009F5C0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 Краснодарского края «О краевом бюджете на 2015 год и на плановый период 2016 и 2017 годов»;</w:t>
      </w:r>
    </w:p>
    <w:p w:rsidR="00A16F00" w:rsidRDefault="00883700" w:rsidP="009F5C0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С</w:t>
      </w:r>
      <w:r w:rsidR="00A16F00">
        <w:rPr>
          <w:rFonts w:ascii="Times New Roman" w:hAnsi="Times New Roman" w:cs="Times New Roman"/>
          <w:sz w:val="28"/>
          <w:szCs w:val="28"/>
        </w:rPr>
        <w:t xml:space="preserve">овета муниципального образования Тимашевский район </w:t>
      </w:r>
      <w:r w:rsidR="00A948BF">
        <w:rPr>
          <w:rFonts w:ascii="Times New Roman" w:hAnsi="Times New Roman" w:cs="Times New Roman"/>
          <w:sz w:val="28"/>
          <w:szCs w:val="28"/>
        </w:rPr>
        <w:t xml:space="preserve">   «О</w:t>
      </w:r>
      <w:r w:rsidR="00A16F00">
        <w:rPr>
          <w:rFonts w:ascii="Times New Roman" w:hAnsi="Times New Roman" w:cs="Times New Roman"/>
          <w:sz w:val="28"/>
          <w:szCs w:val="28"/>
        </w:rPr>
        <w:t xml:space="preserve"> бюджете муниципального образования Тимашевский район на 2014 год и на плановы</w:t>
      </w:r>
      <w:r w:rsidR="00A948BF">
        <w:rPr>
          <w:rFonts w:ascii="Times New Roman" w:hAnsi="Times New Roman" w:cs="Times New Roman"/>
          <w:sz w:val="28"/>
          <w:szCs w:val="28"/>
        </w:rPr>
        <w:t>й период 2015 и 2016 годов»;</w:t>
      </w:r>
    </w:p>
    <w:p w:rsidR="009F5C0D" w:rsidRDefault="009F5C0D" w:rsidP="009F5C0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5C0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участие в мероприятиях </w:t>
      </w:r>
      <w:r w:rsidRPr="009F5C0D">
        <w:rPr>
          <w:rFonts w:ascii="Times New Roman" w:hAnsi="Times New Roman" w:cs="Times New Roman"/>
          <w:sz w:val="28"/>
          <w:szCs w:val="28"/>
        </w:rPr>
        <w:t xml:space="preserve">государственной программы Краснодарского края </w:t>
      </w:r>
      <w:r>
        <w:rPr>
          <w:rFonts w:ascii="Times New Roman" w:hAnsi="Times New Roman" w:cs="Times New Roman"/>
          <w:sz w:val="28"/>
          <w:szCs w:val="28"/>
        </w:rPr>
        <w:t>«Развитие образования»;</w:t>
      </w:r>
    </w:p>
    <w:p w:rsidR="009F5C0D" w:rsidRDefault="009F5C0D" w:rsidP="009F5C0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соглашения о </w:t>
      </w:r>
      <w:r w:rsidR="00A948BF">
        <w:rPr>
          <w:rFonts w:ascii="Times New Roman" w:hAnsi="Times New Roman" w:cs="Times New Roman"/>
          <w:sz w:val="28"/>
          <w:szCs w:val="28"/>
        </w:rPr>
        <w:t>предоставлении субсидий из краевого бюджета муниципальному образованию Тимашевский район на софинансирование расходных обязательств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5C0D" w:rsidRDefault="009F5C0D" w:rsidP="009F5C0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муниципальные задания образовательных организаций</w:t>
      </w:r>
      <w:r w:rsidR="00A948BF">
        <w:rPr>
          <w:rFonts w:ascii="Times New Roman" w:hAnsi="Times New Roman" w:cs="Times New Roman"/>
          <w:sz w:val="28"/>
          <w:szCs w:val="28"/>
        </w:rPr>
        <w:t>;</w:t>
      </w:r>
    </w:p>
    <w:p w:rsidR="00A948BF" w:rsidRDefault="00A948BF" w:rsidP="00A948B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3EE2">
        <w:rPr>
          <w:rFonts w:ascii="Times New Roman" w:hAnsi="Times New Roman" w:cs="Times New Roman"/>
          <w:sz w:val="28"/>
          <w:szCs w:val="28"/>
        </w:rPr>
        <w:t>бюджетные сметы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5C0D" w:rsidRPr="00CE198D" w:rsidRDefault="009F5C0D" w:rsidP="009F5C0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4C3C" w:rsidRDefault="00D54424" w:rsidP="00D828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267"/>
      <w:bookmarkEnd w:id="2"/>
      <w:r>
        <w:rPr>
          <w:rFonts w:ascii="Times New Roman" w:hAnsi="Times New Roman" w:cs="Times New Roman"/>
          <w:b/>
          <w:sz w:val="28"/>
          <w:szCs w:val="28"/>
        </w:rPr>
        <w:t>5. М</w:t>
      </w:r>
      <w:r w:rsidRPr="00D54424">
        <w:rPr>
          <w:rFonts w:ascii="Times New Roman" w:hAnsi="Times New Roman" w:cs="Times New Roman"/>
          <w:b/>
          <w:sz w:val="28"/>
          <w:szCs w:val="28"/>
        </w:rPr>
        <w:t xml:space="preserve">етодика оценки эффективности реализации </w:t>
      </w:r>
    </w:p>
    <w:p w:rsidR="006E2E79" w:rsidRPr="00D54424" w:rsidRDefault="00D54424" w:rsidP="00D828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54424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D54424" w:rsidRDefault="00D54424" w:rsidP="00D828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54424" w:rsidRPr="00D54424" w:rsidRDefault="004833A7" w:rsidP="004833A7">
      <w:pPr>
        <w:pStyle w:val="ad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D54424" w:rsidRPr="00D54424">
        <w:rPr>
          <w:sz w:val="28"/>
          <w:szCs w:val="28"/>
        </w:rPr>
        <w:t>Оценка эффективности реализации муниципальн</w:t>
      </w:r>
      <w:r>
        <w:rPr>
          <w:sz w:val="28"/>
          <w:szCs w:val="28"/>
        </w:rPr>
        <w:t>ой</w:t>
      </w:r>
      <w:r w:rsidR="00D54424" w:rsidRPr="00D5442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D54424" w:rsidRPr="00D54424">
        <w:rPr>
          <w:color w:val="000000"/>
          <w:sz w:val="28"/>
          <w:szCs w:val="28"/>
        </w:rPr>
        <w:t xml:space="preserve"> (далее – Оценка </w:t>
      </w:r>
      <w:r>
        <w:rPr>
          <w:color w:val="000000"/>
          <w:sz w:val="28"/>
          <w:szCs w:val="28"/>
        </w:rPr>
        <w:t>п</w:t>
      </w:r>
      <w:r w:rsidR="00D54424" w:rsidRPr="00D54424">
        <w:rPr>
          <w:color w:val="000000"/>
          <w:sz w:val="28"/>
          <w:szCs w:val="28"/>
        </w:rPr>
        <w:t>рограмм</w:t>
      </w:r>
      <w:r>
        <w:rPr>
          <w:color w:val="000000"/>
          <w:sz w:val="28"/>
          <w:szCs w:val="28"/>
        </w:rPr>
        <w:t>ы</w:t>
      </w:r>
      <w:r w:rsidR="00D54424" w:rsidRPr="00D54424">
        <w:rPr>
          <w:color w:val="000000"/>
          <w:sz w:val="28"/>
          <w:szCs w:val="28"/>
        </w:rPr>
        <w:t xml:space="preserve">) </w:t>
      </w:r>
      <w:r w:rsidR="00D54424" w:rsidRPr="00D54424">
        <w:rPr>
          <w:sz w:val="28"/>
          <w:szCs w:val="28"/>
        </w:rPr>
        <w:t xml:space="preserve"> проводится </w:t>
      </w:r>
      <w:r w:rsidR="00722BA4">
        <w:rPr>
          <w:sz w:val="28"/>
          <w:szCs w:val="28"/>
        </w:rPr>
        <w:t>координатором программы</w:t>
      </w:r>
      <w:r w:rsidR="00181AB3">
        <w:rPr>
          <w:sz w:val="28"/>
          <w:szCs w:val="28"/>
        </w:rPr>
        <w:t xml:space="preserve"> </w:t>
      </w:r>
      <w:r w:rsidR="00D54424" w:rsidRPr="00D54424">
        <w:rPr>
          <w:sz w:val="28"/>
          <w:szCs w:val="28"/>
        </w:rPr>
        <w:t>ежегодно в срок до</w:t>
      </w:r>
      <w:r>
        <w:rPr>
          <w:sz w:val="28"/>
          <w:szCs w:val="28"/>
        </w:rPr>
        <w:t xml:space="preserve"> </w:t>
      </w:r>
      <w:r w:rsidR="00D54424" w:rsidRPr="00D54424">
        <w:rPr>
          <w:sz w:val="28"/>
          <w:szCs w:val="28"/>
        </w:rPr>
        <w:t>1 февраля года, следующего за отчетным.</w:t>
      </w:r>
    </w:p>
    <w:p w:rsidR="00D54424" w:rsidRPr="00D54424" w:rsidRDefault="00D54424" w:rsidP="004833A7">
      <w:pPr>
        <w:pStyle w:val="ad"/>
        <w:spacing w:after="0"/>
        <w:ind w:firstLine="851"/>
        <w:jc w:val="both"/>
        <w:rPr>
          <w:color w:val="000000"/>
          <w:sz w:val="28"/>
          <w:szCs w:val="28"/>
        </w:rPr>
      </w:pPr>
      <w:r w:rsidRPr="00D54424">
        <w:rPr>
          <w:sz w:val="28"/>
          <w:szCs w:val="28"/>
        </w:rPr>
        <w:t xml:space="preserve">Оценка </w:t>
      </w:r>
      <w:r w:rsidR="000075DA">
        <w:rPr>
          <w:sz w:val="28"/>
          <w:szCs w:val="28"/>
        </w:rPr>
        <w:t>п</w:t>
      </w:r>
      <w:r w:rsidRPr="00D54424">
        <w:rPr>
          <w:sz w:val="28"/>
          <w:szCs w:val="28"/>
        </w:rPr>
        <w:t>рограмм</w:t>
      </w:r>
      <w:r w:rsidR="00722BA4">
        <w:rPr>
          <w:sz w:val="28"/>
          <w:szCs w:val="28"/>
        </w:rPr>
        <w:t>ы</w:t>
      </w:r>
      <w:r w:rsidRPr="00D54424">
        <w:rPr>
          <w:sz w:val="28"/>
          <w:szCs w:val="28"/>
        </w:rPr>
        <w:t xml:space="preserve"> </w:t>
      </w:r>
      <w:r w:rsidRPr="00D54424">
        <w:rPr>
          <w:color w:val="000000"/>
          <w:sz w:val="28"/>
          <w:szCs w:val="28"/>
        </w:rPr>
        <w:t>осуществляется в два этапа:</w:t>
      </w:r>
    </w:p>
    <w:p w:rsidR="00D54424" w:rsidRPr="00D54424" w:rsidRDefault="00D54424" w:rsidP="004833A7">
      <w:pPr>
        <w:pStyle w:val="ad"/>
        <w:spacing w:after="0"/>
        <w:ind w:firstLine="851"/>
        <w:jc w:val="both"/>
        <w:rPr>
          <w:color w:val="000000"/>
          <w:sz w:val="28"/>
          <w:szCs w:val="28"/>
        </w:rPr>
      </w:pPr>
      <w:r w:rsidRPr="00D54424">
        <w:rPr>
          <w:color w:val="000000"/>
          <w:sz w:val="28"/>
          <w:szCs w:val="28"/>
        </w:rPr>
        <w:t>На первом этапе осуществляется оценка эффективности реализации каждой из подпрограмм, включенных в муниципальную программу (далее – Первый этап оценки эффективности), и включает:</w:t>
      </w:r>
    </w:p>
    <w:p w:rsidR="00D54424" w:rsidRPr="00D54424" w:rsidRDefault="00D54424" w:rsidP="00D54424">
      <w:pPr>
        <w:pStyle w:val="ad"/>
        <w:spacing w:after="0"/>
        <w:ind w:firstLine="709"/>
        <w:jc w:val="both"/>
        <w:rPr>
          <w:sz w:val="28"/>
          <w:szCs w:val="28"/>
        </w:rPr>
      </w:pPr>
      <w:r w:rsidRPr="00D54424">
        <w:rPr>
          <w:sz w:val="28"/>
          <w:szCs w:val="28"/>
        </w:rPr>
        <w:t>оценку степени реализации мероприятий подпрограмм и достижения ожидаемых непосредственных результатов их реализации;</w:t>
      </w:r>
    </w:p>
    <w:p w:rsidR="00D54424" w:rsidRPr="00D54424" w:rsidRDefault="00D54424" w:rsidP="00D54424">
      <w:pPr>
        <w:pStyle w:val="ad"/>
        <w:spacing w:after="0"/>
        <w:ind w:firstLine="709"/>
        <w:jc w:val="both"/>
        <w:rPr>
          <w:sz w:val="28"/>
          <w:szCs w:val="28"/>
        </w:rPr>
      </w:pPr>
      <w:r w:rsidRPr="00D54424">
        <w:rPr>
          <w:sz w:val="28"/>
          <w:szCs w:val="28"/>
        </w:rPr>
        <w:t>оценку степени соответствия запланированному уровню расходов;</w:t>
      </w:r>
    </w:p>
    <w:p w:rsidR="00D54424" w:rsidRPr="00D54424" w:rsidRDefault="00D54424" w:rsidP="00D54424">
      <w:pPr>
        <w:pStyle w:val="ad"/>
        <w:spacing w:after="0"/>
        <w:ind w:firstLine="709"/>
        <w:jc w:val="both"/>
        <w:rPr>
          <w:sz w:val="28"/>
          <w:szCs w:val="28"/>
        </w:rPr>
      </w:pPr>
      <w:r w:rsidRPr="00D54424">
        <w:rPr>
          <w:sz w:val="28"/>
          <w:szCs w:val="28"/>
        </w:rPr>
        <w:t xml:space="preserve">оценку степени достижения целей и решения задач подпрограмм,  входящих в </w:t>
      </w:r>
      <w:r w:rsidR="004833A7">
        <w:rPr>
          <w:sz w:val="28"/>
          <w:szCs w:val="28"/>
        </w:rPr>
        <w:t>п</w:t>
      </w:r>
      <w:r w:rsidRPr="00D54424">
        <w:rPr>
          <w:sz w:val="28"/>
          <w:szCs w:val="28"/>
        </w:rPr>
        <w:t>рограмму (далее – Оценка степени реализации).</w:t>
      </w:r>
    </w:p>
    <w:p w:rsidR="00181AB3" w:rsidRDefault="00D54424" w:rsidP="00C753F4">
      <w:pPr>
        <w:pStyle w:val="ad"/>
        <w:spacing w:after="0"/>
        <w:ind w:firstLine="851"/>
        <w:jc w:val="both"/>
        <w:rPr>
          <w:sz w:val="28"/>
          <w:szCs w:val="28"/>
        </w:rPr>
      </w:pPr>
      <w:r w:rsidRPr="00D54424">
        <w:rPr>
          <w:sz w:val="28"/>
          <w:szCs w:val="28"/>
        </w:rPr>
        <w:t>Первый этап оценки эффективности проводится по каждой подпрограмме координатор</w:t>
      </w:r>
      <w:r w:rsidR="00181AB3">
        <w:rPr>
          <w:sz w:val="28"/>
          <w:szCs w:val="28"/>
        </w:rPr>
        <w:t>ом</w:t>
      </w:r>
      <w:r w:rsidRPr="00D54424">
        <w:rPr>
          <w:sz w:val="28"/>
          <w:szCs w:val="28"/>
        </w:rPr>
        <w:t xml:space="preserve"> подпрограмм. Результаты Первого этапа оценки эффективности анализируются, подготавливаются  предложения по корректировке программных мероприятий на последующие годы и согласовываются с курирующим заместител</w:t>
      </w:r>
      <w:r w:rsidR="00722BA4">
        <w:rPr>
          <w:sz w:val="28"/>
          <w:szCs w:val="28"/>
        </w:rPr>
        <w:t>ем</w:t>
      </w:r>
      <w:r w:rsidRPr="00D54424">
        <w:rPr>
          <w:sz w:val="28"/>
          <w:szCs w:val="28"/>
        </w:rPr>
        <w:t xml:space="preserve"> главы</w:t>
      </w:r>
      <w:r w:rsidR="00181AB3">
        <w:rPr>
          <w:sz w:val="28"/>
          <w:szCs w:val="28"/>
        </w:rPr>
        <w:t xml:space="preserve">. </w:t>
      </w:r>
    </w:p>
    <w:p w:rsidR="00D54424" w:rsidRPr="00D54424" w:rsidRDefault="00D54424" w:rsidP="003E4C3C">
      <w:pPr>
        <w:pStyle w:val="ad"/>
        <w:spacing w:after="0"/>
        <w:ind w:firstLine="851"/>
        <w:jc w:val="both"/>
        <w:rPr>
          <w:sz w:val="28"/>
          <w:szCs w:val="28"/>
        </w:rPr>
      </w:pPr>
      <w:r w:rsidRPr="00D54424">
        <w:rPr>
          <w:sz w:val="28"/>
          <w:szCs w:val="28"/>
        </w:rPr>
        <w:t xml:space="preserve">На втором этапе </w:t>
      </w:r>
      <w:r w:rsidR="00722BA4">
        <w:rPr>
          <w:sz w:val="28"/>
          <w:szCs w:val="28"/>
        </w:rPr>
        <w:t>координатором программы</w:t>
      </w:r>
      <w:r w:rsidRPr="00D54424">
        <w:rPr>
          <w:sz w:val="28"/>
          <w:szCs w:val="28"/>
        </w:rPr>
        <w:t xml:space="preserve"> осуществляется оценка эффективности реализации </w:t>
      </w:r>
      <w:r w:rsidR="000075DA">
        <w:rPr>
          <w:sz w:val="28"/>
          <w:szCs w:val="28"/>
        </w:rPr>
        <w:t>п</w:t>
      </w:r>
      <w:r w:rsidRPr="00D54424">
        <w:rPr>
          <w:sz w:val="28"/>
          <w:szCs w:val="28"/>
        </w:rPr>
        <w:t xml:space="preserve">рограммы в целом, включая оценку степени достижения целей и решения задач </w:t>
      </w:r>
      <w:r w:rsidR="000075DA">
        <w:rPr>
          <w:sz w:val="28"/>
          <w:szCs w:val="28"/>
        </w:rPr>
        <w:t>п</w:t>
      </w:r>
      <w:r w:rsidRPr="00D54424">
        <w:rPr>
          <w:sz w:val="28"/>
          <w:szCs w:val="28"/>
        </w:rPr>
        <w:t xml:space="preserve">рограммы, при этом учитываются результаты Первого этапа оценки эффективности.  </w:t>
      </w:r>
    </w:p>
    <w:p w:rsidR="00D54424" w:rsidRPr="00D54424" w:rsidRDefault="00D54424" w:rsidP="003E4C3C">
      <w:pPr>
        <w:pStyle w:val="ad"/>
        <w:spacing w:after="0"/>
        <w:ind w:firstLine="851"/>
        <w:jc w:val="both"/>
        <w:rPr>
          <w:sz w:val="28"/>
          <w:szCs w:val="28"/>
        </w:rPr>
      </w:pPr>
      <w:r w:rsidRPr="00D54424">
        <w:rPr>
          <w:sz w:val="28"/>
          <w:szCs w:val="28"/>
        </w:rPr>
        <w:t xml:space="preserve">После обобщения всех предложений подготавливается сводная информация об оценке эффективности и предложениях о дальнейшей реализации программных мероприятий </w:t>
      </w:r>
      <w:r w:rsidR="000075DA">
        <w:rPr>
          <w:sz w:val="28"/>
          <w:szCs w:val="28"/>
        </w:rPr>
        <w:t>п</w:t>
      </w:r>
      <w:r w:rsidRPr="00D54424">
        <w:rPr>
          <w:sz w:val="28"/>
          <w:szCs w:val="28"/>
        </w:rPr>
        <w:t xml:space="preserve">рограммы, согласовывается с заместителем главы муниципального образования Тимашевский район, курирующим </w:t>
      </w:r>
      <w:r w:rsidR="000075DA">
        <w:rPr>
          <w:sz w:val="28"/>
          <w:szCs w:val="28"/>
        </w:rPr>
        <w:t>п</w:t>
      </w:r>
      <w:r w:rsidRPr="00D54424">
        <w:rPr>
          <w:sz w:val="28"/>
          <w:szCs w:val="28"/>
        </w:rPr>
        <w:t xml:space="preserve">рограмму, и до 15 февраля года, следующего за отчетным, </w:t>
      </w:r>
      <w:r w:rsidRPr="00D54424">
        <w:rPr>
          <w:sz w:val="28"/>
          <w:szCs w:val="28"/>
        </w:rPr>
        <w:lastRenderedPageBreak/>
        <w:t xml:space="preserve">направляется в отдел экономики и прогнозирования администрации муниципального образования Тимашевский район для подготовки сводной информации о результатах Оценки </w:t>
      </w:r>
      <w:r w:rsidR="000075DA">
        <w:rPr>
          <w:sz w:val="28"/>
          <w:szCs w:val="28"/>
        </w:rPr>
        <w:t>п</w:t>
      </w:r>
      <w:r w:rsidRPr="00D54424">
        <w:rPr>
          <w:sz w:val="28"/>
          <w:szCs w:val="28"/>
        </w:rPr>
        <w:t>рограмм за отчетный год.</w:t>
      </w:r>
    </w:p>
    <w:p w:rsidR="00EE48F6" w:rsidRDefault="00D54424" w:rsidP="00EE48F6">
      <w:pPr>
        <w:pStyle w:val="ad"/>
        <w:spacing w:after="0"/>
        <w:ind w:firstLine="851"/>
        <w:jc w:val="both"/>
        <w:rPr>
          <w:sz w:val="28"/>
          <w:szCs w:val="28"/>
        </w:rPr>
      </w:pPr>
      <w:r w:rsidRPr="00D54424">
        <w:rPr>
          <w:sz w:val="28"/>
          <w:szCs w:val="28"/>
        </w:rPr>
        <w:t xml:space="preserve">По результатам указанной Оценки </w:t>
      </w:r>
      <w:r w:rsidR="000075DA">
        <w:rPr>
          <w:sz w:val="28"/>
          <w:szCs w:val="28"/>
        </w:rPr>
        <w:t>п</w:t>
      </w:r>
      <w:r w:rsidRPr="00D54424">
        <w:rPr>
          <w:sz w:val="28"/>
          <w:szCs w:val="28"/>
        </w:rPr>
        <w:t xml:space="preserve">рограммы администрацией муниципального образования Тимашевский район может быть принято решение о необходимости прекращения или об изменении, начиная с очередного финансового года ранее утвержденной </w:t>
      </w:r>
      <w:r w:rsidR="000075DA">
        <w:rPr>
          <w:sz w:val="28"/>
          <w:szCs w:val="28"/>
        </w:rPr>
        <w:t>п</w:t>
      </w:r>
      <w:r w:rsidRPr="00D54424">
        <w:rPr>
          <w:sz w:val="28"/>
          <w:szCs w:val="28"/>
        </w:rPr>
        <w:t xml:space="preserve">рограммы, в том числе необходимости изменения объема бюджетных ассигнований на финансовое обеспечение ее реализации. В данном  случае </w:t>
      </w:r>
      <w:r w:rsidR="00722BA4">
        <w:rPr>
          <w:sz w:val="28"/>
          <w:szCs w:val="28"/>
        </w:rPr>
        <w:t>координатор программы</w:t>
      </w:r>
      <w:r w:rsidR="00EE48F6">
        <w:rPr>
          <w:sz w:val="28"/>
          <w:szCs w:val="28"/>
        </w:rPr>
        <w:t xml:space="preserve"> </w:t>
      </w:r>
      <w:r w:rsidRPr="00D54424">
        <w:rPr>
          <w:sz w:val="28"/>
          <w:szCs w:val="28"/>
        </w:rPr>
        <w:t xml:space="preserve">подготавливают и вносят изменения в </w:t>
      </w:r>
      <w:r w:rsidR="00EE48F6">
        <w:rPr>
          <w:sz w:val="28"/>
          <w:szCs w:val="28"/>
        </w:rPr>
        <w:t>п</w:t>
      </w:r>
      <w:r w:rsidRPr="00D54424">
        <w:rPr>
          <w:sz w:val="28"/>
          <w:szCs w:val="28"/>
        </w:rPr>
        <w:t xml:space="preserve">рограмму на последующие периоды реализации </w:t>
      </w:r>
      <w:r w:rsidR="00EE48F6">
        <w:rPr>
          <w:sz w:val="28"/>
          <w:szCs w:val="28"/>
        </w:rPr>
        <w:t>п</w:t>
      </w:r>
      <w:r w:rsidRPr="00D54424">
        <w:rPr>
          <w:sz w:val="28"/>
          <w:szCs w:val="28"/>
        </w:rPr>
        <w:t>рограммы в соответствии с порядком принятия решений о разработке муниципальных программ муниципального образования Тимашевский район, их формирования  и реализации.</w:t>
      </w:r>
    </w:p>
    <w:p w:rsidR="00D54424" w:rsidRPr="00D54424" w:rsidRDefault="00EE48F6" w:rsidP="00EE48F6">
      <w:pPr>
        <w:pStyle w:val="ad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54424" w:rsidRPr="00D54424">
        <w:rPr>
          <w:sz w:val="28"/>
          <w:szCs w:val="28"/>
        </w:rPr>
        <w:t>2. Оценка степени реал</w:t>
      </w:r>
      <w:r>
        <w:rPr>
          <w:sz w:val="28"/>
          <w:szCs w:val="28"/>
        </w:rPr>
        <w:t xml:space="preserve">изации мероприятий подпрограмм </w:t>
      </w:r>
      <w:r w:rsidR="00D54424" w:rsidRPr="00D54424">
        <w:rPr>
          <w:sz w:val="28"/>
          <w:szCs w:val="28"/>
        </w:rPr>
        <w:t>и достижения ожидаемых непосредственных результатов их реализации</w:t>
      </w:r>
    </w:p>
    <w:p w:rsidR="00D54424" w:rsidRPr="00D54424" w:rsidRDefault="00EE48F6" w:rsidP="00EE48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54424" w:rsidRPr="00D54424">
        <w:rPr>
          <w:rFonts w:ascii="Times New Roman" w:hAnsi="Times New Roman"/>
          <w:sz w:val="28"/>
          <w:szCs w:val="28"/>
        </w:rPr>
        <w:t xml:space="preserve">2.1. Степень реализации мероприятий  оценивается для каждой подпрограммы как доля мероприятий, выполненных в полном объеме, по следующей формуле: </w:t>
      </w:r>
    </w:p>
    <w:p w:rsidR="00D54424" w:rsidRPr="00D54424" w:rsidRDefault="00D54424" w:rsidP="00EE48F6">
      <w:pPr>
        <w:spacing w:after="0" w:line="240" w:lineRule="auto"/>
        <w:ind w:firstLine="731"/>
        <w:jc w:val="center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СР</w:t>
      </w:r>
      <w:r w:rsidRPr="00D54424">
        <w:rPr>
          <w:rFonts w:ascii="Times New Roman" w:hAnsi="Times New Roman"/>
        </w:rPr>
        <w:t>м</w:t>
      </w:r>
      <w:r w:rsidRPr="00D54424">
        <w:rPr>
          <w:rFonts w:ascii="Times New Roman" w:hAnsi="Times New Roman"/>
          <w:sz w:val="20"/>
          <w:szCs w:val="20"/>
        </w:rPr>
        <w:t xml:space="preserve">  </w:t>
      </w:r>
      <w:r w:rsidRPr="00D54424">
        <w:rPr>
          <w:rFonts w:ascii="Times New Roman" w:hAnsi="Times New Roman"/>
          <w:sz w:val="28"/>
          <w:szCs w:val="28"/>
        </w:rPr>
        <w:t>=М</w:t>
      </w:r>
      <w:r w:rsidRPr="00D54424">
        <w:rPr>
          <w:rFonts w:ascii="Times New Roman" w:hAnsi="Times New Roman"/>
        </w:rPr>
        <w:t>в</w:t>
      </w:r>
      <w:r w:rsidRPr="00D54424">
        <w:rPr>
          <w:rFonts w:ascii="Times New Roman" w:hAnsi="Times New Roman"/>
          <w:sz w:val="28"/>
          <w:szCs w:val="28"/>
        </w:rPr>
        <w:t xml:space="preserve"> / М * 100, где: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СР</w:t>
      </w:r>
      <w:r w:rsidRPr="00D54424">
        <w:rPr>
          <w:rFonts w:ascii="Times New Roman" w:hAnsi="Times New Roman"/>
        </w:rPr>
        <w:t xml:space="preserve">м </w:t>
      </w:r>
      <w:r w:rsidRPr="00D54424">
        <w:rPr>
          <w:rFonts w:ascii="Times New Roman" w:hAnsi="Times New Roman"/>
          <w:sz w:val="28"/>
          <w:szCs w:val="28"/>
        </w:rPr>
        <w:t>– степень реализации мероприятий;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М</w:t>
      </w:r>
      <w:r w:rsidRPr="00D54424">
        <w:rPr>
          <w:rFonts w:ascii="Times New Roman" w:hAnsi="Times New Roman"/>
        </w:rPr>
        <w:t xml:space="preserve">в </w:t>
      </w:r>
      <w:r w:rsidRPr="00D54424">
        <w:rPr>
          <w:rFonts w:ascii="Times New Roman" w:hAnsi="Times New Roman"/>
          <w:sz w:val="28"/>
          <w:szCs w:val="28"/>
        </w:rPr>
        <w:t>– количество мероприятий, выполненных в полном объеме, из числа мероприятий, запланированных к реализации в отчетном году;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М – общее количество мероприятий, запланированных к реализации в отчетном году.</w:t>
      </w:r>
    </w:p>
    <w:p w:rsidR="00D54424" w:rsidRPr="00D54424" w:rsidRDefault="00EE48F6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54424" w:rsidRPr="00D54424">
        <w:rPr>
          <w:rFonts w:ascii="Times New Roman" w:hAnsi="Times New Roman"/>
          <w:sz w:val="28"/>
          <w:szCs w:val="28"/>
        </w:rPr>
        <w:t>2.2.Мероприятие может считаться выполненным в полном объеме при достижении следующих результатов:</w:t>
      </w:r>
    </w:p>
    <w:p w:rsidR="00D54424" w:rsidRPr="00D54424" w:rsidRDefault="00EE48F6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54424" w:rsidRPr="00D54424">
        <w:rPr>
          <w:rFonts w:ascii="Times New Roman" w:hAnsi="Times New Roman"/>
          <w:sz w:val="28"/>
          <w:szCs w:val="28"/>
        </w:rPr>
        <w:t>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</w:t>
      </w:r>
      <w:r>
        <w:rPr>
          <w:rFonts w:ascii="Times New Roman" w:hAnsi="Times New Roman"/>
          <w:sz w:val="28"/>
          <w:szCs w:val="28"/>
        </w:rPr>
        <w:t xml:space="preserve"> </w:t>
      </w:r>
      <w:r w:rsidR="00D54424" w:rsidRPr="00D5442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D54424" w:rsidRPr="00D54424">
        <w:rPr>
          <w:rFonts w:ascii="Times New Roman" w:hAnsi="Times New Roman"/>
          <w:sz w:val="28"/>
          <w:szCs w:val="28"/>
        </w:rPr>
        <w:t xml:space="preserve">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 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 xml:space="preserve"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которого является снижение), производится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</w:t>
      </w:r>
      <w:r w:rsidRPr="00D54424">
        <w:rPr>
          <w:rFonts w:ascii="Times New Roman" w:hAnsi="Times New Roman"/>
          <w:sz w:val="28"/>
          <w:szCs w:val="28"/>
        </w:rPr>
        <w:lastRenderedPageBreak/>
        <w:t>выполненным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В том случае, когда для описания Результатов используется несколько 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D54424" w:rsidRPr="00D54424" w:rsidRDefault="00EE48F6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D54424" w:rsidRPr="00D54424">
        <w:rPr>
          <w:rFonts w:ascii="Times New Roman" w:hAnsi="Times New Roman"/>
          <w:sz w:val="28"/>
          <w:szCs w:val="28"/>
        </w:rPr>
        <w:t>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счёт средств районного бюджета, считается выполненным в полном объеме в случае выполнения сводных показателей муниципальных заданий по объёму (качеству) муниципальных услуг (работ) в соответствии с: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и органом местного самоуправления, осуществляющим функции и полномочия его учредителя;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показателями бюджетной сметы муниципального казенного учреждения муниципального образования Тимашевский район.</w:t>
      </w:r>
    </w:p>
    <w:p w:rsidR="00D54424" w:rsidRPr="00D54424" w:rsidRDefault="00EE48F6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D54424" w:rsidRPr="00D54424">
        <w:rPr>
          <w:rFonts w:ascii="Times New Roman" w:hAnsi="Times New Roman"/>
          <w:sz w:val="28"/>
          <w:szCs w:val="28"/>
        </w:rPr>
        <w:t xml:space="preserve"> По иным мероприятиям результаты реализации могут оцениваться как наступление и не наступление контрольного события (событий) и (или) достижение качественного результата.</w:t>
      </w:r>
    </w:p>
    <w:p w:rsidR="00D54424" w:rsidRPr="00D54424" w:rsidRDefault="00EE48F6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D54424" w:rsidRPr="00D54424">
        <w:rPr>
          <w:rFonts w:ascii="Times New Roman" w:hAnsi="Times New Roman"/>
          <w:sz w:val="28"/>
          <w:szCs w:val="28"/>
        </w:rPr>
        <w:t>3. Оценка степени соответствия запланированному уровню расходов</w:t>
      </w:r>
    </w:p>
    <w:p w:rsidR="00D54424" w:rsidRPr="00D54424" w:rsidRDefault="00EE48F6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54424" w:rsidRPr="00D54424">
        <w:rPr>
          <w:rFonts w:ascii="Times New Roman" w:hAnsi="Times New Roman"/>
          <w:sz w:val="28"/>
          <w:szCs w:val="28"/>
        </w:rPr>
        <w:t>3.1. Степень соответствия запланированному уровню расходов оцени</w:t>
      </w:r>
      <w:r>
        <w:rPr>
          <w:rFonts w:ascii="Times New Roman" w:hAnsi="Times New Roman"/>
          <w:sz w:val="28"/>
          <w:szCs w:val="28"/>
        </w:rPr>
        <w:t xml:space="preserve">вается для каждой подпрограммы </w:t>
      </w:r>
      <w:r w:rsidR="00D54424" w:rsidRPr="00D54424">
        <w:rPr>
          <w:rFonts w:ascii="Times New Roman" w:hAnsi="Times New Roman"/>
          <w:sz w:val="28"/>
          <w:szCs w:val="28"/>
        </w:rPr>
        <w:t>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D54424" w:rsidRPr="00D54424" w:rsidRDefault="00D54424" w:rsidP="003E4C3C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СС</w:t>
      </w:r>
      <w:r w:rsidRPr="00D54424">
        <w:rPr>
          <w:rFonts w:ascii="Times New Roman" w:hAnsi="Times New Roman"/>
        </w:rPr>
        <w:t>уз</w:t>
      </w:r>
      <w:r w:rsidRPr="00D54424">
        <w:rPr>
          <w:rFonts w:ascii="Times New Roman" w:hAnsi="Times New Roman"/>
          <w:sz w:val="28"/>
          <w:szCs w:val="28"/>
        </w:rPr>
        <w:t xml:space="preserve"> = З</w:t>
      </w:r>
      <w:r w:rsidRPr="00D54424">
        <w:rPr>
          <w:rFonts w:ascii="Times New Roman" w:hAnsi="Times New Roman"/>
        </w:rPr>
        <w:t>ф</w:t>
      </w:r>
      <w:r w:rsidRPr="00D54424">
        <w:rPr>
          <w:rFonts w:ascii="Times New Roman" w:hAnsi="Times New Roman"/>
          <w:sz w:val="28"/>
          <w:szCs w:val="28"/>
        </w:rPr>
        <w:t>/З</w:t>
      </w:r>
      <w:r w:rsidRPr="00D54424">
        <w:rPr>
          <w:rFonts w:ascii="Times New Roman" w:hAnsi="Times New Roman"/>
        </w:rPr>
        <w:t>п</w:t>
      </w:r>
      <w:r w:rsidRPr="00D54424">
        <w:rPr>
          <w:rFonts w:ascii="Times New Roman" w:hAnsi="Times New Roman"/>
          <w:sz w:val="28"/>
          <w:szCs w:val="28"/>
        </w:rPr>
        <w:t>, где: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СС</w:t>
      </w:r>
      <w:r w:rsidRPr="00D54424">
        <w:rPr>
          <w:rFonts w:ascii="Times New Roman" w:hAnsi="Times New Roman"/>
        </w:rPr>
        <w:t>уз</w:t>
      </w:r>
      <w:r w:rsidRPr="00D54424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расходов;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З</w:t>
      </w:r>
      <w:r w:rsidRPr="00D54424">
        <w:rPr>
          <w:rFonts w:ascii="Times New Roman" w:hAnsi="Times New Roman"/>
        </w:rPr>
        <w:t xml:space="preserve">ф – </w:t>
      </w:r>
      <w:r w:rsidRPr="00D54424">
        <w:rPr>
          <w:rFonts w:ascii="Times New Roman" w:hAnsi="Times New Roman"/>
          <w:sz w:val="28"/>
          <w:szCs w:val="28"/>
        </w:rPr>
        <w:t>фактические расходы на реализацию подпрограммы (ведомственной целевой программы, основного мероприятия) в отчётном году;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З</w:t>
      </w:r>
      <w:r w:rsidRPr="00D54424">
        <w:rPr>
          <w:rFonts w:ascii="Times New Roman" w:hAnsi="Times New Roman"/>
        </w:rPr>
        <w:t>п</w:t>
      </w:r>
      <w:r w:rsidRPr="00D54424">
        <w:rPr>
          <w:rFonts w:ascii="Times New Roman" w:hAnsi="Times New Roman"/>
          <w:sz w:val="28"/>
          <w:szCs w:val="28"/>
        </w:rPr>
        <w:t xml:space="preserve"> – объемы бюджетных ассигнований, предусмотренные на реализацию соответствующей подпрограммы (ведомственной целевой программы, основного мероприятия) в районном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D54424" w:rsidRPr="00D54424" w:rsidRDefault="00EE48F6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54424" w:rsidRPr="00D54424">
        <w:rPr>
          <w:rFonts w:ascii="Times New Roman" w:hAnsi="Times New Roman"/>
          <w:sz w:val="28"/>
          <w:szCs w:val="28"/>
        </w:rPr>
        <w:t xml:space="preserve">3.2. С учетом специфики конкретной </w:t>
      </w:r>
      <w:r>
        <w:rPr>
          <w:rFonts w:ascii="Times New Roman" w:hAnsi="Times New Roman"/>
          <w:sz w:val="28"/>
          <w:szCs w:val="28"/>
        </w:rPr>
        <w:t>п</w:t>
      </w:r>
      <w:r w:rsidR="00D54424" w:rsidRPr="00D54424">
        <w:rPr>
          <w:rFonts w:ascii="Times New Roman" w:hAnsi="Times New Roman"/>
          <w:sz w:val="28"/>
          <w:szCs w:val="28"/>
        </w:rPr>
        <w:t>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расходы.</w:t>
      </w:r>
    </w:p>
    <w:p w:rsidR="00D54424" w:rsidRPr="00D54424" w:rsidRDefault="00EE48F6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54424" w:rsidRPr="00D54424">
        <w:rPr>
          <w:rFonts w:ascii="Times New Roman" w:hAnsi="Times New Roman"/>
          <w:sz w:val="28"/>
          <w:szCs w:val="28"/>
        </w:rPr>
        <w:t>4. Оценка эффективности использования средств районного бюджета</w:t>
      </w:r>
    </w:p>
    <w:p w:rsidR="00BB3BC3" w:rsidRPr="00BB3BC3" w:rsidRDefault="00BB3BC3" w:rsidP="00BB3BC3">
      <w:pPr>
        <w:spacing w:after="0" w:line="240" w:lineRule="auto"/>
        <w:ind w:firstLine="731"/>
        <w:jc w:val="both"/>
        <w:rPr>
          <w:rFonts w:ascii="Times New Roman" w:hAnsi="Times New Roman"/>
          <w:sz w:val="28"/>
          <w:szCs w:val="28"/>
        </w:rPr>
      </w:pPr>
      <w:r w:rsidRPr="00BB3BC3">
        <w:rPr>
          <w:rFonts w:ascii="Times New Roman" w:hAnsi="Times New Roman"/>
          <w:sz w:val="28"/>
          <w:szCs w:val="28"/>
        </w:rPr>
        <w:lastRenderedPageBreak/>
        <w:t>Эффективность использования бюджетных средств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районного бюджета по следующей формуле:</w:t>
      </w:r>
    </w:p>
    <w:p w:rsidR="00BB3BC3" w:rsidRPr="00BB3BC3" w:rsidRDefault="00BB3BC3" w:rsidP="00BB3BC3">
      <w:pPr>
        <w:spacing w:after="0" w:line="240" w:lineRule="auto"/>
        <w:ind w:firstLine="731"/>
        <w:jc w:val="both"/>
        <w:rPr>
          <w:rFonts w:ascii="Times New Roman" w:hAnsi="Times New Roman"/>
          <w:sz w:val="28"/>
          <w:szCs w:val="28"/>
        </w:rPr>
      </w:pPr>
    </w:p>
    <w:p w:rsidR="00BB3BC3" w:rsidRPr="00BB3BC3" w:rsidRDefault="00BB3BC3" w:rsidP="00BB3BC3">
      <w:pPr>
        <w:spacing w:after="0" w:line="240" w:lineRule="auto"/>
        <w:ind w:firstLine="731"/>
        <w:jc w:val="center"/>
        <w:rPr>
          <w:rFonts w:ascii="Times New Roman" w:hAnsi="Times New Roman"/>
          <w:sz w:val="28"/>
          <w:szCs w:val="28"/>
        </w:rPr>
      </w:pPr>
      <w:r w:rsidRPr="00BB3BC3">
        <w:rPr>
          <w:rFonts w:ascii="Times New Roman" w:hAnsi="Times New Roman"/>
          <w:sz w:val="28"/>
          <w:szCs w:val="28"/>
        </w:rPr>
        <w:t>Эис = СРм/ССуз, где:</w:t>
      </w:r>
    </w:p>
    <w:p w:rsidR="00BB3BC3" w:rsidRPr="00BB3BC3" w:rsidRDefault="00BB3BC3" w:rsidP="00BB3BC3">
      <w:pPr>
        <w:spacing w:after="0" w:line="240" w:lineRule="auto"/>
        <w:ind w:firstLine="731"/>
        <w:jc w:val="center"/>
        <w:rPr>
          <w:rFonts w:ascii="Times New Roman" w:hAnsi="Times New Roman"/>
          <w:sz w:val="28"/>
          <w:szCs w:val="28"/>
        </w:rPr>
      </w:pPr>
    </w:p>
    <w:p w:rsidR="00BB3BC3" w:rsidRPr="00BB3BC3" w:rsidRDefault="00BB3BC3" w:rsidP="00BB3BC3">
      <w:pPr>
        <w:spacing w:after="0" w:line="240" w:lineRule="auto"/>
        <w:ind w:firstLine="731"/>
        <w:jc w:val="both"/>
        <w:rPr>
          <w:rFonts w:ascii="Times New Roman" w:hAnsi="Times New Roman"/>
          <w:sz w:val="28"/>
          <w:szCs w:val="28"/>
        </w:rPr>
      </w:pPr>
      <w:r w:rsidRPr="00BB3BC3">
        <w:rPr>
          <w:rFonts w:ascii="Times New Roman" w:hAnsi="Times New Roman"/>
          <w:sz w:val="28"/>
          <w:szCs w:val="28"/>
        </w:rPr>
        <w:t>Эис – эффективность использования средств районного бюджета;</w:t>
      </w:r>
    </w:p>
    <w:p w:rsidR="00BB3BC3" w:rsidRPr="00BB3BC3" w:rsidRDefault="00BB3BC3" w:rsidP="00BB3BC3">
      <w:pPr>
        <w:spacing w:after="0" w:line="240" w:lineRule="auto"/>
        <w:ind w:firstLine="731"/>
        <w:jc w:val="both"/>
        <w:rPr>
          <w:rFonts w:ascii="Times New Roman" w:hAnsi="Times New Roman"/>
          <w:sz w:val="28"/>
          <w:szCs w:val="28"/>
        </w:rPr>
      </w:pPr>
      <w:r w:rsidRPr="00BB3BC3">
        <w:rPr>
          <w:rFonts w:ascii="Times New Roman" w:hAnsi="Times New Roman"/>
          <w:sz w:val="28"/>
          <w:szCs w:val="28"/>
        </w:rPr>
        <w:t>СРм – степень реализации мероприятий, полностью или частично финансируемых из средств районного бюджета;</w:t>
      </w:r>
    </w:p>
    <w:p w:rsidR="00BB3BC3" w:rsidRPr="00BB3BC3" w:rsidRDefault="00BB3BC3" w:rsidP="00BB3BC3">
      <w:pPr>
        <w:spacing w:after="0" w:line="240" w:lineRule="auto"/>
        <w:ind w:firstLine="731"/>
        <w:jc w:val="both"/>
        <w:rPr>
          <w:rFonts w:ascii="Times New Roman" w:hAnsi="Times New Roman"/>
          <w:sz w:val="28"/>
          <w:szCs w:val="28"/>
        </w:rPr>
      </w:pPr>
      <w:r w:rsidRPr="00BB3BC3">
        <w:rPr>
          <w:rFonts w:ascii="Times New Roman" w:hAnsi="Times New Roman"/>
          <w:sz w:val="28"/>
          <w:szCs w:val="28"/>
        </w:rPr>
        <w:t>ССуз – степень соответствия запланированному уровню расходов из средств районного бюджета.</w:t>
      </w:r>
    </w:p>
    <w:p w:rsidR="00BB3BC3" w:rsidRPr="00BB3BC3" w:rsidRDefault="00BB3BC3" w:rsidP="00BB3BC3">
      <w:pPr>
        <w:spacing w:after="0" w:line="240" w:lineRule="auto"/>
        <w:ind w:firstLine="731"/>
        <w:jc w:val="both"/>
        <w:rPr>
          <w:rFonts w:ascii="Times New Roman" w:hAnsi="Times New Roman"/>
          <w:sz w:val="28"/>
          <w:szCs w:val="28"/>
        </w:rPr>
      </w:pPr>
      <w:r w:rsidRPr="00BB3BC3">
        <w:rPr>
          <w:rFonts w:ascii="Times New Roman" w:hAnsi="Times New Roman"/>
          <w:sz w:val="28"/>
          <w:szCs w:val="28"/>
        </w:rPr>
        <w:t>Если доля финансового обесп</w:t>
      </w:r>
      <w:r>
        <w:rPr>
          <w:rFonts w:ascii="Times New Roman" w:hAnsi="Times New Roman"/>
          <w:sz w:val="28"/>
          <w:szCs w:val="28"/>
        </w:rPr>
        <w:t xml:space="preserve">ечения реализации подпрограммы </w:t>
      </w:r>
      <w:r w:rsidRPr="00BB3BC3">
        <w:rPr>
          <w:rFonts w:ascii="Times New Roman" w:hAnsi="Times New Roman"/>
          <w:sz w:val="28"/>
          <w:szCs w:val="28"/>
        </w:rPr>
        <w:t>из районного бюджета составляет менее 75%, по решению координатора подпрограммы показатель оценки эффективности использования средств районного бюджета может быть заменен на показатель эффективности использования финансовых ресурсов на реализацию подпрограммы. Данный показатель рассчитывается по формуле:</w:t>
      </w:r>
    </w:p>
    <w:p w:rsidR="00BB3BC3" w:rsidRPr="00BB3BC3" w:rsidRDefault="00BB3BC3" w:rsidP="00BB3BC3">
      <w:pPr>
        <w:spacing w:after="0" w:line="240" w:lineRule="auto"/>
        <w:ind w:firstLine="731"/>
        <w:jc w:val="both"/>
        <w:rPr>
          <w:rFonts w:ascii="Times New Roman" w:hAnsi="Times New Roman"/>
          <w:sz w:val="28"/>
          <w:szCs w:val="28"/>
        </w:rPr>
      </w:pPr>
    </w:p>
    <w:p w:rsidR="00BB3BC3" w:rsidRPr="00BB3BC3" w:rsidRDefault="00BB3BC3" w:rsidP="00BB3BC3">
      <w:pPr>
        <w:spacing w:after="0" w:line="240" w:lineRule="auto"/>
        <w:ind w:firstLine="731"/>
        <w:jc w:val="center"/>
        <w:rPr>
          <w:rFonts w:ascii="Times New Roman" w:hAnsi="Times New Roman"/>
          <w:sz w:val="28"/>
          <w:szCs w:val="28"/>
        </w:rPr>
      </w:pPr>
      <w:r w:rsidRPr="00BB3BC3">
        <w:rPr>
          <w:rFonts w:ascii="Times New Roman" w:hAnsi="Times New Roman"/>
          <w:sz w:val="28"/>
          <w:szCs w:val="28"/>
        </w:rPr>
        <w:t>Эис = СРм/ССуз, где:</w:t>
      </w:r>
    </w:p>
    <w:p w:rsidR="00BB3BC3" w:rsidRPr="00BB3BC3" w:rsidRDefault="00BB3BC3" w:rsidP="00BB3BC3">
      <w:pPr>
        <w:spacing w:after="0" w:line="240" w:lineRule="auto"/>
        <w:ind w:firstLine="731"/>
        <w:jc w:val="center"/>
        <w:rPr>
          <w:rFonts w:ascii="Times New Roman" w:hAnsi="Times New Roman"/>
          <w:sz w:val="28"/>
          <w:szCs w:val="28"/>
        </w:rPr>
      </w:pPr>
    </w:p>
    <w:p w:rsidR="00BB3BC3" w:rsidRPr="00BB3BC3" w:rsidRDefault="00BB3BC3" w:rsidP="00BB3BC3">
      <w:pPr>
        <w:spacing w:after="0" w:line="240" w:lineRule="auto"/>
        <w:ind w:firstLine="731"/>
        <w:jc w:val="both"/>
        <w:rPr>
          <w:rFonts w:ascii="Times New Roman" w:hAnsi="Times New Roman"/>
          <w:sz w:val="28"/>
          <w:szCs w:val="28"/>
        </w:rPr>
      </w:pPr>
      <w:r w:rsidRPr="00BB3BC3">
        <w:rPr>
          <w:rFonts w:ascii="Times New Roman" w:hAnsi="Times New Roman"/>
          <w:sz w:val="28"/>
          <w:szCs w:val="28"/>
        </w:rPr>
        <w:t xml:space="preserve">Эис – эффективность использования финансовых ресурсов на реализацию подпрограммы; </w:t>
      </w:r>
    </w:p>
    <w:p w:rsidR="00BB3BC3" w:rsidRPr="00BB3BC3" w:rsidRDefault="00BB3BC3" w:rsidP="00BB3BC3">
      <w:pPr>
        <w:spacing w:after="0" w:line="240" w:lineRule="auto"/>
        <w:ind w:firstLine="731"/>
        <w:jc w:val="both"/>
        <w:rPr>
          <w:rFonts w:ascii="Times New Roman" w:hAnsi="Times New Roman"/>
          <w:sz w:val="28"/>
          <w:szCs w:val="28"/>
        </w:rPr>
      </w:pPr>
      <w:r w:rsidRPr="00BB3BC3">
        <w:rPr>
          <w:rFonts w:ascii="Times New Roman" w:hAnsi="Times New Roman"/>
          <w:sz w:val="28"/>
          <w:szCs w:val="28"/>
        </w:rPr>
        <w:t>СРм – степень реализации всех мероприятий подпрограммы;</w:t>
      </w:r>
    </w:p>
    <w:p w:rsidR="00BB3BC3" w:rsidRPr="00BB3BC3" w:rsidRDefault="00BB3BC3" w:rsidP="00BB3BC3">
      <w:pPr>
        <w:spacing w:after="0" w:line="240" w:lineRule="auto"/>
        <w:ind w:firstLine="731"/>
        <w:jc w:val="both"/>
        <w:rPr>
          <w:rFonts w:ascii="Times New Roman" w:hAnsi="Times New Roman"/>
          <w:sz w:val="28"/>
          <w:szCs w:val="28"/>
        </w:rPr>
      </w:pPr>
      <w:r w:rsidRPr="00BB3BC3">
        <w:rPr>
          <w:rFonts w:ascii="Times New Roman" w:hAnsi="Times New Roman"/>
          <w:sz w:val="28"/>
          <w:szCs w:val="28"/>
        </w:rPr>
        <w:t>ССуз – степень соответствия запланированному уровню расходов из всех источников.</w:t>
      </w:r>
    </w:p>
    <w:p w:rsidR="00D54424" w:rsidRPr="00D54424" w:rsidRDefault="00EE48F6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54424" w:rsidRPr="00D54424">
        <w:rPr>
          <w:rFonts w:ascii="Times New Roman" w:hAnsi="Times New Roman"/>
          <w:sz w:val="28"/>
          <w:szCs w:val="28"/>
        </w:rPr>
        <w:t xml:space="preserve">5. Оценка степени достижения целей и решения задач подпрограммы </w:t>
      </w:r>
    </w:p>
    <w:p w:rsidR="00D54424" w:rsidRPr="00D54424" w:rsidRDefault="00A24078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54424" w:rsidRPr="00D54424">
        <w:rPr>
          <w:rFonts w:ascii="Times New Roman" w:hAnsi="Times New Roman"/>
          <w:sz w:val="28"/>
          <w:szCs w:val="28"/>
        </w:rPr>
        <w:t>5.1. 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подпрограммы, ведомственной целевой программы, основного мероприятия.</w:t>
      </w:r>
    </w:p>
    <w:p w:rsidR="00D54424" w:rsidRPr="00D54424" w:rsidRDefault="00A24078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54424" w:rsidRPr="00D54424">
        <w:rPr>
          <w:rFonts w:ascii="Times New Roman" w:hAnsi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 </w:t>
      </w:r>
    </w:p>
    <w:p w:rsidR="00D54424" w:rsidRPr="00D54424" w:rsidRDefault="00D54424" w:rsidP="003E4C3C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СД</w:t>
      </w:r>
      <w:r w:rsidRPr="00D54424">
        <w:rPr>
          <w:rFonts w:ascii="Times New Roman" w:hAnsi="Times New Roman"/>
        </w:rPr>
        <w:t>п/ппз</w:t>
      </w:r>
      <w:r w:rsidRPr="00D54424">
        <w:rPr>
          <w:rFonts w:ascii="Times New Roman" w:hAnsi="Times New Roman"/>
          <w:sz w:val="28"/>
          <w:szCs w:val="28"/>
        </w:rPr>
        <w:t xml:space="preserve"> = ЗП</w:t>
      </w:r>
      <w:r w:rsidRPr="00D54424">
        <w:rPr>
          <w:rFonts w:ascii="Times New Roman" w:hAnsi="Times New Roman"/>
        </w:rPr>
        <w:t>п/пф</w:t>
      </w:r>
      <w:r w:rsidRPr="00D54424">
        <w:rPr>
          <w:rFonts w:ascii="Times New Roman" w:hAnsi="Times New Roman"/>
          <w:sz w:val="28"/>
          <w:szCs w:val="28"/>
        </w:rPr>
        <w:t>/ЗП</w:t>
      </w:r>
      <w:r w:rsidRPr="00D54424">
        <w:rPr>
          <w:rFonts w:ascii="Times New Roman" w:hAnsi="Times New Roman"/>
        </w:rPr>
        <w:t>п/пп</w:t>
      </w:r>
      <w:r w:rsidRPr="00D54424">
        <w:rPr>
          <w:rFonts w:ascii="Times New Roman" w:hAnsi="Times New Roman"/>
          <w:sz w:val="28"/>
          <w:szCs w:val="28"/>
        </w:rPr>
        <w:t>;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 xml:space="preserve">         для целевых показателей, желаемой тенденцией развития которых является снижение значений:</w:t>
      </w:r>
    </w:p>
    <w:p w:rsidR="00D54424" w:rsidRPr="00D54424" w:rsidRDefault="00D54424" w:rsidP="003E4C3C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СД</w:t>
      </w:r>
      <w:r w:rsidRPr="00D54424">
        <w:rPr>
          <w:rFonts w:ascii="Times New Roman" w:hAnsi="Times New Roman"/>
        </w:rPr>
        <w:t>п/ппз</w:t>
      </w:r>
      <w:r w:rsidRPr="00D54424">
        <w:rPr>
          <w:rFonts w:ascii="Times New Roman" w:hAnsi="Times New Roman"/>
          <w:sz w:val="28"/>
          <w:szCs w:val="28"/>
        </w:rPr>
        <w:t xml:space="preserve"> = ЗП</w:t>
      </w:r>
      <w:r w:rsidRPr="00D54424">
        <w:rPr>
          <w:rFonts w:ascii="Times New Roman" w:hAnsi="Times New Roman"/>
        </w:rPr>
        <w:t>п/пф</w:t>
      </w:r>
      <w:r w:rsidRPr="00D54424">
        <w:rPr>
          <w:rFonts w:ascii="Times New Roman" w:hAnsi="Times New Roman"/>
          <w:sz w:val="28"/>
          <w:szCs w:val="28"/>
        </w:rPr>
        <w:t>/ЗП</w:t>
      </w:r>
      <w:r w:rsidRPr="00D54424">
        <w:rPr>
          <w:rFonts w:ascii="Times New Roman" w:hAnsi="Times New Roman"/>
        </w:rPr>
        <w:t>п/пп</w:t>
      </w:r>
      <w:r w:rsidRPr="00D54424">
        <w:rPr>
          <w:rFonts w:ascii="Times New Roman" w:hAnsi="Times New Roman"/>
          <w:sz w:val="28"/>
          <w:szCs w:val="28"/>
        </w:rPr>
        <w:t>, где: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СД</w:t>
      </w:r>
      <w:r w:rsidRPr="00D54424">
        <w:rPr>
          <w:rFonts w:ascii="Times New Roman" w:hAnsi="Times New Roman"/>
        </w:rPr>
        <w:t>п/ппз</w:t>
      </w:r>
      <w:r w:rsidRPr="00D54424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целевого показателя подпрограммы;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ЗП</w:t>
      </w:r>
      <w:r w:rsidRPr="00D54424">
        <w:rPr>
          <w:rFonts w:ascii="Times New Roman" w:hAnsi="Times New Roman"/>
        </w:rPr>
        <w:t>п/пф</w:t>
      </w:r>
      <w:r w:rsidRPr="00D54424">
        <w:rPr>
          <w:rFonts w:ascii="Times New Roman" w:hAnsi="Times New Roman"/>
          <w:sz w:val="28"/>
          <w:szCs w:val="28"/>
        </w:rPr>
        <w:t xml:space="preserve"> – значение целевого показателя подпрограммы фактически достигнутое на конец отчетного периода;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lastRenderedPageBreak/>
        <w:t>ЗП</w:t>
      </w:r>
      <w:r w:rsidRPr="00D54424">
        <w:rPr>
          <w:rFonts w:ascii="Times New Roman" w:hAnsi="Times New Roman"/>
        </w:rPr>
        <w:t>п/пп</w:t>
      </w:r>
      <w:r w:rsidRPr="00D54424">
        <w:rPr>
          <w:rFonts w:ascii="Times New Roman" w:hAnsi="Times New Roman"/>
          <w:sz w:val="28"/>
          <w:szCs w:val="28"/>
        </w:rPr>
        <w:t xml:space="preserve"> – плановое значение целевого показателя подпрограммы.</w:t>
      </w:r>
    </w:p>
    <w:p w:rsidR="00D54424" w:rsidRPr="00D54424" w:rsidRDefault="00A24078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54424" w:rsidRPr="00D54424">
        <w:rPr>
          <w:rFonts w:ascii="Times New Roman" w:hAnsi="Times New Roman"/>
          <w:sz w:val="28"/>
          <w:szCs w:val="28"/>
        </w:rPr>
        <w:t>5.3. Степень реализации подпрограммы рассчитывается по формуле:</w:t>
      </w:r>
    </w:p>
    <w:p w:rsidR="00D54424" w:rsidRPr="00D54424" w:rsidRDefault="00D54424" w:rsidP="003E4C3C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  <w:lang w:val="en-US"/>
        </w:rPr>
        <w:t>N</w:t>
      </w:r>
    </w:p>
    <w:p w:rsidR="00D54424" w:rsidRPr="00D54424" w:rsidRDefault="00D54424" w:rsidP="003E4C3C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СР</w:t>
      </w:r>
      <w:r w:rsidRPr="00D54424">
        <w:rPr>
          <w:rFonts w:ascii="Times New Roman" w:hAnsi="Times New Roman"/>
        </w:rPr>
        <w:t>п/п</w:t>
      </w:r>
      <w:r w:rsidRPr="00D54424">
        <w:rPr>
          <w:rFonts w:ascii="Times New Roman" w:hAnsi="Times New Roman"/>
          <w:sz w:val="28"/>
          <w:szCs w:val="28"/>
        </w:rPr>
        <w:t xml:space="preserve"> = ∑ СД</w:t>
      </w:r>
      <w:r w:rsidRPr="00D54424">
        <w:rPr>
          <w:rFonts w:ascii="Times New Roman" w:hAnsi="Times New Roman"/>
        </w:rPr>
        <w:t>п/ппз</w:t>
      </w:r>
      <w:r w:rsidRPr="00D54424">
        <w:rPr>
          <w:rFonts w:ascii="Times New Roman" w:hAnsi="Times New Roman"/>
          <w:sz w:val="28"/>
          <w:szCs w:val="28"/>
        </w:rPr>
        <w:t>/</w:t>
      </w:r>
      <w:r w:rsidRPr="00D54424">
        <w:rPr>
          <w:rFonts w:ascii="Times New Roman" w:hAnsi="Times New Roman"/>
          <w:sz w:val="28"/>
          <w:szCs w:val="28"/>
          <w:lang w:val="en-US"/>
        </w:rPr>
        <w:t>N</w:t>
      </w:r>
      <w:r w:rsidRPr="00D54424">
        <w:rPr>
          <w:rFonts w:ascii="Times New Roman" w:hAnsi="Times New Roman"/>
          <w:sz w:val="28"/>
          <w:szCs w:val="28"/>
        </w:rPr>
        <w:t>, где:</w:t>
      </w:r>
    </w:p>
    <w:p w:rsidR="00D54424" w:rsidRPr="00D54424" w:rsidRDefault="00D54424" w:rsidP="003E4C3C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1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СР</w:t>
      </w:r>
      <w:r w:rsidRPr="00D54424">
        <w:rPr>
          <w:rFonts w:ascii="Times New Roman" w:hAnsi="Times New Roman"/>
        </w:rPr>
        <w:t xml:space="preserve">п/п – </w:t>
      </w:r>
      <w:r w:rsidRPr="00D54424">
        <w:rPr>
          <w:rFonts w:ascii="Times New Roman" w:hAnsi="Times New Roman"/>
          <w:sz w:val="28"/>
          <w:szCs w:val="28"/>
        </w:rPr>
        <w:t>степень реализации подпрограммы;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СД</w:t>
      </w:r>
      <w:r w:rsidRPr="00D54424">
        <w:rPr>
          <w:rFonts w:ascii="Times New Roman" w:hAnsi="Times New Roman"/>
        </w:rPr>
        <w:t>п/ппз</w:t>
      </w:r>
      <w:r w:rsidRPr="00D54424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целевого показателя подпрограммы;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  <w:lang w:val="en-US"/>
        </w:rPr>
        <w:t>N</w:t>
      </w:r>
      <w:r w:rsidRPr="00D54424">
        <w:rPr>
          <w:rFonts w:ascii="Times New Roman" w:hAnsi="Times New Roman"/>
          <w:sz w:val="28"/>
          <w:szCs w:val="28"/>
        </w:rPr>
        <w:t xml:space="preserve"> – число целевых показателей под</w:t>
      </w:r>
      <w:r w:rsidR="00A24078">
        <w:rPr>
          <w:rFonts w:ascii="Times New Roman" w:hAnsi="Times New Roman"/>
          <w:sz w:val="28"/>
          <w:szCs w:val="28"/>
        </w:rPr>
        <w:t>программы</w:t>
      </w:r>
      <w:r w:rsidRPr="00D54424">
        <w:rPr>
          <w:rFonts w:ascii="Times New Roman" w:hAnsi="Times New Roman"/>
          <w:sz w:val="28"/>
          <w:szCs w:val="28"/>
        </w:rPr>
        <w:t>.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При использовании данной формулы в случаях, если СД</w:t>
      </w:r>
      <w:r w:rsidRPr="00D54424">
        <w:rPr>
          <w:rFonts w:ascii="Times New Roman" w:hAnsi="Times New Roman"/>
        </w:rPr>
        <w:t>п/ппз</w:t>
      </w:r>
      <w:r w:rsidRPr="00D54424">
        <w:rPr>
          <w:rFonts w:ascii="Times New Roman" w:hAnsi="Times New Roman"/>
          <w:sz w:val="28"/>
          <w:szCs w:val="28"/>
        </w:rPr>
        <w:t>&gt;1, значение СД</w:t>
      </w:r>
      <w:r w:rsidRPr="00D54424">
        <w:rPr>
          <w:rFonts w:ascii="Times New Roman" w:hAnsi="Times New Roman"/>
        </w:rPr>
        <w:t>п/ппз</w:t>
      </w:r>
      <w:r w:rsidRPr="00D54424">
        <w:rPr>
          <w:rFonts w:ascii="Times New Roman" w:hAnsi="Times New Roman"/>
          <w:sz w:val="28"/>
          <w:szCs w:val="28"/>
        </w:rPr>
        <w:t xml:space="preserve"> принимается равным 1.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При оценке степени реализации подпрограммы координатором подпрограммы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 xml:space="preserve">              </w:t>
      </w:r>
      <w:r w:rsidRPr="00D54424">
        <w:rPr>
          <w:rFonts w:ascii="Times New Roman" w:hAnsi="Times New Roman"/>
          <w:sz w:val="28"/>
          <w:szCs w:val="28"/>
          <w:lang w:val="en-US"/>
        </w:rPr>
        <w:t>N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СР</w:t>
      </w:r>
      <w:r w:rsidRPr="00D54424">
        <w:rPr>
          <w:rFonts w:ascii="Times New Roman" w:hAnsi="Times New Roman"/>
        </w:rPr>
        <w:t>п/п</w:t>
      </w:r>
      <w:r w:rsidRPr="00D54424">
        <w:rPr>
          <w:rFonts w:ascii="Times New Roman" w:hAnsi="Times New Roman"/>
          <w:sz w:val="28"/>
          <w:szCs w:val="28"/>
        </w:rPr>
        <w:t xml:space="preserve"> = ∑ СД</w:t>
      </w:r>
      <w:r w:rsidRPr="00D54424">
        <w:rPr>
          <w:rFonts w:ascii="Times New Roman" w:hAnsi="Times New Roman"/>
        </w:rPr>
        <w:t>п/ппз</w:t>
      </w:r>
      <w:r w:rsidRPr="00D54424">
        <w:rPr>
          <w:rFonts w:ascii="Times New Roman" w:hAnsi="Times New Roman"/>
          <w:sz w:val="28"/>
          <w:szCs w:val="28"/>
        </w:rPr>
        <w:t>*</w:t>
      </w:r>
      <w:r w:rsidRPr="00D54424">
        <w:rPr>
          <w:rFonts w:ascii="Times New Roman" w:hAnsi="Times New Roman"/>
          <w:sz w:val="28"/>
          <w:szCs w:val="28"/>
          <w:lang w:val="en-US"/>
        </w:rPr>
        <w:t>k</w:t>
      </w:r>
      <w:r w:rsidRPr="00D54424">
        <w:rPr>
          <w:rFonts w:ascii="Times New Roman" w:hAnsi="Times New Roman"/>
          <w:lang w:val="en-US"/>
        </w:rPr>
        <w:t>i</w:t>
      </w:r>
      <w:r w:rsidRPr="00D54424">
        <w:rPr>
          <w:rFonts w:ascii="Times New Roman" w:hAnsi="Times New Roman"/>
          <w:sz w:val="28"/>
          <w:szCs w:val="28"/>
        </w:rPr>
        <w:t>, где: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 xml:space="preserve">              1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  <w:lang w:val="en-US"/>
        </w:rPr>
        <w:t>k</w:t>
      </w:r>
      <w:r w:rsidRPr="00D54424">
        <w:rPr>
          <w:rFonts w:ascii="Times New Roman" w:hAnsi="Times New Roman"/>
          <w:lang w:val="en-US"/>
        </w:rPr>
        <w:t>i</w:t>
      </w:r>
      <w:r w:rsidRPr="00D54424">
        <w:rPr>
          <w:rFonts w:ascii="Times New Roman" w:hAnsi="Times New Roman"/>
          <w:sz w:val="28"/>
          <w:szCs w:val="28"/>
        </w:rPr>
        <w:t xml:space="preserve"> – удельный вес, отражающий значимость целевого показателя, ∑ </w:t>
      </w:r>
      <w:r w:rsidRPr="00D54424">
        <w:rPr>
          <w:rFonts w:ascii="Times New Roman" w:hAnsi="Times New Roman"/>
          <w:sz w:val="28"/>
          <w:szCs w:val="28"/>
          <w:lang w:val="en-US"/>
        </w:rPr>
        <w:t>k</w:t>
      </w:r>
      <w:r w:rsidRPr="00D54424">
        <w:rPr>
          <w:rFonts w:ascii="Times New Roman" w:hAnsi="Times New Roman"/>
          <w:lang w:val="en-US"/>
        </w:rPr>
        <w:t>i</w:t>
      </w:r>
      <w:r w:rsidRPr="00D54424">
        <w:rPr>
          <w:rFonts w:ascii="Times New Roman" w:hAnsi="Times New Roman"/>
        </w:rPr>
        <w:t xml:space="preserve"> </w:t>
      </w:r>
      <w:r w:rsidRPr="00D54424">
        <w:rPr>
          <w:rFonts w:ascii="Times New Roman" w:hAnsi="Times New Roman"/>
          <w:sz w:val="28"/>
          <w:szCs w:val="28"/>
        </w:rPr>
        <w:t>= 1.</w:t>
      </w:r>
    </w:p>
    <w:p w:rsidR="00D54424" w:rsidRPr="00D54424" w:rsidRDefault="00A24078" w:rsidP="003E4C3C">
      <w:pPr>
        <w:spacing w:after="0" w:line="240" w:lineRule="auto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5.</w:t>
      </w:r>
      <w:r w:rsidR="00D54424" w:rsidRPr="00D54424">
        <w:rPr>
          <w:rFonts w:ascii="Times New Roman" w:hAnsi="Times New Roman"/>
          <w:sz w:val="28"/>
          <w:szCs w:val="28"/>
        </w:rPr>
        <w:t>6. Оценка эффективности реализации подпрограммы</w:t>
      </w:r>
    </w:p>
    <w:p w:rsidR="00D54424" w:rsidRPr="00D54424" w:rsidRDefault="00A24078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54424" w:rsidRPr="00D54424">
        <w:rPr>
          <w:rFonts w:ascii="Times New Roman" w:hAnsi="Times New Roman"/>
          <w:sz w:val="28"/>
          <w:szCs w:val="28"/>
        </w:rPr>
        <w:t>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районного бюджета по следующей формуле: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ЭР</w:t>
      </w:r>
      <w:r w:rsidRPr="00D54424">
        <w:rPr>
          <w:rFonts w:ascii="Times New Roman" w:hAnsi="Times New Roman"/>
        </w:rPr>
        <w:t>п/п</w:t>
      </w:r>
      <w:r w:rsidRPr="00D54424">
        <w:rPr>
          <w:rFonts w:ascii="Times New Roman" w:hAnsi="Times New Roman"/>
          <w:sz w:val="28"/>
          <w:szCs w:val="28"/>
        </w:rPr>
        <w:t xml:space="preserve"> = СР</w:t>
      </w:r>
      <w:r w:rsidRPr="00D54424">
        <w:rPr>
          <w:rFonts w:ascii="Times New Roman" w:hAnsi="Times New Roman"/>
        </w:rPr>
        <w:t>п/п</w:t>
      </w:r>
      <w:r w:rsidRPr="00D54424">
        <w:rPr>
          <w:rFonts w:ascii="Times New Roman" w:hAnsi="Times New Roman"/>
          <w:sz w:val="28"/>
          <w:szCs w:val="28"/>
        </w:rPr>
        <w:t>*Э</w:t>
      </w:r>
      <w:r w:rsidRPr="00D54424">
        <w:rPr>
          <w:rFonts w:ascii="Times New Roman" w:hAnsi="Times New Roman"/>
        </w:rPr>
        <w:t>ис</w:t>
      </w:r>
      <w:r w:rsidRPr="00D54424">
        <w:rPr>
          <w:rFonts w:ascii="Times New Roman" w:hAnsi="Times New Roman"/>
          <w:sz w:val="28"/>
          <w:szCs w:val="28"/>
        </w:rPr>
        <w:t>, где: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ЭР</w:t>
      </w:r>
      <w:r w:rsidRPr="00D54424">
        <w:rPr>
          <w:rFonts w:ascii="Times New Roman" w:hAnsi="Times New Roman"/>
        </w:rPr>
        <w:t>п/п</w:t>
      </w:r>
      <w:r w:rsidRPr="00D54424">
        <w:rPr>
          <w:rFonts w:ascii="Times New Roman" w:hAnsi="Times New Roman"/>
          <w:sz w:val="28"/>
          <w:szCs w:val="28"/>
        </w:rPr>
        <w:t xml:space="preserve"> – эффективность реализации подпрограммы;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СР</w:t>
      </w:r>
      <w:r w:rsidRPr="00D54424">
        <w:rPr>
          <w:rFonts w:ascii="Times New Roman" w:hAnsi="Times New Roman"/>
        </w:rPr>
        <w:t>п/п</w:t>
      </w:r>
      <w:r w:rsidRPr="00D54424">
        <w:rPr>
          <w:rFonts w:ascii="Times New Roman" w:hAnsi="Times New Roman"/>
          <w:sz w:val="28"/>
          <w:szCs w:val="28"/>
        </w:rPr>
        <w:t xml:space="preserve"> – степень реализации подпрограммы;</w:t>
      </w:r>
    </w:p>
    <w:p w:rsidR="00D54424" w:rsidRPr="00D92EB0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92EB0">
        <w:rPr>
          <w:rFonts w:ascii="Times New Roman" w:hAnsi="Times New Roman"/>
          <w:sz w:val="28"/>
          <w:szCs w:val="28"/>
        </w:rPr>
        <w:t>Э</w:t>
      </w:r>
      <w:r w:rsidRPr="00D92EB0">
        <w:rPr>
          <w:rFonts w:ascii="Times New Roman" w:hAnsi="Times New Roman"/>
        </w:rPr>
        <w:t>ис</w:t>
      </w:r>
      <w:r w:rsidRPr="00D92EB0">
        <w:rPr>
          <w:rFonts w:ascii="Times New Roman" w:hAnsi="Times New Roman"/>
          <w:sz w:val="28"/>
          <w:szCs w:val="28"/>
        </w:rPr>
        <w:t xml:space="preserve"> – эффективность использования бюджетных средств (либо – по решению координатора подпрограммы – эффективность использования финансовых ресурсов на реализацию подпрограммы</w:t>
      </w:r>
      <w:r w:rsidR="00D92EB0" w:rsidRPr="00D92EB0">
        <w:rPr>
          <w:rFonts w:ascii="Times New Roman" w:hAnsi="Times New Roman"/>
          <w:sz w:val="28"/>
          <w:szCs w:val="28"/>
        </w:rPr>
        <w:t xml:space="preserve"> с</w:t>
      </w:r>
      <w:r w:rsidR="00142011" w:rsidRPr="00D92EB0">
        <w:rPr>
          <w:rFonts w:ascii="Times New Roman" w:hAnsi="Times New Roman"/>
          <w:sz w:val="28"/>
          <w:szCs w:val="28"/>
        </w:rPr>
        <w:t>огласно п.5.4</w:t>
      </w:r>
    </w:p>
    <w:p w:rsidR="00D54424" w:rsidRPr="00D54424" w:rsidRDefault="00EE08FB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54424" w:rsidRPr="00D54424">
        <w:rPr>
          <w:rFonts w:ascii="Times New Roman" w:hAnsi="Times New Roman"/>
          <w:sz w:val="28"/>
          <w:szCs w:val="28"/>
        </w:rPr>
        <w:t>6.2. Эффективность реализации подпрограммы признается высокой в случае, если значение ЭР</w:t>
      </w:r>
      <w:r w:rsidR="00D54424" w:rsidRPr="00D54424">
        <w:rPr>
          <w:rFonts w:ascii="Times New Roman" w:hAnsi="Times New Roman"/>
        </w:rPr>
        <w:t>п/п</w:t>
      </w:r>
      <w:r w:rsidR="00D54424" w:rsidRPr="00D54424">
        <w:rPr>
          <w:rFonts w:ascii="Times New Roman" w:hAnsi="Times New Roman"/>
          <w:sz w:val="28"/>
          <w:szCs w:val="28"/>
        </w:rPr>
        <w:t xml:space="preserve"> составляет не менее 0,9.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Эффективность реализации подпрограммы признается средней в случае, если значение ЭР</w:t>
      </w:r>
      <w:r w:rsidRPr="00D54424">
        <w:rPr>
          <w:rFonts w:ascii="Times New Roman" w:hAnsi="Times New Roman"/>
        </w:rPr>
        <w:t>п/п</w:t>
      </w:r>
      <w:r w:rsidRPr="00D54424">
        <w:rPr>
          <w:rFonts w:ascii="Times New Roman" w:hAnsi="Times New Roman"/>
          <w:sz w:val="28"/>
          <w:szCs w:val="28"/>
        </w:rPr>
        <w:t xml:space="preserve"> составляет не менее 0,8.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Эффективность реализации подпрограммы признается удовлетвори</w:t>
      </w:r>
      <w:r w:rsidR="00A24078">
        <w:rPr>
          <w:rFonts w:ascii="Times New Roman" w:hAnsi="Times New Roman"/>
          <w:sz w:val="28"/>
          <w:szCs w:val="28"/>
        </w:rPr>
        <w:t>-</w:t>
      </w:r>
      <w:r w:rsidRPr="00D54424">
        <w:rPr>
          <w:rFonts w:ascii="Times New Roman" w:hAnsi="Times New Roman"/>
          <w:sz w:val="28"/>
          <w:szCs w:val="28"/>
        </w:rPr>
        <w:t>тельной в случае, если значение ЭР</w:t>
      </w:r>
      <w:r w:rsidRPr="00D54424">
        <w:rPr>
          <w:rFonts w:ascii="Times New Roman" w:hAnsi="Times New Roman"/>
        </w:rPr>
        <w:t>п/п</w:t>
      </w:r>
      <w:r w:rsidRPr="00D54424">
        <w:rPr>
          <w:rFonts w:ascii="Times New Roman" w:hAnsi="Times New Roman"/>
          <w:sz w:val="28"/>
          <w:szCs w:val="28"/>
        </w:rPr>
        <w:t xml:space="preserve"> составляет не менее 0,7.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Итоги Первого этапа оценки эффективности можно сформировать в форме таблицы:</w:t>
      </w:r>
    </w:p>
    <w:p w:rsidR="00883700" w:rsidRDefault="00883700" w:rsidP="00EE48F6">
      <w:pPr>
        <w:spacing w:after="0" w:line="240" w:lineRule="auto"/>
        <w:ind w:firstLine="734"/>
        <w:jc w:val="center"/>
        <w:rPr>
          <w:rFonts w:ascii="Times New Roman" w:hAnsi="Times New Roman"/>
          <w:sz w:val="28"/>
          <w:szCs w:val="28"/>
        </w:rPr>
      </w:pPr>
    </w:p>
    <w:p w:rsidR="00883700" w:rsidRDefault="00883700" w:rsidP="00EE48F6">
      <w:pPr>
        <w:spacing w:after="0" w:line="240" w:lineRule="auto"/>
        <w:ind w:firstLine="734"/>
        <w:jc w:val="center"/>
        <w:rPr>
          <w:rFonts w:ascii="Times New Roman" w:hAnsi="Times New Roman"/>
          <w:sz w:val="28"/>
          <w:szCs w:val="28"/>
        </w:rPr>
      </w:pPr>
    </w:p>
    <w:p w:rsidR="00883700" w:rsidRDefault="00883700" w:rsidP="00EE48F6">
      <w:pPr>
        <w:spacing w:after="0" w:line="240" w:lineRule="auto"/>
        <w:ind w:firstLine="734"/>
        <w:jc w:val="center"/>
        <w:rPr>
          <w:rFonts w:ascii="Times New Roman" w:hAnsi="Times New Roman"/>
          <w:sz w:val="28"/>
          <w:szCs w:val="28"/>
        </w:rPr>
      </w:pPr>
    </w:p>
    <w:p w:rsidR="00D54424" w:rsidRPr="00D54424" w:rsidRDefault="00D54424" w:rsidP="00EE48F6">
      <w:pPr>
        <w:spacing w:after="0" w:line="240" w:lineRule="auto"/>
        <w:ind w:firstLine="734"/>
        <w:jc w:val="center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lastRenderedPageBreak/>
        <w:t>Итоги Первого этапа оценки эффективности</w:t>
      </w:r>
    </w:p>
    <w:p w:rsidR="00D54424" w:rsidRPr="00D54424" w:rsidRDefault="00D54424" w:rsidP="00EE48F6">
      <w:pPr>
        <w:pStyle w:val="ad"/>
        <w:spacing w:after="0"/>
        <w:ind w:left="709" w:firstLine="709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245"/>
        <w:gridCol w:w="1701"/>
        <w:gridCol w:w="2126"/>
      </w:tblGrid>
      <w:tr w:rsidR="00D54424" w:rsidRPr="00D54424" w:rsidTr="00194490"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№     п/п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Формулировка критерия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Условное обозначение показателя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Результат</w:t>
            </w:r>
          </w:p>
        </w:tc>
      </w:tr>
      <w:tr w:rsidR="00D54424" w:rsidRPr="00D54424" w:rsidTr="00194490"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4</w:t>
            </w:r>
          </w:p>
        </w:tc>
      </w:tr>
      <w:tr w:rsidR="00D54424" w:rsidRPr="00D54424" w:rsidTr="00194490">
        <w:trPr>
          <w:trHeight w:val="439"/>
        </w:trPr>
        <w:tc>
          <w:tcPr>
            <w:tcW w:w="7621" w:type="dxa"/>
            <w:gridSpan w:val="3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Подпрограмма ___________________________________________________________________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4424" w:rsidRPr="00D54424" w:rsidTr="00194490">
        <w:trPr>
          <w:trHeight w:val="439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  <w:color w:val="000000"/>
              </w:rPr>
              <w:t>Степень реализации мероприятий (доля мероприятий, выполненных в полном объеме), %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 xml:space="preserve">      </w:t>
            </w:r>
            <w:r w:rsidRPr="00D54424">
              <w:rPr>
                <w:rFonts w:ascii="Times New Roman" w:hAnsi="Times New Roman"/>
                <w:sz w:val="28"/>
                <w:szCs w:val="28"/>
              </w:rPr>
              <w:t>СР</w:t>
            </w:r>
            <w:r w:rsidRPr="00D54424">
              <w:rPr>
                <w:rFonts w:ascii="Times New Roman" w:hAnsi="Times New Roman"/>
              </w:rPr>
              <w:t>м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4424" w:rsidRPr="00D54424" w:rsidTr="00194490">
        <w:trPr>
          <w:trHeight w:val="558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Степень соответствия запланированному уровню расходов (соотношение фактически произведенных расходов к  плановым значениям)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  <w:sz w:val="28"/>
                <w:szCs w:val="28"/>
              </w:rPr>
              <w:t xml:space="preserve">    СС</w:t>
            </w:r>
            <w:r w:rsidRPr="00D54424">
              <w:rPr>
                <w:rFonts w:ascii="Times New Roman" w:hAnsi="Times New Roman"/>
              </w:rPr>
              <w:t>уз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4424" w:rsidRPr="00D54424" w:rsidTr="00194490">
        <w:trPr>
          <w:trHeight w:val="621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  <w:color w:val="000000"/>
              </w:rPr>
              <w:t xml:space="preserve">Эффективность использования  средств </w:t>
            </w:r>
            <w:r w:rsidRPr="00D54424">
              <w:rPr>
                <w:rFonts w:ascii="Times New Roman" w:hAnsi="Times New Roman"/>
                <w:color w:val="000000"/>
              </w:rPr>
              <w:br/>
              <w:t>районного бюджета, %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 xml:space="preserve">      </w:t>
            </w:r>
            <w:r w:rsidRPr="00D54424">
              <w:rPr>
                <w:rFonts w:ascii="Times New Roman" w:hAnsi="Times New Roman"/>
                <w:color w:val="000000"/>
                <w:sz w:val="28"/>
                <w:szCs w:val="28"/>
              </w:rPr>
              <w:t>Э</w:t>
            </w:r>
            <w:r w:rsidRPr="00D54424">
              <w:rPr>
                <w:rFonts w:ascii="Times New Roman" w:hAnsi="Times New Roman"/>
                <w:color w:val="000000"/>
              </w:rPr>
              <w:t>ис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54424" w:rsidRPr="00D54424" w:rsidTr="00194490">
        <w:trPr>
          <w:trHeight w:val="776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  <w:color w:val="000000"/>
              </w:rPr>
              <w:t>Степень достижения планового значения целевого показателя подпрограммы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СДп/ппз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</w:p>
        </w:tc>
      </w:tr>
      <w:tr w:rsidR="00D54424" w:rsidRPr="00D54424" w:rsidTr="00194490">
        <w:trPr>
          <w:trHeight w:val="709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Степень реализации подпрограммы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СР п/п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54424" w:rsidRPr="00D54424" w:rsidTr="00194490">
        <w:trPr>
          <w:trHeight w:val="778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 xml:space="preserve">Эффективность реализации подпрограммы 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ЭРп/п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54424" w:rsidRPr="00D54424" w:rsidTr="00194490">
        <w:trPr>
          <w:trHeight w:val="407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Коэффициент значимости подпрограммы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D54424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D54424">
              <w:rPr>
                <w:rFonts w:ascii="Times New Roman" w:hAnsi="Times New Roman"/>
                <w:color w:val="000000"/>
                <w:lang w:val="en-US"/>
              </w:rPr>
              <w:t>j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54424" w:rsidRPr="00D54424" w:rsidTr="00194490">
        <w:trPr>
          <w:trHeight w:val="407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ВЫВОДЫ и ПРЕДЛОЖЕНИЯ</w:t>
            </w:r>
          </w:p>
        </w:tc>
      </w:tr>
    </w:tbl>
    <w:p w:rsidR="00D54424" w:rsidRPr="00D54424" w:rsidRDefault="00D54424" w:rsidP="00EE48F6">
      <w:pPr>
        <w:spacing w:after="0" w:line="240" w:lineRule="auto"/>
        <w:ind w:firstLine="734"/>
        <w:jc w:val="both"/>
        <w:rPr>
          <w:rFonts w:ascii="Times New Roman" w:hAnsi="Times New Roman"/>
          <w:sz w:val="28"/>
          <w:szCs w:val="28"/>
        </w:rPr>
      </w:pPr>
    </w:p>
    <w:p w:rsidR="00D54424" w:rsidRPr="00D54424" w:rsidRDefault="00A24078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54424" w:rsidRPr="00D54424">
        <w:rPr>
          <w:rFonts w:ascii="Times New Roman" w:hAnsi="Times New Roman"/>
          <w:sz w:val="28"/>
          <w:szCs w:val="28"/>
        </w:rPr>
        <w:t xml:space="preserve">7. Оценка степени достижения целей и решения задач </w:t>
      </w:r>
      <w:r>
        <w:rPr>
          <w:rFonts w:ascii="Times New Roman" w:hAnsi="Times New Roman"/>
          <w:sz w:val="28"/>
          <w:szCs w:val="28"/>
        </w:rPr>
        <w:t>п</w:t>
      </w:r>
      <w:r w:rsidR="00D54424" w:rsidRPr="00D54424">
        <w:rPr>
          <w:rFonts w:ascii="Times New Roman" w:hAnsi="Times New Roman"/>
          <w:sz w:val="28"/>
          <w:szCs w:val="28"/>
        </w:rPr>
        <w:t>рограммы</w:t>
      </w:r>
    </w:p>
    <w:p w:rsidR="00D54424" w:rsidRPr="00D54424" w:rsidRDefault="00A24078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54424" w:rsidRPr="00D54424">
        <w:rPr>
          <w:rFonts w:ascii="Times New Roman" w:hAnsi="Times New Roman"/>
          <w:sz w:val="28"/>
          <w:szCs w:val="28"/>
        </w:rPr>
        <w:t xml:space="preserve">7.1. Для оценки степени достижения целей и решения задач (далее – степень реализации) </w:t>
      </w:r>
      <w:r>
        <w:rPr>
          <w:rFonts w:ascii="Times New Roman" w:hAnsi="Times New Roman"/>
          <w:sz w:val="28"/>
          <w:szCs w:val="28"/>
        </w:rPr>
        <w:t>п</w:t>
      </w:r>
      <w:r w:rsidR="00D54424" w:rsidRPr="00D54424">
        <w:rPr>
          <w:rFonts w:ascii="Times New Roman" w:hAnsi="Times New Roman"/>
          <w:sz w:val="28"/>
          <w:szCs w:val="28"/>
        </w:rPr>
        <w:t xml:space="preserve">рограммы определяется степень достижения плановых значений каждого целевого показателя, характеризующего цели и задачи </w:t>
      </w:r>
      <w:r>
        <w:rPr>
          <w:rFonts w:ascii="Times New Roman" w:hAnsi="Times New Roman"/>
          <w:sz w:val="28"/>
          <w:szCs w:val="28"/>
        </w:rPr>
        <w:t>п</w:t>
      </w:r>
      <w:r w:rsidR="00D54424" w:rsidRPr="00D54424">
        <w:rPr>
          <w:rFonts w:ascii="Times New Roman" w:hAnsi="Times New Roman"/>
          <w:sz w:val="28"/>
          <w:szCs w:val="28"/>
        </w:rPr>
        <w:t>рограммы.</w:t>
      </w:r>
    </w:p>
    <w:p w:rsidR="00D54424" w:rsidRPr="00D54424" w:rsidRDefault="00A24078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54424" w:rsidRPr="00D54424">
        <w:rPr>
          <w:rFonts w:ascii="Times New Roman" w:hAnsi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/>
          <w:sz w:val="28"/>
          <w:szCs w:val="28"/>
        </w:rPr>
        <w:t>п</w:t>
      </w:r>
      <w:r w:rsidR="00D54424" w:rsidRPr="00D54424">
        <w:rPr>
          <w:rFonts w:ascii="Times New Roman" w:hAnsi="Times New Roman"/>
          <w:sz w:val="28"/>
          <w:szCs w:val="28"/>
        </w:rPr>
        <w:t xml:space="preserve">рограммы, рассчитывается по следующим формулам: 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D54424" w:rsidRPr="00D54424" w:rsidRDefault="00D54424" w:rsidP="003E4C3C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СД</w:t>
      </w:r>
      <w:r w:rsidRPr="00D54424">
        <w:rPr>
          <w:rFonts w:ascii="Times New Roman" w:hAnsi="Times New Roman"/>
        </w:rPr>
        <w:t>гппз</w:t>
      </w:r>
      <w:r w:rsidRPr="00D54424">
        <w:rPr>
          <w:rFonts w:ascii="Times New Roman" w:hAnsi="Times New Roman"/>
          <w:sz w:val="28"/>
          <w:szCs w:val="28"/>
        </w:rPr>
        <w:t xml:space="preserve"> = ЗП</w:t>
      </w:r>
      <w:r w:rsidRPr="00D54424">
        <w:rPr>
          <w:rFonts w:ascii="Times New Roman" w:hAnsi="Times New Roman"/>
        </w:rPr>
        <w:t>пф</w:t>
      </w:r>
      <w:r w:rsidRPr="00D54424">
        <w:rPr>
          <w:rFonts w:ascii="Times New Roman" w:hAnsi="Times New Roman"/>
          <w:sz w:val="28"/>
          <w:szCs w:val="28"/>
        </w:rPr>
        <w:t>/ЗП</w:t>
      </w:r>
      <w:r w:rsidRPr="00D54424">
        <w:rPr>
          <w:rFonts w:ascii="Times New Roman" w:hAnsi="Times New Roman"/>
        </w:rPr>
        <w:t>пп</w:t>
      </w:r>
      <w:r w:rsidRPr="00D54424">
        <w:rPr>
          <w:rFonts w:ascii="Times New Roman" w:hAnsi="Times New Roman"/>
          <w:sz w:val="28"/>
          <w:szCs w:val="28"/>
        </w:rPr>
        <w:t>;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 </w:t>
      </w:r>
    </w:p>
    <w:p w:rsidR="00D54424" w:rsidRPr="00D54424" w:rsidRDefault="00D54424" w:rsidP="003E4C3C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СД</w:t>
      </w:r>
      <w:r w:rsidRPr="00D54424">
        <w:rPr>
          <w:rFonts w:ascii="Times New Roman" w:hAnsi="Times New Roman"/>
        </w:rPr>
        <w:t>гппз</w:t>
      </w:r>
      <w:r w:rsidRPr="00D54424">
        <w:rPr>
          <w:rFonts w:ascii="Times New Roman" w:hAnsi="Times New Roman"/>
          <w:sz w:val="28"/>
          <w:szCs w:val="28"/>
        </w:rPr>
        <w:t xml:space="preserve"> = ЗП</w:t>
      </w:r>
      <w:r w:rsidRPr="00D54424">
        <w:rPr>
          <w:rFonts w:ascii="Times New Roman" w:hAnsi="Times New Roman"/>
        </w:rPr>
        <w:t>пф</w:t>
      </w:r>
      <w:r w:rsidRPr="00D54424">
        <w:rPr>
          <w:rFonts w:ascii="Times New Roman" w:hAnsi="Times New Roman"/>
          <w:sz w:val="28"/>
          <w:szCs w:val="28"/>
        </w:rPr>
        <w:t>/ЗП</w:t>
      </w:r>
      <w:r w:rsidRPr="00D54424">
        <w:rPr>
          <w:rFonts w:ascii="Times New Roman" w:hAnsi="Times New Roman"/>
        </w:rPr>
        <w:t>пп</w:t>
      </w:r>
      <w:r w:rsidRPr="00D54424">
        <w:rPr>
          <w:rFonts w:ascii="Times New Roman" w:hAnsi="Times New Roman"/>
          <w:sz w:val="28"/>
          <w:szCs w:val="28"/>
        </w:rPr>
        <w:t>, где: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СД</w:t>
      </w:r>
      <w:r w:rsidRPr="00D54424">
        <w:rPr>
          <w:rFonts w:ascii="Times New Roman" w:hAnsi="Times New Roman"/>
        </w:rPr>
        <w:t xml:space="preserve">гппз </w:t>
      </w:r>
      <w:r w:rsidRPr="00D54424">
        <w:rPr>
          <w:rFonts w:ascii="Times New Roman" w:hAnsi="Times New Roman"/>
          <w:sz w:val="28"/>
          <w:szCs w:val="28"/>
        </w:rPr>
        <w:t xml:space="preserve">– степень достижения планового значения целевого показателя, характеризующего цели и задачи </w:t>
      </w:r>
      <w:r w:rsidR="00A24078">
        <w:rPr>
          <w:rFonts w:ascii="Times New Roman" w:hAnsi="Times New Roman"/>
          <w:sz w:val="28"/>
          <w:szCs w:val="28"/>
        </w:rPr>
        <w:t>п</w:t>
      </w:r>
      <w:r w:rsidRPr="00D54424">
        <w:rPr>
          <w:rFonts w:ascii="Times New Roman" w:hAnsi="Times New Roman"/>
          <w:sz w:val="28"/>
          <w:szCs w:val="28"/>
        </w:rPr>
        <w:t>рограммы;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ЗП</w:t>
      </w:r>
      <w:r w:rsidRPr="00D54424">
        <w:rPr>
          <w:rFonts w:ascii="Times New Roman" w:hAnsi="Times New Roman"/>
        </w:rPr>
        <w:t>пф</w:t>
      </w:r>
      <w:r w:rsidRPr="00D54424">
        <w:rPr>
          <w:rFonts w:ascii="Times New Roman" w:hAnsi="Times New Roman"/>
          <w:sz w:val="28"/>
          <w:szCs w:val="28"/>
        </w:rPr>
        <w:t xml:space="preserve"> – значение целевого показателя, характеризующего цели и задачи </w:t>
      </w:r>
      <w:r w:rsidR="001D2140">
        <w:rPr>
          <w:rFonts w:ascii="Times New Roman" w:hAnsi="Times New Roman"/>
          <w:sz w:val="28"/>
          <w:szCs w:val="28"/>
        </w:rPr>
        <w:t>п</w:t>
      </w:r>
      <w:r w:rsidRPr="00D54424">
        <w:rPr>
          <w:rFonts w:ascii="Times New Roman" w:hAnsi="Times New Roman"/>
          <w:sz w:val="28"/>
          <w:szCs w:val="28"/>
        </w:rPr>
        <w:t>рограммы, фактически достигнутое на конец отчетного периода;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ЗП</w:t>
      </w:r>
      <w:r w:rsidRPr="00D54424">
        <w:rPr>
          <w:rFonts w:ascii="Times New Roman" w:hAnsi="Times New Roman"/>
        </w:rPr>
        <w:t>пп</w:t>
      </w:r>
      <w:r w:rsidRPr="00D54424">
        <w:rPr>
          <w:rFonts w:ascii="Times New Roman" w:hAnsi="Times New Roman"/>
          <w:sz w:val="28"/>
          <w:szCs w:val="28"/>
        </w:rPr>
        <w:t xml:space="preserve"> – плановое значение целевого показателя, характеризующего цели и задачи Программы.</w:t>
      </w:r>
    </w:p>
    <w:p w:rsidR="00D54424" w:rsidRPr="00D54424" w:rsidRDefault="001D2140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</w:t>
      </w:r>
      <w:r w:rsidR="00D54424" w:rsidRPr="00D54424">
        <w:rPr>
          <w:rFonts w:ascii="Times New Roman" w:hAnsi="Times New Roman"/>
          <w:sz w:val="28"/>
          <w:szCs w:val="28"/>
        </w:rPr>
        <w:t xml:space="preserve">7.3. Степень реализации </w:t>
      </w:r>
      <w:r>
        <w:rPr>
          <w:rFonts w:ascii="Times New Roman" w:hAnsi="Times New Roman"/>
          <w:sz w:val="28"/>
          <w:szCs w:val="28"/>
        </w:rPr>
        <w:t>п</w:t>
      </w:r>
      <w:r w:rsidR="00D54424" w:rsidRPr="00D54424">
        <w:rPr>
          <w:rFonts w:ascii="Times New Roman" w:hAnsi="Times New Roman"/>
          <w:sz w:val="28"/>
          <w:szCs w:val="28"/>
        </w:rPr>
        <w:t>рограммы рассчитывается по формуле:</w:t>
      </w:r>
    </w:p>
    <w:p w:rsidR="00D54424" w:rsidRPr="00D54424" w:rsidRDefault="00D54424" w:rsidP="003E4C3C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 xml:space="preserve">                                                       М</w:t>
      </w:r>
    </w:p>
    <w:p w:rsidR="00D54424" w:rsidRPr="00D54424" w:rsidRDefault="00D54424" w:rsidP="003E4C3C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СР</w:t>
      </w:r>
      <w:r w:rsidRPr="00D54424">
        <w:rPr>
          <w:rFonts w:ascii="Times New Roman" w:hAnsi="Times New Roman"/>
        </w:rPr>
        <w:t>п</w:t>
      </w:r>
      <w:r w:rsidRPr="00D54424">
        <w:rPr>
          <w:rFonts w:ascii="Times New Roman" w:hAnsi="Times New Roman"/>
          <w:sz w:val="28"/>
          <w:szCs w:val="28"/>
        </w:rPr>
        <w:t xml:space="preserve"> = ∑ СД</w:t>
      </w:r>
      <w:r w:rsidRPr="00D54424">
        <w:rPr>
          <w:rFonts w:ascii="Times New Roman" w:hAnsi="Times New Roman"/>
        </w:rPr>
        <w:t>ппз</w:t>
      </w:r>
      <w:r w:rsidRPr="00D54424">
        <w:rPr>
          <w:rFonts w:ascii="Times New Roman" w:hAnsi="Times New Roman"/>
          <w:sz w:val="28"/>
          <w:szCs w:val="28"/>
        </w:rPr>
        <w:t>/М, где:</w:t>
      </w:r>
    </w:p>
    <w:p w:rsidR="00D54424" w:rsidRPr="00D54424" w:rsidRDefault="00D54424" w:rsidP="003E4C3C">
      <w:pPr>
        <w:tabs>
          <w:tab w:val="left" w:pos="1662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 xml:space="preserve">                                                        1</w:t>
      </w:r>
    </w:p>
    <w:p w:rsidR="00D54424" w:rsidRPr="00D54424" w:rsidRDefault="00D54424" w:rsidP="003E4C3C">
      <w:pPr>
        <w:tabs>
          <w:tab w:val="left" w:pos="166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СР</w:t>
      </w:r>
      <w:r w:rsidRPr="00D54424">
        <w:rPr>
          <w:rFonts w:ascii="Times New Roman" w:hAnsi="Times New Roman"/>
        </w:rPr>
        <w:t>п</w:t>
      </w:r>
      <w:r w:rsidRPr="00D54424">
        <w:rPr>
          <w:rFonts w:ascii="Times New Roman" w:hAnsi="Times New Roman"/>
          <w:sz w:val="28"/>
          <w:szCs w:val="28"/>
        </w:rPr>
        <w:t xml:space="preserve"> – степень реализации </w:t>
      </w:r>
      <w:r w:rsidR="001D2140">
        <w:rPr>
          <w:rFonts w:ascii="Times New Roman" w:hAnsi="Times New Roman"/>
          <w:sz w:val="28"/>
          <w:szCs w:val="28"/>
        </w:rPr>
        <w:t>п</w:t>
      </w:r>
      <w:r w:rsidRPr="00D54424">
        <w:rPr>
          <w:rFonts w:ascii="Times New Roman" w:hAnsi="Times New Roman"/>
          <w:sz w:val="28"/>
          <w:szCs w:val="28"/>
        </w:rPr>
        <w:t>рограммы;</w:t>
      </w:r>
    </w:p>
    <w:p w:rsidR="00D54424" w:rsidRPr="00D54424" w:rsidRDefault="00D54424" w:rsidP="003E4C3C">
      <w:pPr>
        <w:tabs>
          <w:tab w:val="left" w:pos="166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СД</w:t>
      </w:r>
      <w:r w:rsidRPr="00D54424">
        <w:rPr>
          <w:rFonts w:ascii="Times New Roman" w:hAnsi="Times New Roman"/>
        </w:rPr>
        <w:t>ппз</w:t>
      </w:r>
      <w:r w:rsidRPr="00D54424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целевого показателя (индикатора), характеризующего цели и задачи </w:t>
      </w:r>
      <w:r w:rsidR="001D2140">
        <w:rPr>
          <w:rFonts w:ascii="Times New Roman" w:hAnsi="Times New Roman"/>
          <w:sz w:val="28"/>
          <w:szCs w:val="28"/>
        </w:rPr>
        <w:t>п</w:t>
      </w:r>
      <w:r w:rsidRPr="00D54424">
        <w:rPr>
          <w:rFonts w:ascii="Times New Roman" w:hAnsi="Times New Roman"/>
          <w:sz w:val="28"/>
          <w:szCs w:val="28"/>
        </w:rPr>
        <w:t>рограммы;</w:t>
      </w:r>
    </w:p>
    <w:p w:rsidR="00D54424" w:rsidRPr="00D54424" w:rsidRDefault="00D54424" w:rsidP="003E4C3C">
      <w:pPr>
        <w:tabs>
          <w:tab w:val="left" w:pos="166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 xml:space="preserve">М – число целевых показателей, характеризующих цели и задачи </w:t>
      </w:r>
      <w:r w:rsidR="001D2140">
        <w:rPr>
          <w:rFonts w:ascii="Times New Roman" w:hAnsi="Times New Roman"/>
          <w:sz w:val="28"/>
          <w:szCs w:val="28"/>
        </w:rPr>
        <w:t>п</w:t>
      </w:r>
      <w:r w:rsidRPr="00D54424">
        <w:rPr>
          <w:rFonts w:ascii="Times New Roman" w:hAnsi="Times New Roman"/>
          <w:sz w:val="28"/>
          <w:szCs w:val="28"/>
        </w:rPr>
        <w:t>рограммы.</w:t>
      </w:r>
    </w:p>
    <w:p w:rsidR="00D54424" w:rsidRPr="00D54424" w:rsidRDefault="00D54424" w:rsidP="003E4C3C">
      <w:pPr>
        <w:tabs>
          <w:tab w:val="left" w:pos="166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При использовании данной формулы в случаях, если СД</w:t>
      </w:r>
      <w:r w:rsidRPr="00D54424">
        <w:rPr>
          <w:rFonts w:ascii="Times New Roman" w:hAnsi="Times New Roman"/>
        </w:rPr>
        <w:t>ппз</w:t>
      </w:r>
      <w:r w:rsidRPr="00D54424">
        <w:rPr>
          <w:rFonts w:ascii="Times New Roman" w:hAnsi="Times New Roman"/>
          <w:sz w:val="28"/>
          <w:szCs w:val="28"/>
        </w:rPr>
        <w:t>&gt;1, значение СД</w:t>
      </w:r>
      <w:r w:rsidRPr="00D54424">
        <w:rPr>
          <w:rFonts w:ascii="Times New Roman" w:hAnsi="Times New Roman"/>
        </w:rPr>
        <w:t>ппз</w:t>
      </w:r>
      <w:r w:rsidRPr="00D54424">
        <w:rPr>
          <w:rFonts w:ascii="Times New Roman" w:hAnsi="Times New Roman"/>
          <w:sz w:val="28"/>
          <w:szCs w:val="28"/>
        </w:rPr>
        <w:t xml:space="preserve"> принимается равным 1.</w:t>
      </w:r>
    </w:p>
    <w:p w:rsidR="00D54424" w:rsidRPr="00D54424" w:rsidRDefault="00D54424" w:rsidP="003E4C3C">
      <w:pPr>
        <w:tabs>
          <w:tab w:val="left" w:pos="166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 xml:space="preserve">При оценке степени реализации </w:t>
      </w:r>
      <w:r w:rsidR="001D2140">
        <w:rPr>
          <w:rFonts w:ascii="Times New Roman" w:hAnsi="Times New Roman"/>
          <w:sz w:val="28"/>
          <w:szCs w:val="28"/>
        </w:rPr>
        <w:t>п</w:t>
      </w:r>
      <w:r w:rsidRPr="00D54424">
        <w:rPr>
          <w:rFonts w:ascii="Times New Roman" w:hAnsi="Times New Roman"/>
          <w:sz w:val="28"/>
          <w:szCs w:val="28"/>
        </w:rPr>
        <w:t xml:space="preserve">рограммы </w:t>
      </w:r>
      <w:r w:rsidR="001D2140">
        <w:rPr>
          <w:rFonts w:ascii="Times New Roman" w:hAnsi="Times New Roman"/>
          <w:sz w:val="28"/>
          <w:szCs w:val="28"/>
        </w:rPr>
        <w:t>Управлением образования</w:t>
      </w:r>
      <w:r w:rsidRPr="00D54424">
        <w:rPr>
          <w:rFonts w:ascii="Times New Roman" w:hAnsi="Times New Roman"/>
          <w:sz w:val="28"/>
          <w:szCs w:val="28"/>
        </w:rPr>
        <w:t xml:space="preserve">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D54424" w:rsidRPr="00D54424" w:rsidRDefault="00D54424" w:rsidP="003E4C3C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 xml:space="preserve">                                                       М</w:t>
      </w:r>
    </w:p>
    <w:p w:rsidR="00D54424" w:rsidRPr="00D54424" w:rsidRDefault="00D54424" w:rsidP="003E4C3C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СР</w:t>
      </w:r>
      <w:r w:rsidRPr="00D54424">
        <w:rPr>
          <w:rFonts w:ascii="Times New Roman" w:hAnsi="Times New Roman"/>
        </w:rPr>
        <w:t>гп</w:t>
      </w:r>
      <w:r w:rsidRPr="00D54424">
        <w:rPr>
          <w:rFonts w:ascii="Times New Roman" w:hAnsi="Times New Roman"/>
          <w:sz w:val="28"/>
          <w:szCs w:val="28"/>
        </w:rPr>
        <w:t xml:space="preserve"> = ∑ СД</w:t>
      </w:r>
      <w:r w:rsidRPr="00D54424">
        <w:rPr>
          <w:rFonts w:ascii="Times New Roman" w:hAnsi="Times New Roman"/>
        </w:rPr>
        <w:t>ппз*</w:t>
      </w:r>
      <w:r w:rsidRPr="00D54424">
        <w:rPr>
          <w:rFonts w:ascii="Times New Roman" w:hAnsi="Times New Roman"/>
          <w:sz w:val="28"/>
          <w:szCs w:val="28"/>
          <w:lang w:val="en-US"/>
        </w:rPr>
        <w:t>k</w:t>
      </w:r>
      <w:r w:rsidRPr="00D54424">
        <w:rPr>
          <w:rFonts w:ascii="Times New Roman" w:hAnsi="Times New Roman"/>
          <w:lang w:val="en-US"/>
        </w:rPr>
        <w:t>i</w:t>
      </w:r>
      <w:r w:rsidRPr="00D54424">
        <w:rPr>
          <w:rFonts w:ascii="Times New Roman" w:hAnsi="Times New Roman"/>
          <w:sz w:val="28"/>
          <w:szCs w:val="28"/>
        </w:rPr>
        <w:t>, где:</w:t>
      </w:r>
    </w:p>
    <w:p w:rsidR="00D54424" w:rsidRPr="00D54424" w:rsidRDefault="00D54424" w:rsidP="003E4C3C">
      <w:pPr>
        <w:tabs>
          <w:tab w:val="left" w:pos="1662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 xml:space="preserve">                                                        1</w:t>
      </w:r>
    </w:p>
    <w:p w:rsidR="00D54424" w:rsidRPr="00D54424" w:rsidRDefault="00D54424" w:rsidP="003E4C3C">
      <w:pPr>
        <w:tabs>
          <w:tab w:val="left" w:pos="1662"/>
        </w:tabs>
        <w:spacing w:after="0" w:line="240" w:lineRule="auto"/>
        <w:ind w:firstLine="851"/>
        <w:jc w:val="both"/>
        <w:rPr>
          <w:rFonts w:ascii="Times New Roman" w:hAnsi="Times New Roman"/>
        </w:rPr>
      </w:pPr>
      <w:r w:rsidRPr="00D54424">
        <w:rPr>
          <w:rFonts w:ascii="Times New Roman" w:hAnsi="Times New Roman"/>
          <w:sz w:val="28"/>
          <w:szCs w:val="28"/>
          <w:lang w:val="en-US"/>
        </w:rPr>
        <w:t>k</w:t>
      </w:r>
      <w:r w:rsidRPr="00D54424">
        <w:rPr>
          <w:rFonts w:ascii="Times New Roman" w:hAnsi="Times New Roman"/>
          <w:lang w:val="en-US"/>
        </w:rPr>
        <w:t>i</w:t>
      </w:r>
      <w:r w:rsidRPr="00D54424">
        <w:rPr>
          <w:rFonts w:ascii="Times New Roman" w:hAnsi="Times New Roman"/>
          <w:sz w:val="28"/>
          <w:szCs w:val="28"/>
        </w:rPr>
        <w:t xml:space="preserve"> – удельный вес, отражающий значимость показателя, ∑ </w:t>
      </w:r>
      <w:r w:rsidRPr="00D54424">
        <w:rPr>
          <w:rFonts w:ascii="Times New Roman" w:hAnsi="Times New Roman"/>
          <w:sz w:val="28"/>
          <w:szCs w:val="28"/>
          <w:lang w:val="en-US"/>
        </w:rPr>
        <w:t>k</w:t>
      </w:r>
      <w:r w:rsidRPr="00D54424">
        <w:rPr>
          <w:rFonts w:ascii="Times New Roman" w:hAnsi="Times New Roman"/>
          <w:lang w:val="en-US"/>
        </w:rPr>
        <w:t>i</w:t>
      </w:r>
      <w:r w:rsidRPr="00D54424">
        <w:rPr>
          <w:rFonts w:ascii="Times New Roman" w:hAnsi="Times New Roman"/>
        </w:rPr>
        <w:t>=1.</w:t>
      </w:r>
    </w:p>
    <w:p w:rsidR="00D54424" w:rsidRPr="00D54424" w:rsidRDefault="00D54424" w:rsidP="003E4C3C">
      <w:pPr>
        <w:tabs>
          <w:tab w:val="left" w:pos="1662"/>
        </w:tabs>
        <w:spacing w:after="0" w:line="240" w:lineRule="auto"/>
        <w:ind w:firstLine="851"/>
        <w:jc w:val="both"/>
        <w:rPr>
          <w:rFonts w:ascii="Times New Roman" w:hAnsi="Times New Roman"/>
        </w:rPr>
      </w:pPr>
    </w:p>
    <w:p w:rsidR="00D54424" w:rsidRPr="00D54424" w:rsidRDefault="001D2140" w:rsidP="003E4C3C">
      <w:pPr>
        <w:tabs>
          <w:tab w:val="left" w:pos="166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54424" w:rsidRPr="00D54424">
        <w:rPr>
          <w:rFonts w:ascii="Times New Roman" w:hAnsi="Times New Roman"/>
          <w:sz w:val="28"/>
          <w:szCs w:val="28"/>
        </w:rPr>
        <w:t xml:space="preserve">8. Оценка эффективности реализации </w:t>
      </w:r>
      <w:r>
        <w:rPr>
          <w:rFonts w:ascii="Times New Roman" w:hAnsi="Times New Roman"/>
          <w:sz w:val="28"/>
          <w:szCs w:val="28"/>
        </w:rPr>
        <w:t>п</w:t>
      </w:r>
      <w:r w:rsidR="00D54424" w:rsidRPr="00D54424">
        <w:rPr>
          <w:rFonts w:ascii="Times New Roman" w:hAnsi="Times New Roman"/>
          <w:sz w:val="28"/>
          <w:szCs w:val="28"/>
        </w:rPr>
        <w:t>рограммы</w:t>
      </w:r>
    </w:p>
    <w:p w:rsidR="00D54424" w:rsidRPr="00D54424" w:rsidRDefault="001D2140" w:rsidP="003E4C3C">
      <w:pPr>
        <w:tabs>
          <w:tab w:val="left" w:pos="166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54424" w:rsidRPr="00D54424">
        <w:rPr>
          <w:rFonts w:ascii="Times New Roman" w:hAnsi="Times New Roman"/>
          <w:sz w:val="28"/>
          <w:szCs w:val="28"/>
        </w:rPr>
        <w:t xml:space="preserve">8.1. Эффективность реализации </w:t>
      </w:r>
      <w:r>
        <w:rPr>
          <w:rFonts w:ascii="Times New Roman" w:hAnsi="Times New Roman"/>
          <w:sz w:val="28"/>
          <w:szCs w:val="28"/>
        </w:rPr>
        <w:t>п</w:t>
      </w:r>
      <w:r w:rsidR="00D54424" w:rsidRPr="00D54424">
        <w:rPr>
          <w:rFonts w:ascii="Times New Roman" w:hAnsi="Times New Roman"/>
          <w:sz w:val="28"/>
          <w:szCs w:val="28"/>
        </w:rPr>
        <w:t xml:space="preserve">рограммы оценивается в зависимости от значений оценки степени реализации </w:t>
      </w:r>
      <w:r>
        <w:rPr>
          <w:rFonts w:ascii="Times New Roman" w:hAnsi="Times New Roman"/>
          <w:sz w:val="28"/>
          <w:szCs w:val="28"/>
        </w:rPr>
        <w:t>п</w:t>
      </w:r>
      <w:r w:rsidR="00D54424" w:rsidRPr="00D54424">
        <w:rPr>
          <w:rFonts w:ascii="Times New Roman" w:hAnsi="Times New Roman"/>
          <w:sz w:val="28"/>
          <w:szCs w:val="28"/>
        </w:rPr>
        <w:t>рограммы и оценки эффективности реализации входящих в нее подпрограмм по следующей формуле:</w:t>
      </w:r>
    </w:p>
    <w:p w:rsidR="00D54424" w:rsidRPr="00D54424" w:rsidRDefault="00D54424" w:rsidP="003E4C3C">
      <w:pPr>
        <w:tabs>
          <w:tab w:val="left" w:pos="1662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 xml:space="preserve">             </w:t>
      </w:r>
      <w:r w:rsidRPr="00D54424">
        <w:rPr>
          <w:rFonts w:ascii="Times New Roman" w:hAnsi="Times New Roman"/>
          <w:sz w:val="28"/>
          <w:szCs w:val="28"/>
          <w:lang w:val="en-US"/>
        </w:rPr>
        <w:t>j</w:t>
      </w:r>
    </w:p>
    <w:p w:rsidR="00D54424" w:rsidRPr="00D54424" w:rsidRDefault="00D54424" w:rsidP="003E4C3C">
      <w:pPr>
        <w:tabs>
          <w:tab w:val="left" w:pos="1662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ЭР</w:t>
      </w:r>
      <w:r w:rsidRPr="00D54424">
        <w:rPr>
          <w:rFonts w:ascii="Times New Roman" w:hAnsi="Times New Roman"/>
        </w:rPr>
        <w:t>п</w:t>
      </w:r>
      <w:r w:rsidRPr="00D54424">
        <w:rPr>
          <w:rFonts w:ascii="Times New Roman" w:hAnsi="Times New Roman"/>
          <w:sz w:val="28"/>
          <w:szCs w:val="28"/>
        </w:rPr>
        <w:t xml:space="preserve"> = 0,5*СР</w:t>
      </w:r>
      <w:r w:rsidRPr="00D54424">
        <w:rPr>
          <w:rFonts w:ascii="Times New Roman" w:hAnsi="Times New Roman"/>
        </w:rPr>
        <w:t>п</w:t>
      </w:r>
      <w:r w:rsidRPr="00D54424">
        <w:rPr>
          <w:rFonts w:ascii="Times New Roman" w:hAnsi="Times New Roman"/>
          <w:sz w:val="28"/>
          <w:szCs w:val="28"/>
        </w:rPr>
        <w:t xml:space="preserve"> + 0,5*∑ЭР</w:t>
      </w:r>
      <w:r w:rsidRPr="00D54424">
        <w:rPr>
          <w:rFonts w:ascii="Times New Roman" w:hAnsi="Times New Roman"/>
        </w:rPr>
        <w:t>п/п</w:t>
      </w:r>
      <w:r w:rsidRPr="00D54424">
        <w:rPr>
          <w:rFonts w:ascii="Times New Roman" w:hAnsi="Times New Roman"/>
          <w:sz w:val="28"/>
          <w:szCs w:val="28"/>
        </w:rPr>
        <w:t>*</w:t>
      </w:r>
      <w:r w:rsidRPr="00D54424">
        <w:rPr>
          <w:rFonts w:ascii="Times New Roman" w:hAnsi="Times New Roman"/>
          <w:sz w:val="28"/>
          <w:szCs w:val="28"/>
          <w:lang w:val="en-US"/>
        </w:rPr>
        <w:t>k</w:t>
      </w:r>
      <w:r w:rsidRPr="00D54424">
        <w:rPr>
          <w:rFonts w:ascii="Times New Roman" w:hAnsi="Times New Roman"/>
          <w:lang w:val="en-US"/>
        </w:rPr>
        <w:t>j</w:t>
      </w:r>
      <w:r w:rsidRPr="00D54424">
        <w:rPr>
          <w:rFonts w:ascii="Times New Roman" w:hAnsi="Times New Roman"/>
          <w:sz w:val="28"/>
          <w:szCs w:val="28"/>
        </w:rPr>
        <w:t>/</w:t>
      </w:r>
      <w:r w:rsidRPr="00D54424">
        <w:rPr>
          <w:rFonts w:ascii="Times New Roman" w:hAnsi="Times New Roman"/>
          <w:sz w:val="28"/>
          <w:szCs w:val="28"/>
          <w:lang w:val="en-US"/>
        </w:rPr>
        <w:t>j</w:t>
      </w:r>
      <w:r w:rsidRPr="00D54424">
        <w:rPr>
          <w:rFonts w:ascii="Times New Roman" w:hAnsi="Times New Roman"/>
          <w:sz w:val="28"/>
          <w:szCs w:val="28"/>
        </w:rPr>
        <w:t>, где:</w:t>
      </w:r>
    </w:p>
    <w:p w:rsidR="00D54424" w:rsidRPr="00D54424" w:rsidRDefault="00D54424" w:rsidP="003E4C3C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 xml:space="preserve">                       1</w:t>
      </w:r>
    </w:p>
    <w:p w:rsidR="00F004C6" w:rsidRDefault="00D54424" w:rsidP="00F004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ЭР</w:t>
      </w:r>
      <w:r w:rsidRPr="00D54424">
        <w:rPr>
          <w:rFonts w:ascii="Times New Roman" w:hAnsi="Times New Roman"/>
        </w:rPr>
        <w:t>п</w:t>
      </w:r>
      <w:r w:rsidRPr="00D54424">
        <w:rPr>
          <w:rFonts w:ascii="Times New Roman" w:hAnsi="Times New Roman"/>
          <w:sz w:val="28"/>
          <w:szCs w:val="28"/>
        </w:rPr>
        <w:t xml:space="preserve"> – эффективность реализации </w:t>
      </w:r>
      <w:r w:rsidR="001D2140">
        <w:rPr>
          <w:rFonts w:ascii="Times New Roman" w:hAnsi="Times New Roman"/>
          <w:sz w:val="28"/>
          <w:szCs w:val="28"/>
        </w:rPr>
        <w:t>п</w:t>
      </w:r>
      <w:r w:rsidRPr="00D54424">
        <w:rPr>
          <w:rFonts w:ascii="Times New Roman" w:hAnsi="Times New Roman"/>
          <w:sz w:val="28"/>
          <w:szCs w:val="28"/>
        </w:rPr>
        <w:t>рограммы;</w:t>
      </w:r>
    </w:p>
    <w:p w:rsidR="00F004C6" w:rsidRDefault="00D54424" w:rsidP="00F004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СР</w:t>
      </w:r>
      <w:r w:rsidRPr="00D54424">
        <w:rPr>
          <w:rFonts w:ascii="Times New Roman" w:hAnsi="Times New Roman"/>
        </w:rPr>
        <w:t>п</w:t>
      </w:r>
      <w:r w:rsidRPr="00D54424">
        <w:rPr>
          <w:rFonts w:ascii="Times New Roman" w:hAnsi="Times New Roman"/>
          <w:sz w:val="28"/>
          <w:szCs w:val="28"/>
        </w:rPr>
        <w:t xml:space="preserve"> – степень реализации </w:t>
      </w:r>
      <w:r w:rsidR="001D2140">
        <w:rPr>
          <w:rFonts w:ascii="Times New Roman" w:hAnsi="Times New Roman"/>
          <w:sz w:val="28"/>
          <w:szCs w:val="28"/>
        </w:rPr>
        <w:t>п</w:t>
      </w:r>
      <w:r w:rsidRPr="00D54424">
        <w:rPr>
          <w:rFonts w:ascii="Times New Roman" w:hAnsi="Times New Roman"/>
          <w:sz w:val="28"/>
          <w:szCs w:val="28"/>
        </w:rPr>
        <w:t>рограммы;</w:t>
      </w:r>
    </w:p>
    <w:p w:rsidR="00F004C6" w:rsidRDefault="00D54424" w:rsidP="00F004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ЭР</w:t>
      </w:r>
      <w:r w:rsidRPr="00D54424">
        <w:rPr>
          <w:rFonts w:ascii="Times New Roman" w:hAnsi="Times New Roman"/>
        </w:rPr>
        <w:t xml:space="preserve">п/п </w:t>
      </w:r>
      <w:r w:rsidRPr="00D54424">
        <w:rPr>
          <w:rFonts w:ascii="Times New Roman" w:hAnsi="Times New Roman"/>
          <w:sz w:val="28"/>
          <w:szCs w:val="28"/>
        </w:rPr>
        <w:t>– эффективность реализации подпрограммы;</w:t>
      </w:r>
    </w:p>
    <w:p w:rsidR="00D54424" w:rsidRPr="00D54424" w:rsidRDefault="00D54424" w:rsidP="00F004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  <w:lang w:val="en-US"/>
        </w:rPr>
        <w:t>K</w:t>
      </w:r>
      <w:r w:rsidRPr="00D54424">
        <w:rPr>
          <w:rFonts w:ascii="Times New Roman" w:hAnsi="Times New Roman"/>
          <w:lang w:val="en-US"/>
        </w:rPr>
        <w:t>j</w:t>
      </w:r>
      <w:r w:rsidRPr="00D54424">
        <w:rPr>
          <w:rFonts w:ascii="Times New Roman" w:hAnsi="Times New Roman"/>
          <w:sz w:val="28"/>
          <w:szCs w:val="28"/>
        </w:rPr>
        <w:t xml:space="preserve"> – коэффициент значимости подпрограммы для достижения целей </w:t>
      </w:r>
      <w:r w:rsidR="001D2140">
        <w:rPr>
          <w:rFonts w:ascii="Times New Roman" w:hAnsi="Times New Roman"/>
          <w:sz w:val="28"/>
          <w:szCs w:val="28"/>
        </w:rPr>
        <w:t>п</w:t>
      </w:r>
      <w:r w:rsidRPr="00D54424">
        <w:rPr>
          <w:rFonts w:ascii="Times New Roman" w:hAnsi="Times New Roman"/>
          <w:sz w:val="28"/>
          <w:szCs w:val="28"/>
        </w:rPr>
        <w:t>рограммы</w:t>
      </w:r>
      <w:r w:rsidRPr="00D54424">
        <w:rPr>
          <w:rFonts w:ascii="Times New Roman" w:hAnsi="Times New Roman"/>
        </w:rPr>
        <w:t xml:space="preserve"> </w:t>
      </w:r>
      <w:r w:rsidRPr="00D54424">
        <w:rPr>
          <w:rFonts w:ascii="Times New Roman" w:hAnsi="Times New Roman"/>
          <w:sz w:val="28"/>
          <w:szCs w:val="28"/>
        </w:rPr>
        <w:t>определяется по формуле:</w:t>
      </w:r>
    </w:p>
    <w:p w:rsidR="00D54424" w:rsidRPr="00D54424" w:rsidRDefault="00D54424" w:rsidP="00F004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  <w:lang w:val="en-US"/>
        </w:rPr>
        <w:t>k</w:t>
      </w:r>
      <w:r w:rsidRPr="00D54424">
        <w:rPr>
          <w:rFonts w:ascii="Times New Roman" w:hAnsi="Times New Roman"/>
          <w:lang w:val="en-US"/>
        </w:rPr>
        <w:t>j</w:t>
      </w:r>
      <w:r w:rsidRPr="00D54424">
        <w:rPr>
          <w:rFonts w:ascii="Times New Roman" w:hAnsi="Times New Roman"/>
        </w:rPr>
        <w:t xml:space="preserve"> = </w:t>
      </w:r>
      <w:r w:rsidRPr="00D54424">
        <w:rPr>
          <w:rFonts w:ascii="Times New Roman" w:hAnsi="Times New Roman"/>
          <w:sz w:val="28"/>
          <w:szCs w:val="28"/>
        </w:rPr>
        <w:t>Ф</w:t>
      </w:r>
      <w:r w:rsidRPr="00D54424">
        <w:rPr>
          <w:rFonts w:ascii="Times New Roman" w:hAnsi="Times New Roman"/>
          <w:lang w:val="en-US"/>
        </w:rPr>
        <w:t>j</w:t>
      </w:r>
      <w:r w:rsidRPr="00D54424">
        <w:rPr>
          <w:rFonts w:ascii="Times New Roman" w:hAnsi="Times New Roman"/>
          <w:sz w:val="28"/>
          <w:szCs w:val="28"/>
        </w:rPr>
        <w:t>/Ф, где:</w:t>
      </w:r>
    </w:p>
    <w:p w:rsidR="00D54424" w:rsidRPr="00D54424" w:rsidRDefault="00D54424" w:rsidP="00F004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Ф</w:t>
      </w:r>
      <w:r w:rsidRPr="00D54424">
        <w:rPr>
          <w:rFonts w:ascii="Times New Roman" w:hAnsi="Times New Roman"/>
          <w:lang w:val="en-US"/>
        </w:rPr>
        <w:t>j</w:t>
      </w:r>
      <w:r w:rsidRPr="00D54424">
        <w:rPr>
          <w:rFonts w:ascii="Times New Roman" w:hAnsi="Times New Roman"/>
          <w:sz w:val="28"/>
          <w:szCs w:val="28"/>
        </w:rPr>
        <w:t xml:space="preserve"> – объем фактических расходов из районного бюджета (кассового исполнения) на реализацию </w:t>
      </w:r>
      <w:r w:rsidRPr="00D54424">
        <w:rPr>
          <w:rFonts w:ascii="Times New Roman" w:hAnsi="Times New Roman"/>
          <w:sz w:val="28"/>
          <w:szCs w:val="28"/>
          <w:lang w:val="en-US"/>
        </w:rPr>
        <w:t>j</w:t>
      </w:r>
      <w:r w:rsidRPr="00D54424">
        <w:rPr>
          <w:rFonts w:ascii="Times New Roman" w:hAnsi="Times New Roman"/>
          <w:sz w:val="28"/>
          <w:szCs w:val="28"/>
        </w:rPr>
        <w:t>-той подпрограммы  в отчетном году;</w:t>
      </w:r>
    </w:p>
    <w:p w:rsidR="00D54424" w:rsidRPr="00D54424" w:rsidRDefault="00D54424" w:rsidP="00F004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 xml:space="preserve">Ф – объем фактических расходов из районного бюджета (кассового исполнения) на реализацию </w:t>
      </w:r>
      <w:r w:rsidR="001D2140">
        <w:rPr>
          <w:rFonts w:ascii="Times New Roman" w:hAnsi="Times New Roman"/>
          <w:sz w:val="28"/>
          <w:szCs w:val="28"/>
        </w:rPr>
        <w:t>п</w:t>
      </w:r>
      <w:r w:rsidRPr="00D54424">
        <w:rPr>
          <w:rFonts w:ascii="Times New Roman" w:hAnsi="Times New Roman"/>
          <w:sz w:val="28"/>
          <w:szCs w:val="28"/>
        </w:rPr>
        <w:t>рограммы;</w:t>
      </w:r>
    </w:p>
    <w:p w:rsidR="00D54424" w:rsidRPr="00D54424" w:rsidRDefault="00D54424" w:rsidP="00F004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  <w:lang w:val="en-US"/>
        </w:rPr>
        <w:t>J</w:t>
      </w:r>
      <w:r w:rsidRPr="00D54424">
        <w:rPr>
          <w:rFonts w:ascii="Times New Roman" w:hAnsi="Times New Roman"/>
          <w:sz w:val="28"/>
          <w:szCs w:val="28"/>
        </w:rPr>
        <w:t xml:space="preserve"> – количество подпрограмм.</w:t>
      </w:r>
    </w:p>
    <w:p w:rsidR="00D54424" w:rsidRPr="00D54424" w:rsidRDefault="001D2140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54424" w:rsidRPr="00D54424">
        <w:rPr>
          <w:rFonts w:ascii="Times New Roman" w:hAnsi="Times New Roman"/>
          <w:sz w:val="28"/>
          <w:szCs w:val="28"/>
        </w:rPr>
        <w:t xml:space="preserve">8.2. Эффективность реализации </w:t>
      </w:r>
      <w:r>
        <w:rPr>
          <w:rFonts w:ascii="Times New Roman" w:hAnsi="Times New Roman"/>
          <w:sz w:val="28"/>
          <w:szCs w:val="28"/>
        </w:rPr>
        <w:t>п</w:t>
      </w:r>
      <w:r w:rsidR="00D54424" w:rsidRPr="00D54424">
        <w:rPr>
          <w:rFonts w:ascii="Times New Roman" w:hAnsi="Times New Roman"/>
          <w:sz w:val="28"/>
          <w:szCs w:val="28"/>
        </w:rPr>
        <w:t>рограммы признается высокой в случае, если значение ЭР</w:t>
      </w:r>
      <w:r w:rsidR="00D54424" w:rsidRPr="00D54424">
        <w:rPr>
          <w:rFonts w:ascii="Times New Roman" w:hAnsi="Times New Roman"/>
        </w:rPr>
        <w:t>п</w:t>
      </w:r>
      <w:r w:rsidR="00D54424" w:rsidRPr="00D54424">
        <w:rPr>
          <w:rFonts w:ascii="Times New Roman" w:hAnsi="Times New Roman"/>
          <w:sz w:val="28"/>
          <w:szCs w:val="28"/>
        </w:rPr>
        <w:t xml:space="preserve"> составляет не менее 0,90.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 xml:space="preserve">Эффективность реализации </w:t>
      </w:r>
      <w:r w:rsidR="001D2140">
        <w:rPr>
          <w:rFonts w:ascii="Times New Roman" w:hAnsi="Times New Roman"/>
          <w:sz w:val="28"/>
          <w:szCs w:val="28"/>
        </w:rPr>
        <w:t>п</w:t>
      </w:r>
      <w:r w:rsidRPr="00D54424">
        <w:rPr>
          <w:rFonts w:ascii="Times New Roman" w:hAnsi="Times New Roman"/>
          <w:sz w:val="28"/>
          <w:szCs w:val="28"/>
        </w:rPr>
        <w:t>рограммы признается средней в случае, если значение ЭР</w:t>
      </w:r>
      <w:r w:rsidRPr="00D54424">
        <w:rPr>
          <w:rFonts w:ascii="Times New Roman" w:hAnsi="Times New Roman"/>
        </w:rPr>
        <w:t>п</w:t>
      </w:r>
      <w:r w:rsidRPr="00D54424">
        <w:rPr>
          <w:rFonts w:ascii="Times New Roman" w:hAnsi="Times New Roman"/>
          <w:sz w:val="28"/>
          <w:szCs w:val="28"/>
        </w:rPr>
        <w:t xml:space="preserve"> составляет не менее 0,80.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 xml:space="preserve">Эффективность реализации </w:t>
      </w:r>
      <w:r w:rsidR="001D2140">
        <w:rPr>
          <w:rFonts w:ascii="Times New Roman" w:hAnsi="Times New Roman"/>
          <w:sz w:val="28"/>
          <w:szCs w:val="28"/>
        </w:rPr>
        <w:t>п</w:t>
      </w:r>
      <w:r w:rsidRPr="00D54424">
        <w:rPr>
          <w:rFonts w:ascii="Times New Roman" w:hAnsi="Times New Roman"/>
          <w:sz w:val="28"/>
          <w:szCs w:val="28"/>
        </w:rPr>
        <w:t>рограммы признается удовлетворительной в случае, если значение ЭР</w:t>
      </w:r>
      <w:r w:rsidRPr="00D54424">
        <w:rPr>
          <w:rFonts w:ascii="Times New Roman" w:hAnsi="Times New Roman"/>
        </w:rPr>
        <w:t>п</w:t>
      </w:r>
      <w:r w:rsidRPr="00D54424">
        <w:rPr>
          <w:rFonts w:ascii="Times New Roman" w:hAnsi="Times New Roman"/>
          <w:sz w:val="28"/>
          <w:szCs w:val="28"/>
        </w:rPr>
        <w:t xml:space="preserve"> составляет не менее 0,70.</w:t>
      </w:r>
    </w:p>
    <w:p w:rsidR="00D54424" w:rsidRPr="00D54424" w:rsidRDefault="00D54424" w:rsidP="003E4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lastRenderedPageBreak/>
        <w:t xml:space="preserve">В остальных случаях эффективность реализации </w:t>
      </w:r>
      <w:r w:rsidR="001D2140">
        <w:rPr>
          <w:rFonts w:ascii="Times New Roman" w:hAnsi="Times New Roman"/>
          <w:sz w:val="28"/>
          <w:szCs w:val="28"/>
        </w:rPr>
        <w:t>п</w:t>
      </w:r>
      <w:r w:rsidRPr="00D54424">
        <w:rPr>
          <w:rFonts w:ascii="Times New Roman" w:hAnsi="Times New Roman"/>
          <w:sz w:val="28"/>
          <w:szCs w:val="28"/>
        </w:rPr>
        <w:t>рограммы признается неудовлетворительной.</w:t>
      </w:r>
    </w:p>
    <w:p w:rsidR="00D54424" w:rsidRPr="00D54424" w:rsidRDefault="00D54424" w:rsidP="00F004C6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54424">
        <w:rPr>
          <w:rFonts w:ascii="Times New Roman" w:hAnsi="Times New Roman"/>
          <w:sz w:val="28"/>
          <w:szCs w:val="28"/>
        </w:rPr>
        <w:t>Результаты оценки эффективности рекомендуется оформить в форме таблицы:</w:t>
      </w:r>
    </w:p>
    <w:p w:rsidR="00D54424" w:rsidRPr="00D54424" w:rsidRDefault="00D54424" w:rsidP="003E4C3C">
      <w:pPr>
        <w:pStyle w:val="ad"/>
        <w:spacing w:after="0"/>
        <w:ind w:left="284" w:firstLine="851"/>
        <w:jc w:val="center"/>
        <w:rPr>
          <w:sz w:val="28"/>
          <w:szCs w:val="28"/>
        </w:rPr>
      </w:pPr>
      <w:r w:rsidRPr="00D54424">
        <w:rPr>
          <w:sz w:val="28"/>
          <w:szCs w:val="28"/>
        </w:rPr>
        <w:t xml:space="preserve">Система критериев, применяемая для оценки эффективности </w:t>
      </w:r>
      <w:r w:rsidR="001D2140">
        <w:rPr>
          <w:sz w:val="28"/>
          <w:szCs w:val="28"/>
        </w:rPr>
        <w:t>п</w:t>
      </w:r>
      <w:r w:rsidRPr="00D54424">
        <w:rPr>
          <w:sz w:val="28"/>
          <w:szCs w:val="28"/>
        </w:rPr>
        <w:t>рограмм</w:t>
      </w:r>
      <w:r w:rsidR="00F004C6">
        <w:rPr>
          <w:sz w:val="28"/>
          <w:szCs w:val="28"/>
        </w:rPr>
        <w:t>ы</w:t>
      </w:r>
    </w:p>
    <w:p w:rsidR="00D54424" w:rsidRDefault="00D54424" w:rsidP="00EE48F6">
      <w:pPr>
        <w:pStyle w:val="ad"/>
        <w:spacing w:after="0"/>
        <w:ind w:left="709" w:firstLine="709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245"/>
        <w:gridCol w:w="1701"/>
        <w:gridCol w:w="2126"/>
      </w:tblGrid>
      <w:tr w:rsidR="00D54424" w:rsidRPr="00D54424" w:rsidTr="00194490"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№     п/п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Формулировка критерия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Условное обозначение показателя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Результат</w:t>
            </w:r>
          </w:p>
        </w:tc>
      </w:tr>
      <w:tr w:rsidR="00D54424" w:rsidRPr="00D54424" w:rsidTr="00194490"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4</w:t>
            </w:r>
          </w:p>
        </w:tc>
      </w:tr>
      <w:tr w:rsidR="00D54424" w:rsidRPr="00D54424" w:rsidTr="00194490">
        <w:trPr>
          <w:trHeight w:val="439"/>
        </w:trPr>
        <w:tc>
          <w:tcPr>
            <w:tcW w:w="7621" w:type="dxa"/>
            <w:gridSpan w:val="3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1 этап Подпрограмма_______________________________________</w:t>
            </w:r>
          </w:p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 xml:space="preserve"> _____________________________________________________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4424" w:rsidRPr="00D54424" w:rsidTr="00194490">
        <w:trPr>
          <w:trHeight w:val="439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  <w:color w:val="000000"/>
              </w:rPr>
              <w:t>Степень реализации мероприятий (доля мероприятий, выполненных в полном объеме), %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 xml:space="preserve">      </w:t>
            </w:r>
            <w:r w:rsidRPr="00D54424">
              <w:rPr>
                <w:rFonts w:ascii="Times New Roman" w:hAnsi="Times New Roman"/>
                <w:sz w:val="28"/>
                <w:szCs w:val="28"/>
              </w:rPr>
              <w:t>СР</w:t>
            </w:r>
            <w:r w:rsidRPr="00D54424">
              <w:rPr>
                <w:rFonts w:ascii="Times New Roman" w:hAnsi="Times New Roman"/>
              </w:rPr>
              <w:t>м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4424" w:rsidRPr="00D54424" w:rsidTr="00194490">
        <w:trPr>
          <w:trHeight w:val="1282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Степень соответствия запланированному уровню расходов (соотношение фактически произведенных расходов к  плановым значениям)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  <w:sz w:val="28"/>
                <w:szCs w:val="28"/>
              </w:rPr>
              <w:t xml:space="preserve">    СС</w:t>
            </w:r>
            <w:r w:rsidRPr="00D54424">
              <w:rPr>
                <w:rFonts w:ascii="Times New Roman" w:hAnsi="Times New Roman"/>
              </w:rPr>
              <w:t>уз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4424" w:rsidRPr="00D54424" w:rsidTr="00194490">
        <w:trPr>
          <w:trHeight w:val="717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  <w:color w:val="000000"/>
              </w:rPr>
              <w:t xml:space="preserve">Эффективность использования  средств </w:t>
            </w:r>
            <w:r w:rsidRPr="00D54424">
              <w:rPr>
                <w:rFonts w:ascii="Times New Roman" w:hAnsi="Times New Roman"/>
                <w:color w:val="000000"/>
              </w:rPr>
              <w:br/>
              <w:t>районного бюджета, %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 xml:space="preserve">      </w:t>
            </w:r>
            <w:r w:rsidRPr="00D54424">
              <w:rPr>
                <w:rFonts w:ascii="Times New Roman" w:hAnsi="Times New Roman"/>
                <w:color w:val="000000"/>
                <w:sz w:val="28"/>
                <w:szCs w:val="28"/>
              </w:rPr>
              <w:t>Э</w:t>
            </w:r>
            <w:r w:rsidRPr="00D54424">
              <w:rPr>
                <w:rFonts w:ascii="Times New Roman" w:hAnsi="Times New Roman"/>
                <w:color w:val="000000"/>
              </w:rPr>
              <w:t>ис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54424" w:rsidRPr="00D54424" w:rsidTr="00194490">
        <w:trPr>
          <w:trHeight w:val="776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  <w:color w:val="000000"/>
              </w:rPr>
              <w:t>Степень достижения планового значения целевого показателя подпрограммы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СДп/ппз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</w:rPr>
            </w:pPr>
          </w:p>
        </w:tc>
      </w:tr>
      <w:tr w:rsidR="00D54424" w:rsidRPr="00D54424" w:rsidTr="00194490">
        <w:trPr>
          <w:trHeight w:val="709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</w:rPr>
            </w:pPr>
            <w:r w:rsidRPr="00D54424">
              <w:rPr>
                <w:rFonts w:ascii="Times New Roman" w:hAnsi="Times New Roman"/>
              </w:rPr>
              <w:t>Степень реализации подпрограммы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СР п/п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tabs>
                <w:tab w:val="left" w:pos="792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54424" w:rsidRPr="00D54424" w:rsidTr="00194490">
        <w:trPr>
          <w:trHeight w:val="778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 xml:space="preserve">Эффективность реализации подпрограммы 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ЭРп/п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54424" w:rsidRPr="00D54424" w:rsidTr="00194490">
        <w:trPr>
          <w:trHeight w:val="407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Коэффициент значимости подпрограммы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D54424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D54424">
              <w:rPr>
                <w:rFonts w:ascii="Times New Roman" w:hAnsi="Times New Roman"/>
                <w:color w:val="000000"/>
                <w:lang w:val="en-US"/>
              </w:rPr>
              <w:t>j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54424" w:rsidRPr="00D54424" w:rsidTr="00194490">
        <w:trPr>
          <w:trHeight w:val="778"/>
        </w:trPr>
        <w:tc>
          <w:tcPr>
            <w:tcW w:w="9747" w:type="dxa"/>
            <w:gridSpan w:val="4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Оценка степени достижения целей и решения задач Программы____________________________________________________________</w:t>
            </w:r>
          </w:p>
        </w:tc>
      </w:tr>
      <w:tr w:rsidR="00D54424" w:rsidRPr="00D54424" w:rsidTr="00194490">
        <w:trPr>
          <w:trHeight w:val="515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Степень достижения планового целевого показателя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СДппз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54424" w:rsidRPr="00D54424" w:rsidTr="00194490">
        <w:trPr>
          <w:trHeight w:val="455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Степень реализации Программы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СРп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54424" w:rsidRPr="00D54424" w:rsidTr="00194490">
        <w:trPr>
          <w:trHeight w:val="440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D54424">
              <w:rPr>
                <w:rFonts w:ascii="Times New Roman" w:hAnsi="Times New Roman"/>
                <w:color w:val="000000"/>
              </w:rPr>
              <w:t>Оценка эффективности реализации Программы: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ЭРп</w:t>
            </w:r>
          </w:p>
        </w:tc>
        <w:tc>
          <w:tcPr>
            <w:tcW w:w="2126" w:type="dxa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54424" w:rsidRPr="00D54424" w:rsidTr="00194490">
        <w:trPr>
          <w:trHeight w:val="417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-Высокая эффективность (если &gt; 0,90)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54424" w:rsidRPr="00D54424" w:rsidTr="00194490">
        <w:trPr>
          <w:trHeight w:val="409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-Средняя эффективность (если &gt;</w:t>
            </w:r>
            <w:r w:rsidRPr="00D54424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D54424">
              <w:rPr>
                <w:rFonts w:ascii="Times New Roman" w:hAnsi="Times New Roman"/>
                <w:color w:val="000000"/>
              </w:rPr>
              <w:t>или</w:t>
            </w:r>
            <w:r w:rsidRPr="00D54424">
              <w:rPr>
                <w:rFonts w:ascii="Times New Roman" w:hAnsi="Times New Roman"/>
                <w:color w:val="000000"/>
                <w:lang w:val="en-US"/>
              </w:rPr>
              <w:t xml:space="preserve"> =</w:t>
            </w:r>
            <w:r w:rsidRPr="00D54424">
              <w:rPr>
                <w:rFonts w:ascii="Times New Roman" w:hAnsi="Times New Roman"/>
                <w:color w:val="000000"/>
              </w:rPr>
              <w:t xml:space="preserve"> 0,80)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54424" w:rsidRPr="00D54424" w:rsidTr="00194490">
        <w:trPr>
          <w:trHeight w:val="409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>-Удовлетворительная эффективность              (если &gt; или = 0,70)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54424" w:rsidRPr="00D54424" w:rsidTr="00194490">
        <w:trPr>
          <w:trHeight w:val="409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 xml:space="preserve">-Неудовлетворительная эффективность              (если </w:t>
            </w:r>
            <w:r w:rsidRPr="00D54424">
              <w:rPr>
                <w:rFonts w:ascii="Times New Roman" w:hAnsi="Times New Roman"/>
                <w:color w:val="000000"/>
                <w:lang w:val="en-US"/>
              </w:rPr>
              <w:t>&lt;</w:t>
            </w:r>
            <w:r w:rsidRPr="00D54424">
              <w:rPr>
                <w:rFonts w:ascii="Times New Roman" w:hAnsi="Times New Roman"/>
                <w:color w:val="000000"/>
              </w:rPr>
              <w:t xml:space="preserve"> 0,</w:t>
            </w:r>
            <w:r w:rsidRPr="00D54424">
              <w:rPr>
                <w:rFonts w:ascii="Times New Roman" w:hAnsi="Times New Roman"/>
                <w:color w:val="000000"/>
                <w:lang w:val="en-US"/>
              </w:rPr>
              <w:t>69</w:t>
            </w:r>
            <w:r w:rsidRPr="00D5442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54424" w:rsidRPr="00D54424" w:rsidTr="00194490">
        <w:trPr>
          <w:trHeight w:val="409"/>
        </w:trPr>
        <w:tc>
          <w:tcPr>
            <w:tcW w:w="67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54424">
              <w:rPr>
                <w:rFonts w:ascii="Times New Roman" w:hAnsi="Times New Roman"/>
                <w:color w:val="000000"/>
              </w:rPr>
              <w:t xml:space="preserve">ВЫВОДЫ и ПРЕДЛОЖЕНИЯ </w:t>
            </w:r>
          </w:p>
        </w:tc>
        <w:tc>
          <w:tcPr>
            <w:tcW w:w="1701" w:type="dxa"/>
          </w:tcPr>
          <w:p w:rsidR="00D54424" w:rsidRPr="00D54424" w:rsidRDefault="00D54424" w:rsidP="00EE48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</w:tcPr>
          <w:p w:rsidR="00D54424" w:rsidRPr="00D54424" w:rsidRDefault="00D54424" w:rsidP="00EE48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F004C6" w:rsidRDefault="00F004C6" w:rsidP="000B31C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292B" w:rsidRPr="00EE08FB" w:rsidRDefault="00C64DBC" w:rsidP="000B31C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08F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</w:t>
      </w:r>
      <w:r w:rsidR="00B8292B" w:rsidRPr="00EE08FB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муниципальной программы </w:t>
      </w:r>
    </w:p>
    <w:p w:rsidR="000B31CD" w:rsidRPr="00B8292B" w:rsidRDefault="00B8292B" w:rsidP="000B31C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08FB">
        <w:rPr>
          <w:rFonts w:ascii="Times New Roman" w:hAnsi="Times New Roman" w:cs="Times New Roman"/>
          <w:b/>
          <w:sz w:val="28"/>
          <w:szCs w:val="28"/>
        </w:rPr>
        <w:t>и контроль за ее выполнением</w:t>
      </w:r>
    </w:p>
    <w:p w:rsidR="000B31CD" w:rsidRPr="00CE198D" w:rsidRDefault="000B31CD" w:rsidP="000B3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31CD" w:rsidRPr="00CE198D" w:rsidRDefault="000B31CD" w:rsidP="004E49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B8292B"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 xml:space="preserve">рограммы осуществляется на основе взаимодействия с </w:t>
      </w:r>
      <w:r w:rsidR="00873EE2">
        <w:rPr>
          <w:rFonts w:ascii="Times New Roman" w:hAnsi="Times New Roman" w:cs="Times New Roman"/>
          <w:sz w:val="28"/>
          <w:szCs w:val="28"/>
        </w:rPr>
        <w:t xml:space="preserve">отделами (управлениями) </w:t>
      </w:r>
      <w:r w:rsidR="00367144">
        <w:rPr>
          <w:rFonts w:ascii="Times New Roman" w:hAnsi="Times New Roman" w:cs="Times New Roman"/>
          <w:sz w:val="28"/>
          <w:szCs w:val="28"/>
        </w:rPr>
        <w:t>администраци</w:t>
      </w:r>
      <w:r w:rsidR="00873EE2">
        <w:rPr>
          <w:rFonts w:ascii="Times New Roman" w:hAnsi="Times New Roman" w:cs="Times New Roman"/>
          <w:sz w:val="28"/>
          <w:szCs w:val="28"/>
        </w:rPr>
        <w:t>и</w:t>
      </w:r>
      <w:r w:rsidR="003671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CE198D">
        <w:rPr>
          <w:rFonts w:ascii="Times New Roman" w:hAnsi="Times New Roman" w:cs="Times New Roman"/>
          <w:sz w:val="28"/>
          <w:szCs w:val="28"/>
        </w:rPr>
        <w:t xml:space="preserve"> </w:t>
      </w:r>
      <w:r w:rsidR="00C64DBC">
        <w:rPr>
          <w:rFonts w:ascii="Times New Roman" w:hAnsi="Times New Roman" w:cs="Times New Roman"/>
          <w:sz w:val="28"/>
          <w:szCs w:val="28"/>
        </w:rPr>
        <w:t>Тимашевск</w:t>
      </w:r>
      <w:r w:rsidR="00367144">
        <w:rPr>
          <w:rFonts w:ascii="Times New Roman" w:hAnsi="Times New Roman" w:cs="Times New Roman"/>
          <w:sz w:val="28"/>
          <w:szCs w:val="28"/>
        </w:rPr>
        <w:t>ий</w:t>
      </w:r>
      <w:r w:rsidR="00C64DBC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CE198D">
        <w:rPr>
          <w:rFonts w:ascii="Times New Roman" w:hAnsi="Times New Roman" w:cs="Times New Roman"/>
          <w:sz w:val="28"/>
          <w:szCs w:val="28"/>
        </w:rPr>
        <w:t>и образовательными организациями.</w:t>
      </w:r>
    </w:p>
    <w:p w:rsidR="000B31CD" w:rsidRPr="00CE198D" w:rsidRDefault="000B31CD" w:rsidP="004E49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Текущее управление по реализации мероприятий </w:t>
      </w:r>
      <w:r w:rsidR="00B8292B"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 xml:space="preserve">рограммы осуществляет </w:t>
      </w:r>
      <w:r w:rsidR="00C64DBC"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образования Тимашевский район</w:t>
      </w:r>
      <w:r w:rsidRPr="00CE198D">
        <w:rPr>
          <w:rFonts w:ascii="Times New Roman" w:hAnsi="Times New Roman" w:cs="Times New Roman"/>
          <w:sz w:val="28"/>
          <w:szCs w:val="28"/>
        </w:rPr>
        <w:t xml:space="preserve"> - координатор </w:t>
      </w:r>
      <w:r w:rsidR="00B8292B"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>рограммы.</w:t>
      </w:r>
    </w:p>
    <w:p w:rsidR="000B31CD" w:rsidRPr="00CE198D" w:rsidRDefault="00367144" w:rsidP="004E49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программы</w:t>
      </w:r>
      <w:r w:rsidR="000B31CD" w:rsidRPr="00CE198D">
        <w:rPr>
          <w:rFonts w:ascii="Times New Roman" w:hAnsi="Times New Roman" w:cs="Times New Roman"/>
          <w:sz w:val="28"/>
          <w:szCs w:val="28"/>
        </w:rPr>
        <w:t>:</w:t>
      </w:r>
    </w:p>
    <w:p w:rsidR="000B31CD" w:rsidRPr="00CE198D" w:rsidRDefault="000B31CD" w:rsidP="004E49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проводит оценку эффективности </w:t>
      </w:r>
      <w:r w:rsidR="00B8292B"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>рограммы;</w:t>
      </w:r>
    </w:p>
    <w:p w:rsidR="000B31CD" w:rsidRPr="00CE198D" w:rsidRDefault="000B31CD" w:rsidP="004E49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организует реализацию </w:t>
      </w:r>
      <w:r w:rsidR="00B8292B"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 xml:space="preserve">рограммы, координацию деятельности </w:t>
      </w:r>
      <w:r w:rsidR="00995225">
        <w:rPr>
          <w:rFonts w:ascii="Times New Roman" w:hAnsi="Times New Roman" w:cs="Times New Roman"/>
          <w:sz w:val="28"/>
          <w:szCs w:val="28"/>
        </w:rPr>
        <w:t>муниципальных</w:t>
      </w:r>
      <w:r w:rsidRPr="00CE198D">
        <w:rPr>
          <w:rFonts w:ascii="Times New Roman" w:hAnsi="Times New Roman" w:cs="Times New Roman"/>
          <w:sz w:val="28"/>
          <w:szCs w:val="28"/>
        </w:rPr>
        <w:t xml:space="preserve"> заказчиков и исполнителей мероприятий </w:t>
      </w:r>
      <w:r w:rsidR="00B8292B"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>рограммы;</w:t>
      </w:r>
    </w:p>
    <w:p w:rsidR="000B31CD" w:rsidRPr="00CE198D" w:rsidRDefault="000B31CD" w:rsidP="004E49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осуществляет нормативно-правовое и методическое обеспечение реализации </w:t>
      </w:r>
      <w:r w:rsidR="00B8292B"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>рограммы;</w:t>
      </w:r>
    </w:p>
    <w:p w:rsidR="000B31CD" w:rsidRPr="00CE198D" w:rsidRDefault="000B31CD" w:rsidP="004E49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средств, направленных на реализацию мероприятий </w:t>
      </w:r>
      <w:r w:rsidR="00B8292B"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 xml:space="preserve">рограммы, на основании предложений </w:t>
      </w:r>
      <w:r w:rsidR="00995225">
        <w:rPr>
          <w:rFonts w:ascii="Times New Roman" w:hAnsi="Times New Roman" w:cs="Times New Roman"/>
          <w:sz w:val="28"/>
          <w:szCs w:val="28"/>
        </w:rPr>
        <w:t>муниципальных</w:t>
      </w:r>
      <w:r w:rsidRPr="00CE198D">
        <w:rPr>
          <w:rFonts w:ascii="Times New Roman" w:hAnsi="Times New Roman" w:cs="Times New Roman"/>
          <w:sz w:val="28"/>
          <w:szCs w:val="28"/>
        </w:rPr>
        <w:t xml:space="preserve"> заказчиков </w:t>
      </w:r>
      <w:r w:rsidR="00B8292B"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>рограммы</w:t>
      </w:r>
      <w:r w:rsidR="00367144">
        <w:rPr>
          <w:rFonts w:ascii="Times New Roman" w:hAnsi="Times New Roman" w:cs="Times New Roman"/>
          <w:sz w:val="28"/>
          <w:szCs w:val="28"/>
        </w:rPr>
        <w:t xml:space="preserve"> и подпрограмм</w:t>
      </w:r>
      <w:r w:rsidRPr="00CE198D">
        <w:rPr>
          <w:rFonts w:ascii="Times New Roman" w:hAnsi="Times New Roman" w:cs="Times New Roman"/>
          <w:sz w:val="28"/>
          <w:szCs w:val="28"/>
        </w:rPr>
        <w:t>;</w:t>
      </w:r>
    </w:p>
    <w:p w:rsidR="000B31CD" w:rsidRPr="00CE198D" w:rsidRDefault="000B31CD" w:rsidP="004E49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осуществляет информационную и разъяснительную работу, направленную на освещение целей и задач </w:t>
      </w:r>
      <w:r w:rsidR="00B8292B"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>рограммы;</w:t>
      </w:r>
    </w:p>
    <w:p w:rsidR="000B31CD" w:rsidRPr="00CE198D" w:rsidRDefault="000B31CD" w:rsidP="004E49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осуществляет оценку социально-экономической эффективности, а также оценку целевых показателей и критериев реализации </w:t>
      </w:r>
      <w:r w:rsidR="00B8292B"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>рограммы в целом;</w:t>
      </w:r>
    </w:p>
    <w:p w:rsidR="00213911" w:rsidRDefault="000B31CD" w:rsidP="004E49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3911">
        <w:rPr>
          <w:rFonts w:ascii="Times New Roman" w:hAnsi="Times New Roman" w:cs="Times New Roman"/>
          <w:sz w:val="28"/>
          <w:szCs w:val="28"/>
        </w:rPr>
        <w:t>осуществляет корректировку</w:t>
      </w:r>
      <w:r w:rsidRPr="00CE198D">
        <w:rPr>
          <w:rFonts w:ascii="Times New Roman" w:hAnsi="Times New Roman" w:cs="Times New Roman"/>
          <w:sz w:val="28"/>
          <w:szCs w:val="28"/>
        </w:rPr>
        <w:t xml:space="preserve"> </w:t>
      </w:r>
      <w:r w:rsidR="00B8292B"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 xml:space="preserve">рограммы на текущий и последующие годы по источникам, объемам финансирования и перечню реализуемых мероприятий по результатам принятия краевого, </w:t>
      </w:r>
      <w:r w:rsidR="00995225">
        <w:rPr>
          <w:rFonts w:ascii="Times New Roman" w:hAnsi="Times New Roman" w:cs="Times New Roman"/>
          <w:sz w:val="28"/>
          <w:szCs w:val="28"/>
        </w:rPr>
        <w:t>районного</w:t>
      </w:r>
      <w:r w:rsidRPr="00CE198D">
        <w:rPr>
          <w:rFonts w:ascii="Times New Roman" w:hAnsi="Times New Roman" w:cs="Times New Roman"/>
          <w:sz w:val="28"/>
          <w:szCs w:val="28"/>
        </w:rPr>
        <w:t xml:space="preserve"> бюджетов;</w:t>
      </w:r>
      <w:r w:rsidR="00213911" w:rsidRPr="002139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911" w:rsidRPr="00CE198D" w:rsidRDefault="00213911" w:rsidP="004E49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 xml:space="preserve">рограмму и несет ответственность за достижение целевых показателей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>рограммы;</w:t>
      </w:r>
    </w:p>
    <w:p w:rsidR="000B31CD" w:rsidRPr="00CE198D" w:rsidRDefault="000B31CD" w:rsidP="004E49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осуществляет меры по устранению недостатков и приостановке реализации отдельных мероприятий </w:t>
      </w:r>
      <w:r w:rsidR="00B8292B">
        <w:rPr>
          <w:rFonts w:ascii="Times New Roman" w:hAnsi="Times New Roman" w:cs="Times New Roman"/>
          <w:sz w:val="28"/>
          <w:szCs w:val="28"/>
        </w:rPr>
        <w:t>п</w:t>
      </w:r>
      <w:r w:rsidRPr="00CE198D">
        <w:rPr>
          <w:rFonts w:ascii="Times New Roman" w:hAnsi="Times New Roman" w:cs="Times New Roman"/>
          <w:sz w:val="28"/>
          <w:szCs w:val="28"/>
        </w:rPr>
        <w:t>рограммы;</w:t>
      </w:r>
    </w:p>
    <w:p w:rsidR="000B31CD" w:rsidRDefault="000B31CD" w:rsidP="004E49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организует взаимодействие </w:t>
      </w:r>
      <w:r w:rsidR="00873EE2" w:rsidRPr="00CE198D">
        <w:rPr>
          <w:rFonts w:ascii="Times New Roman" w:hAnsi="Times New Roman" w:cs="Times New Roman"/>
          <w:sz w:val="28"/>
          <w:szCs w:val="28"/>
        </w:rPr>
        <w:t xml:space="preserve">с </w:t>
      </w:r>
      <w:r w:rsidR="00873EE2">
        <w:rPr>
          <w:rFonts w:ascii="Times New Roman" w:hAnsi="Times New Roman" w:cs="Times New Roman"/>
          <w:sz w:val="28"/>
          <w:szCs w:val="28"/>
        </w:rPr>
        <w:t>отделами (управлениями) администрации муниципального образования</w:t>
      </w:r>
      <w:r w:rsidR="00873EE2" w:rsidRPr="00CE198D">
        <w:rPr>
          <w:rFonts w:ascii="Times New Roman" w:hAnsi="Times New Roman" w:cs="Times New Roman"/>
          <w:sz w:val="28"/>
          <w:szCs w:val="28"/>
        </w:rPr>
        <w:t xml:space="preserve"> </w:t>
      </w:r>
      <w:r w:rsidR="00873EE2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Pr="00CE198D">
        <w:rPr>
          <w:rFonts w:ascii="Times New Roman" w:hAnsi="Times New Roman" w:cs="Times New Roman"/>
          <w:sz w:val="28"/>
          <w:szCs w:val="28"/>
        </w:rPr>
        <w:t xml:space="preserve">по подготовке и реализации программных мероприятий, а также по анализу и рациональному использованию средств </w:t>
      </w:r>
      <w:r w:rsidR="00995225">
        <w:rPr>
          <w:rFonts w:ascii="Times New Roman" w:hAnsi="Times New Roman" w:cs="Times New Roman"/>
          <w:sz w:val="28"/>
          <w:szCs w:val="28"/>
        </w:rPr>
        <w:t xml:space="preserve">районного и </w:t>
      </w:r>
      <w:r w:rsidRPr="00CE198D">
        <w:rPr>
          <w:rFonts w:ascii="Times New Roman" w:hAnsi="Times New Roman" w:cs="Times New Roman"/>
          <w:sz w:val="28"/>
          <w:szCs w:val="28"/>
        </w:rPr>
        <w:t>краевого бюджет</w:t>
      </w:r>
      <w:r w:rsidR="00995225">
        <w:rPr>
          <w:rFonts w:ascii="Times New Roman" w:hAnsi="Times New Roman" w:cs="Times New Roman"/>
          <w:sz w:val="28"/>
          <w:szCs w:val="28"/>
        </w:rPr>
        <w:t>ов</w:t>
      </w:r>
      <w:r w:rsidR="004E49C0">
        <w:rPr>
          <w:rFonts w:ascii="Times New Roman" w:hAnsi="Times New Roman" w:cs="Times New Roman"/>
          <w:sz w:val="28"/>
          <w:szCs w:val="28"/>
        </w:rPr>
        <w:t>;</w:t>
      </w:r>
    </w:p>
    <w:p w:rsidR="004E49C0" w:rsidRPr="00362B79" w:rsidRDefault="004E49C0" w:rsidP="004E49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предоставляет в министерство </w:t>
      </w:r>
      <w:r>
        <w:rPr>
          <w:rFonts w:ascii="Times New Roman" w:hAnsi="Times New Roman" w:cs="Times New Roman"/>
          <w:sz w:val="28"/>
          <w:szCs w:val="28"/>
        </w:rPr>
        <w:t>образования и науки Краснодарского края, заместителю главы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социальным вопросам, в отдел экономики и прогнозирования администрации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сведения, необходимые для проведения м</w:t>
      </w:r>
      <w:r>
        <w:rPr>
          <w:rFonts w:ascii="Times New Roman" w:hAnsi="Times New Roman" w:cs="Times New Roman"/>
          <w:sz w:val="28"/>
          <w:szCs w:val="28"/>
        </w:rPr>
        <w:t>ониторинга реализации программы.</w:t>
      </w:r>
    </w:p>
    <w:p w:rsidR="004E49C0" w:rsidRDefault="004E49C0" w:rsidP="004E49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программы координатор программы ежеквартально до 25 числа месяца, следующего за отчетным кв</w:t>
      </w:r>
      <w:r w:rsidR="00C053C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рталом, направляет в отдел  экономики и прогнозирования администрации муниципального образования Тимашевский район сводный отчет, который содержит:</w:t>
      </w:r>
    </w:p>
    <w:p w:rsidR="004E49C0" w:rsidRDefault="004E49C0" w:rsidP="004E49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перечень выполненных мероприятий программы с указанием объемов и источников финансирования и непосредственных результатов выполнения программы;</w:t>
      </w:r>
    </w:p>
    <w:p w:rsidR="004E49C0" w:rsidRDefault="004E49C0" w:rsidP="004E49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аналитическую записку о ходе реализации мероприятий программы, в случае неисполнения  - анализ причин несвоевременного выполнения программных мероприятий. </w:t>
      </w:r>
    </w:p>
    <w:p w:rsidR="00BB3BC3" w:rsidRPr="00CE198D" w:rsidRDefault="00BB3BC3" w:rsidP="004E49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годовой отчет с отчетным докладом об итогах за год.</w:t>
      </w:r>
    </w:p>
    <w:p w:rsidR="000B31CD" w:rsidRPr="00CE198D" w:rsidRDefault="000B31CD" w:rsidP="004E49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198D">
        <w:rPr>
          <w:rFonts w:ascii="Times New Roman" w:hAnsi="Times New Roman" w:cs="Times New Roman"/>
          <w:sz w:val="28"/>
          <w:szCs w:val="28"/>
        </w:rPr>
        <w:t xml:space="preserve">Контроль за реализацией </w:t>
      </w:r>
      <w:r w:rsidR="00B8292B">
        <w:rPr>
          <w:rFonts w:ascii="Times New Roman" w:hAnsi="Times New Roman" w:cs="Times New Roman"/>
          <w:sz w:val="28"/>
          <w:szCs w:val="28"/>
        </w:rPr>
        <w:t>муниципальной</w:t>
      </w:r>
      <w:r w:rsidRPr="00CE198D">
        <w:rPr>
          <w:rFonts w:ascii="Times New Roman" w:hAnsi="Times New Roman" w:cs="Times New Roman"/>
          <w:sz w:val="28"/>
          <w:szCs w:val="28"/>
        </w:rPr>
        <w:t xml:space="preserve"> программы осуществля</w:t>
      </w:r>
      <w:r w:rsidR="00995225">
        <w:rPr>
          <w:rFonts w:ascii="Times New Roman" w:hAnsi="Times New Roman" w:cs="Times New Roman"/>
          <w:sz w:val="28"/>
          <w:szCs w:val="28"/>
        </w:rPr>
        <w:t>ет</w:t>
      </w:r>
      <w:r w:rsidRPr="00CE198D">
        <w:rPr>
          <w:rFonts w:ascii="Times New Roman" w:hAnsi="Times New Roman" w:cs="Times New Roman"/>
          <w:sz w:val="28"/>
          <w:szCs w:val="28"/>
        </w:rPr>
        <w:t xml:space="preserve"> </w:t>
      </w:r>
      <w:r w:rsidR="00995225"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образования Тимашевский района </w:t>
      </w:r>
      <w:r w:rsidR="00B8292B">
        <w:rPr>
          <w:rFonts w:ascii="Times New Roman" w:hAnsi="Times New Roman" w:cs="Times New Roman"/>
          <w:sz w:val="28"/>
          <w:szCs w:val="28"/>
        </w:rPr>
        <w:t>по социальным вопросам.</w:t>
      </w:r>
    </w:p>
    <w:p w:rsidR="000B31CD" w:rsidRDefault="000B31CD" w:rsidP="000B3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3715" w:rsidRPr="00F004C6" w:rsidRDefault="006D3715" w:rsidP="000B3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49D1" w:rsidRDefault="009068EF" w:rsidP="00FE49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 w:rsidR="00FE49D1" w:rsidRPr="00FE49D1">
        <w:rPr>
          <w:rFonts w:ascii="Times New Roman" w:hAnsi="Times New Roman" w:cs="Times New Roman"/>
          <w:sz w:val="28"/>
          <w:szCs w:val="28"/>
        </w:rPr>
        <w:t xml:space="preserve"> </w:t>
      </w:r>
      <w:r w:rsidR="00FE49D1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BA7BC6" w:rsidRDefault="00BA7BC6" w:rsidP="000B3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A7BC6" w:rsidRPr="00BA7BC6" w:rsidRDefault="00BA7BC6" w:rsidP="000B3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</w:t>
      </w:r>
      <w:r w:rsidR="009068EF">
        <w:rPr>
          <w:rFonts w:ascii="Times New Roman" w:hAnsi="Times New Roman" w:cs="Times New Roman"/>
          <w:sz w:val="28"/>
          <w:szCs w:val="28"/>
        </w:rPr>
        <w:t xml:space="preserve">                               В.А.Каленский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715" w:rsidRDefault="006D3715" w:rsidP="00362B79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3715" w:rsidRDefault="006D3715" w:rsidP="00362B79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3715" w:rsidRDefault="006D3715" w:rsidP="00362B79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63780" w:rsidRDefault="00263780" w:rsidP="00394A67">
      <w:pPr>
        <w:pStyle w:val="ConsPlusNormal"/>
        <w:tabs>
          <w:tab w:val="left" w:pos="5529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63780" w:rsidSect="00EA0D5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C8F" w:rsidRDefault="00331C8F" w:rsidP="006C1DD1">
      <w:pPr>
        <w:spacing w:after="0" w:line="240" w:lineRule="auto"/>
      </w:pPr>
      <w:r>
        <w:separator/>
      </w:r>
    </w:p>
  </w:endnote>
  <w:endnote w:type="continuationSeparator" w:id="0">
    <w:p w:rsidR="00331C8F" w:rsidRDefault="00331C8F" w:rsidP="006C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C8F" w:rsidRDefault="00331C8F" w:rsidP="006C1DD1">
      <w:pPr>
        <w:spacing w:after="0" w:line="240" w:lineRule="auto"/>
      </w:pPr>
      <w:r>
        <w:separator/>
      </w:r>
    </w:p>
  </w:footnote>
  <w:footnote w:type="continuationSeparator" w:id="0">
    <w:p w:rsidR="00331C8F" w:rsidRDefault="00331C8F" w:rsidP="006C1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92261"/>
      <w:docPartObj>
        <w:docPartGallery w:val="Page Numbers (Top of Page)"/>
        <w:docPartUnique/>
      </w:docPartObj>
    </w:sdtPr>
    <w:sdtContent>
      <w:p w:rsidR="005A1636" w:rsidRDefault="005A1636">
        <w:pPr>
          <w:pStyle w:val="a9"/>
          <w:jc w:val="center"/>
        </w:pPr>
      </w:p>
      <w:p w:rsidR="005A1636" w:rsidRDefault="00FD1E6E">
        <w:pPr>
          <w:pStyle w:val="a9"/>
          <w:jc w:val="center"/>
        </w:pPr>
        <w:r w:rsidRPr="002F32DF">
          <w:rPr>
            <w:rFonts w:ascii="Times New Roman" w:hAnsi="Times New Roman"/>
            <w:sz w:val="24"/>
            <w:szCs w:val="24"/>
          </w:rPr>
          <w:fldChar w:fldCharType="begin"/>
        </w:r>
        <w:r w:rsidR="005A1636" w:rsidRPr="002F32DF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F32DF">
          <w:rPr>
            <w:rFonts w:ascii="Times New Roman" w:hAnsi="Times New Roman"/>
            <w:sz w:val="24"/>
            <w:szCs w:val="24"/>
          </w:rPr>
          <w:fldChar w:fldCharType="separate"/>
        </w:r>
        <w:r w:rsidR="008453E9">
          <w:rPr>
            <w:rFonts w:ascii="Times New Roman" w:hAnsi="Times New Roman"/>
            <w:noProof/>
            <w:sz w:val="24"/>
            <w:szCs w:val="24"/>
          </w:rPr>
          <w:t>2</w:t>
        </w:r>
        <w:r w:rsidRPr="002F32D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A1636" w:rsidRDefault="005A163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8639C"/>
    <w:multiLevelType w:val="hybridMultilevel"/>
    <w:tmpl w:val="09DA5786"/>
    <w:lvl w:ilvl="0" w:tplc="C464AE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77C40BA"/>
    <w:multiLevelType w:val="hybridMultilevel"/>
    <w:tmpl w:val="FFA6449C"/>
    <w:lvl w:ilvl="0" w:tplc="910E6C24">
      <w:start w:val="1"/>
      <w:numFmt w:val="decimal"/>
      <w:lvlText w:val="%1."/>
      <w:lvlJc w:val="left"/>
      <w:pPr>
        <w:ind w:left="1251" w:hanging="825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AEB2C46"/>
    <w:multiLevelType w:val="hybridMultilevel"/>
    <w:tmpl w:val="C074B756"/>
    <w:lvl w:ilvl="0" w:tplc="7BA289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52C59A7"/>
    <w:multiLevelType w:val="hybridMultilevel"/>
    <w:tmpl w:val="FBE893DC"/>
    <w:lvl w:ilvl="0" w:tplc="2D6863EE">
      <w:start w:val="1"/>
      <w:numFmt w:val="decimal"/>
      <w:lvlText w:val="%1."/>
      <w:lvlJc w:val="left"/>
      <w:pPr>
        <w:ind w:left="16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1" w:hanging="360"/>
      </w:pPr>
    </w:lvl>
    <w:lvl w:ilvl="2" w:tplc="0419001B" w:tentative="1">
      <w:start w:val="1"/>
      <w:numFmt w:val="lowerRoman"/>
      <w:lvlText w:val="%3."/>
      <w:lvlJc w:val="right"/>
      <w:pPr>
        <w:ind w:left="3051" w:hanging="180"/>
      </w:pPr>
    </w:lvl>
    <w:lvl w:ilvl="3" w:tplc="0419000F" w:tentative="1">
      <w:start w:val="1"/>
      <w:numFmt w:val="decimal"/>
      <w:lvlText w:val="%4."/>
      <w:lvlJc w:val="left"/>
      <w:pPr>
        <w:ind w:left="3771" w:hanging="360"/>
      </w:pPr>
    </w:lvl>
    <w:lvl w:ilvl="4" w:tplc="04190019" w:tentative="1">
      <w:start w:val="1"/>
      <w:numFmt w:val="lowerLetter"/>
      <w:lvlText w:val="%5."/>
      <w:lvlJc w:val="left"/>
      <w:pPr>
        <w:ind w:left="4491" w:hanging="360"/>
      </w:pPr>
    </w:lvl>
    <w:lvl w:ilvl="5" w:tplc="0419001B" w:tentative="1">
      <w:start w:val="1"/>
      <w:numFmt w:val="lowerRoman"/>
      <w:lvlText w:val="%6."/>
      <w:lvlJc w:val="right"/>
      <w:pPr>
        <w:ind w:left="5211" w:hanging="180"/>
      </w:pPr>
    </w:lvl>
    <w:lvl w:ilvl="6" w:tplc="0419000F" w:tentative="1">
      <w:start w:val="1"/>
      <w:numFmt w:val="decimal"/>
      <w:lvlText w:val="%7."/>
      <w:lvlJc w:val="left"/>
      <w:pPr>
        <w:ind w:left="5931" w:hanging="360"/>
      </w:pPr>
    </w:lvl>
    <w:lvl w:ilvl="7" w:tplc="04190019" w:tentative="1">
      <w:start w:val="1"/>
      <w:numFmt w:val="lowerLetter"/>
      <w:lvlText w:val="%8."/>
      <w:lvlJc w:val="left"/>
      <w:pPr>
        <w:ind w:left="6651" w:hanging="360"/>
      </w:pPr>
    </w:lvl>
    <w:lvl w:ilvl="8" w:tplc="0419001B" w:tentative="1">
      <w:start w:val="1"/>
      <w:numFmt w:val="lowerRoman"/>
      <w:lvlText w:val="%9."/>
      <w:lvlJc w:val="right"/>
      <w:pPr>
        <w:ind w:left="7371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2E0F97"/>
    <w:rsid w:val="000075DA"/>
    <w:rsid w:val="00011F45"/>
    <w:rsid w:val="00037C39"/>
    <w:rsid w:val="00043D67"/>
    <w:rsid w:val="00050D44"/>
    <w:rsid w:val="000532E2"/>
    <w:rsid w:val="00076872"/>
    <w:rsid w:val="00085E8B"/>
    <w:rsid w:val="000B31CD"/>
    <w:rsid w:val="000E582E"/>
    <w:rsid w:val="000F02E4"/>
    <w:rsid w:val="000F452B"/>
    <w:rsid w:val="000F5B59"/>
    <w:rsid w:val="00105149"/>
    <w:rsid w:val="00112919"/>
    <w:rsid w:val="0014084D"/>
    <w:rsid w:val="0014143C"/>
    <w:rsid w:val="00142011"/>
    <w:rsid w:val="001478B4"/>
    <w:rsid w:val="00157FFC"/>
    <w:rsid w:val="00167A7C"/>
    <w:rsid w:val="001708D8"/>
    <w:rsid w:val="0017162C"/>
    <w:rsid w:val="0017609D"/>
    <w:rsid w:val="001813D4"/>
    <w:rsid w:val="00181AB3"/>
    <w:rsid w:val="001937E7"/>
    <w:rsid w:val="00194490"/>
    <w:rsid w:val="001C2C22"/>
    <w:rsid w:val="001D2140"/>
    <w:rsid w:val="001E11DE"/>
    <w:rsid w:val="00206FDA"/>
    <w:rsid w:val="00213911"/>
    <w:rsid w:val="002253E6"/>
    <w:rsid w:val="00240A32"/>
    <w:rsid w:val="002508F6"/>
    <w:rsid w:val="00263780"/>
    <w:rsid w:val="00265F07"/>
    <w:rsid w:val="0026792B"/>
    <w:rsid w:val="00274FD5"/>
    <w:rsid w:val="00292608"/>
    <w:rsid w:val="002C730B"/>
    <w:rsid w:val="002D2AC2"/>
    <w:rsid w:val="002E0F97"/>
    <w:rsid w:val="002E240D"/>
    <w:rsid w:val="002E392A"/>
    <w:rsid w:val="002F32DF"/>
    <w:rsid w:val="00325F90"/>
    <w:rsid w:val="00331C8F"/>
    <w:rsid w:val="003512C9"/>
    <w:rsid w:val="00352A29"/>
    <w:rsid w:val="00362B79"/>
    <w:rsid w:val="00365C2A"/>
    <w:rsid w:val="003664B6"/>
    <w:rsid w:val="00367144"/>
    <w:rsid w:val="00391116"/>
    <w:rsid w:val="00394A67"/>
    <w:rsid w:val="003A441D"/>
    <w:rsid w:val="003C38C5"/>
    <w:rsid w:val="003C3C51"/>
    <w:rsid w:val="003E4C3C"/>
    <w:rsid w:val="003E58CF"/>
    <w:rsid w:val="0040329C"/>
    <w:rsid w:val="004117C8"/>
    <w:rsid w:val="00422DA1"/>
    <w:rsid w:val="00435BFB"/>
    <w:rsid w:val="00441E6D"/>
    <w:rsid w:val="004445FC"/>
    <w:rsid w:val="00455CE6"/>
    <w:rsid w:val="004833A7"/>
    <w:rsid w:val="004A2967"/>
    <w:rsid w:val="004B7591"/>
    <w:rsid w:val="004C09FF"/>
    <w:rsid w:val="004C76B0"/>
    <w:rsid w:val="004E49C0"/>
    <w:rsid w:val="004E7C9B"/>
    <w:rsid w:val="005138FF"/>
    <w:rsid w:val="00524894"/>
    <w:rsid w:val="00550141"/>
    <w:rsid w:val="005664B3"/>
    <w:rsid w:val="00575B03"/>
    <w:rsid w:val="00580E30"/>
    <w:rsid w:val="00596AC3"/>
    <w:rsid w:val="005A1636"/>
    <w:rsid w:val="005A1F0D"/>
    <w:rsid w:val="005A3DB1"/>
    <w:rsid w:val="005A4555"/>
    <w:rsid w:val="005B113B"/>
    <w:rsid w:val="005C418B"/>
    <w:rsid w:val="005C5913"/>
    <w:rsid w:val="005E7AE4"/>
    <w:rsid w:val="005F1259"/>
    <w:rsid w:val="005F177C"/>
    <w:rsid w:val="00600820"/>
    <w:rsid w:val="006015B1"/>
    <w:rsid w:val="00623208"/>
    <w:rsid w:val="00653670"/>
    <w:rsid w:val="00662B7F"/>
    <w:rsid w:val="006630DF"/>
    <w:rsid w:val="0066431A"/>
    <w:rsid w:val="00670ED9"/>
    <w:rsid w:val="0067253B"/>
    <w:rsid w:val="0068459C"/>
    <w:rsid w:val="006936D4"/>
    <w:rsid w:val="006A05E6"/>
    <w:rsid w:val="006B46F0"/>
    <w:rsid w:val="006B641E"/>
    <w:rsid w:val="006C1DD1"/>
    <w:rsid w:val="006D14CE"/>
    <w:rsid w:val="006D3715"/>
    <w:rsid w:val="006E2449"/>
    <w:rsid w:val="006E2CCE"/>
    <w:rsid w:val="006E2E79"/>
    <w:rsid w:val="006E5CF7"/>
    <w:rsid w:val="0071172A"/>
    <w:rsid w:val="00722BA4"/>
    <w:rsid w:val="007271E0"/>
    <w:rsid w:val="00727401"/>
    <w:rsid w:val="00756C75"/>
    <w:rsid w:val="00764389"/>
    <w:rsid w:val="007655F0"/>
    <w:rsid w:val="00795913"/>
    <w:rsid w:val="0079633A"/>
    <w:rsid w:val="007B66A2"/>
    <w:rsid w:val="007F5998"/>
    <w:rsid w:val="008140A7"/>
    <w:rsid w:val="00822497"/>
    <w:rsid w:val="008245A5"/>
    <w:rsid w:val="00825E37"/>
    <w:rsid w:val="008261D1"/>
    <w:rsid w:val="0083541B"/>
    <w:rsid w:val="008453E9"/>
    <w:rsid w:val="00846449"/>
    <w:rsid w:val="00850AC1"/>
    <w:rsid w:val="00870BD0"/>
    <w:rsid w:val="008724A2"/>
    <w:rsid w:val="00873EE2"/>
    <w:rsid w:val="00883700"/>
    <w:rsid w:val="008868FE"/>
    <w:rsid w:val="00891D59"/>
    <w:rsid w:val="008C5CD2"/>
    <w:rsid w:val="008D4AEB"/>
    <w:rsid w:val="008E17C1"/>
    <w:rsid w:val="008E4666"/>
    <w:rsid w:val="00905E07"/>
    <w:rsid w:val="009068EF"/>
    <w:rsid w:val="00930FB6"/>
    <w:rsid w:val="00933D8D"/>
    <w:rsid w:val="009449C7"/>
    <w:rsid w:val="00955BF4"/>
    <w:rsid w:val="0096165B"/>
    <w:rsid w:val="009813E8"/>
    <w:rsid w:val="0099153C"/>
    <w:rsid w:val="009918B4"/>
    <w:rsid w:val="00991B7E"/>
    <w:rsid w:val="00995225"/>
    <w:rsid w:val="009A7AC2"/>
    <w:rsid w:val="009D5849"/>
    <w:rsid w:val="009F51DD"/>
    <w:rsid w:val="009F5C0D"/>
    <w:rsid w:val="00A033B5"/>
    <w:rsid w:val="00A16F00"/>
    <w:rsid w:val="00A24078"/>
    <w:rsid w:val="00A35987"/>
    <w:rsid w:val="00A3760B"/>
    <w:rsid w:val="00A37CBD"/>
    <w:rsid w:val="00A421FE"/>
    <w:rsid w:val="00A44A45"/>
    <w:rsid w:val="00A948BF"/>
    <w:rsid w:val="00AE4A41"/>
    <w:rsid w:val="00AF3E8F"/>
    <w:rsid w:val="00B03DA7"/>
    <w:rsid w:val="00B03ECF"/>
    <w:rsid w:val="00B26CF8"/>
    <w:rsid w:val="00B40B46"/>
    <w:rsid w:val="00B42970"/>
    <w:rsid w:val="00B65EF5"/>
    <w:rsid w:val="00B7692A"/>
    <w:rsid w:val="00B8292B"/>
    <w:rsid w:val="00B8573A"/>
    <w:rsid w:val="00B93644"/>
    <w:rsid w:val="00B9552A"/>
    <w:rsid w:val="00BA7BC6"/>
    <w:rsid w:val="00BB2B4E"/>
    <w:rsid w:val="00BB3BC3"/>
    <w:rsid w:val="00BB703F"/>
    <w:rsid w:val="00BC21F8"/>
    <w:rsid w:val="00BC30A6"/>
    <w:rsid w:val="00BD5FA0"/>
    <w:rsid w:val="00BD6E89"/>
    <w:rsid w:val="00BE3F98"/>
    <w:rsid w:val="00BE415A"/>
    <w:rsid w:val="00BE6116"/>
    <w:rsid w:val="00BF5EA2"/>
    <w:rsid w:val="00C02EF1"/>
    <w:rsid w:val="00C053CE"/>
    <w:rsid w:val="00C1094F"/>
    <w:rsid w:val="00C1350D"/>
    <w:rsid w:val="00C23240"/>
    <w:rsid w:val="00C43F89"/>
    <w:rsid w:val="00C45F1E"/>
    <w:rsid w:val="00C64DBC"/>
    <w:rsid w:val="00C753F4"/>
    <w:rsid w:val="00C823F8"/>
    <w:rsid w:val="00C860C4"/>
    <w:rsid w:val="00C9729F"/>
    <w:rsid w:val="00CC5DE7"/>
    <w:rsid w:val="00CC78AA"/>
    <w:rsid w:val="00CE0863"/>
    <w:rsid w:val="00CE198D"/>
    <w:rsid w:val="00CF4961"/>
    <w:rsid w:val="00CF7BAC"/>
    <w:rsid w:val="00D0424E"/>
    <w:rsid w:val="00D1115F"/>
    <w:rsid w:val="00D1603E"/>
    <w:rsid w:val="00D23F9A"/>
    <w:rsid w:val="00D30E60"/>
    <w:rsid w:val="00D32D98"/>
    <w:rsid w:val="00D54424"/>
    <w:rsid w:val="00D7235D"/>
    <w:rsid w:val="00D723D5"/>
    <w:rsid w:val="00D8029D"/>
    <w:rsid w:val="00D8284F"/>
    <w:rsid w:val="00D92EB0"/>
    <w:rsid w:val="00DB30BE"/>
    <w:rsid w:val="00DC608D"/>
    <w:rsid w:val="00DD0F86"/>
    <w:rsid w:val="00DE10B6"/>
    <w:rsid w:val="00DE7A2F"/>
    <w:rsid w:val="00DE7BE1"/>
    <w:rsid w:val="00DE7C78"/>
    <w:rsid w:val="00DF3DC0"/>
    <w:rsid w:val="00E208A8"/>
    <w:rsid w:val="00E25C20"/>
    <w:rsid w:val="00E36ED0"/>
    <w:rsid w:val="00E902BD"/>
    <w:rsid w:val="00E95015"/>
    <w:rsid w:val="00E96C3C"/>
    <w:rsid w:val="00EA0D56"/>
    <w:rsid w:val="00EA12D4"/>
    <w:rsid w:val="00EA3B3B"/>
    <w:rsid w:val="00EB68D1"/>
    <w:rsid w:val="00EC5058"/>
    <w:rsid w:val="00ED7C4D"/>
    <w:rsid w:val="00EE07DB"/>
    <w:rsid w:val="00EE08FB"/>
    <w:rsid w:val="00EE48F6"/>
    <w:rsid w:val="00EE5121"/>
    <w:rsid w:val="00F004C6"/>
    <w:rsid w:val="00F03900"/>
    <w:rsid w:val="00F0625E"/>
    <w:rsid w:val="00F30BB8"/>
    <w:rsid w:val="00F448DB"/>
    <w:rsid w:val="00F60CAA"/>
    <w:rsid w:val="00F734DD"/>
    <w:rsid w:val="00F97DC3"/>
    <w:rsid w:val="00FA0763"/>
    <w:rsid w:val="00FB0F83"/>
    <w:rsid w:val="00FB6E2A"/>
    <w:rsid w:val="00FD1E6E"/>
    <w:rsid w:val="00FD57D8"/>
    <w:rsid w:val="00FE49D1"/>
    <w:rsid w:val="00FE4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F97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0F9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"/>
    <w:basedOn w:val="a"/>
    <w:rsid w:val="00DB30BE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DB30B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DB30B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Cell">
    <w:name w:val="ConsPlusCell"/>
    <w:uiPriority w:val="99"/>
    <w:rsid w:val="007271E0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lang w:eastAsia="ru-RU"/>
    </w:rPr>
  </w:style>
  <w:style w:type="paragraph" w:customStyle="1" w:styleId="ConsNonformat">
    <w:name w:val="ConsNonformat"/>
    <w:rsid w:val="003512C9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обычный_"/>
    <w:basedOn w:val="a"/>
    <w:autoRedefine/>
    <w:rsid w:val="00DE10B6"/>
    <w:rPr>
      <w:rFonts w:ascii="Times New Roman" w:eastAsia="Calibri" w:hAnsi="Times New Roman"/>
      <w:sz w:val="24"/>
      <w:szCs w:val="28"/>
      <w:lang w:eastAsia="en-US"/>
    </w:rPr>
  </w:style>
  <w:style w:type="paragraph" w:styleId="a7">
    <w:name w:val="Plain Text"/>
    <w:basedOn w:val="a"/>
    <w:link w:val="a8"/>
    <w:rsid w:val="00FA0763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FA076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C1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C1DD1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C1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C1DD1"/>
    <w:rPr>
      <w:rFonts w:ascii="Calibri" w:eastAsia="Times New Roman" w:hAnsi="Calibri" w:cs="Times New Roman"/>
      <w:lang w:eastAsia="ru-RU"/>
    </w:rPr>
  </w:style>
  <w:style w:type="paragraph" w:styleId="ad">
    <w:name w:val="Normal (Web)"/>
    <w:basedOn w:val="a"/>
    <w:rsid w:val="00D54424"/>
    <w:pPr>
      <w:spacing w:after="192" w:line="240" w:lineRule="auto"/>
    </w:pPr>
    <w:rPr>
      <w:rFonts w:ascii="Times New Roman" w:hAnsi="Times New Roman"/>
      <w:sz w:val="18"/>
      <w:szCs w:val="18"/>
    </w:rPr>
  </w:style>
  <w:style w:type="paragraph" w:customStyle="1" w:styleId="ConsPlusNonformat">
    <w:name w:val="ConsPlusNonformat"/>
    <w:rsid w:val="00194490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8">
    <w:name w:val="Font Style58"/>
    <w:uiPriority w:val="99"/>
    <w:rsid w:val="00BE3F98"/>
    <w:rPr>
      <w:rFonts w:ascii="Times New Roman" w:hAnsi="Times New Roman" w:cs="Times New Roman" w:hint="default"/>
      <w:sz w:val="26"/>
      <w:szCs w:val="26"/>
    </w:rPr>
  </w:style>
  <w:style w:type="paragraph" w:styleId="ae">
    <w:name w:val="List Paragraph"/>
    <w:basedOn w:val="a"/>
    <w:uiPriority w:val="34"/>
    <w:qFormat/>
    <w:rsid w:val="00872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D6C35-3798-43A6-9AAD-0EF3E061D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2106</TotalTime>
  <Pages>20</Pages>
  <Words>6273</Words>
  <Characters>35760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Марина</cp:lastModifiedBy>
  <cp:revision>97</cp:revision>
  <cp:lastPrinted>2014-12-29T07:15:00Z</cp:lastPrinted>
  <dcterms:created xsi:type="dcterms:W3CDTF">2014-07-13T18:16:00Z</dcterms:created>
  <dcterms:modified xsi:type="dcterms:W3CDTF">2015-02-25T12:55:00Z</dcterms:modified>
</cp:coreProperties>
</file>