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 xml:space="preserve">приказом  министерства финансов Краснодарского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установлен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70C">
        <w:rPr>
          <w:rFonts w:ascii="Times New Roman" w:hAnsi="Times New Roman" w:cs="Times New Roman"/>
          <w:sz w:val="28"/>
          <w:szCs w:val="28"/>
        </w:rPr>
        <w:t>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</w:t>
      </w:r>
      <w:bookmarkStart w:id="0" w:name="_GoBack"/>
      <w:bookmarkEnd w:id="0"/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Тимашевского района» за счет средств районного бюджета, включая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P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 xml:space="preserve">жений в объекты капитального строительства муниципальной собственности и </w:t>
      </w:r>
      <w:r w:rsidRPr="0054188F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lastRenderedPageBreak/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Реализация региональных программ модернизации первичного звена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lastRenderedPageBreak/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 xml:space="preserve"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</w:t>
      </w:r>
      <w:r w:rsidRPr="00D86977">
        <w:rPr>
          <w:rFonts w:ascii="Times New Roman" w:hAnsi="Times New Roman"/>
          <w:sz w:val="28"/>
          <w:szCs w:val="28"/>
        </w:rPr>
        <w:lastRenderedPageBreak/>
        <w:t>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C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0F40-DBB4-4E58-8150-2D816F7F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57</Pages>
  <Words>20616</Words>
  <Characters>117514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539</cp:revision>
  <cp:lastPrinted>2021-12-28T08:17:00Z</cp:lastPrinted>
  <dcterms:created xsi:type="dcterms:W3CDTF">2019-08-29T10:36:00Z</dcterms:created>
  <dcterms:modified xsi:type="dcterms:W3CDTF">2024-06-04T07:43:00Z</dcterms:modified>
</cp:coreProperties>
</file>