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286"/>
        <w:gridCol w:w="4284"/>
      </w:tblGrid>
      <w:tr w:rsidR="004726F5" w:rsidRPr="002953EB" w:rsidTr="00B43E2F">
        <w:tc>
          <w:tcPr>
            <w:tcW w:w="10627" w:type="dxa"/>
            <w:shd w:val="clear" w:color="auto" w:fill="auto"/>
          </w:tcPr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</w:tcPr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 xml:space="preserve">Приложение № 1 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к муниципальной программе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муниципального образования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proofErr w:type="spellStart"/>
            <w:r w:rsidRPr="002953EB">
              <w:rPr>
                <w:sz w:val="28"/>
                <w:szCs w:val="28"/>
              </w:rPr>
              <w:t>Тимашевский</w:t>
            </w:r>
            <w:proofErr w:type="spellEnd"/>
            <w:r w:rsidRPr="002953EB">
              <w:rPr>
                <w:sz w:val="28"/>
                <w:szCs w:val="28"/>
              </w:rPr>
              <w:t xml:space="preserve"> район</w:t>
            </w:r>
          </w:p>
          <w:p w:rsidR="00B43E2F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 xml:space="preserve">«Управление муниципальным 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имуществом»</w:t>
            </w:r>
          </w:p>
        </w:tc>
      </w:tr>
    </w:tbl>
    <w:p w:rsidR="004726F5" w:rsidRPr="002953EB" w:rsidRDefault="004726F5" w:rsidP="004726F5">
      <w:pPr>
        <w:tabs>
          <w:tab w:val="left" w:pos="9781"/>
          <w:tab w:val="left" w:pos="15026"/>
        </w:tabs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9214"/>
          <w:tab w:val="left" w:pos="9900"/>
        </w:tabs>
        <w:ind w:hanging="4500"/>
        <w:jc w:val="center"/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5387"/>
        </w:tabs>
        <w:jc w:val="center"/>
        <w:rPr>
          <w:sz w:val="28"/>
          <w:szCs w:val="28"/>
        </w:rPr>
      </w:pPr>
      <w:r w:rsidRPr="002953EB">
        <w:rPr>
          <w:sz w:val="28"/>
          <w:szCs w:val="28"/>
        </w:rPr>
        <w:t>ПЕРЕЧЕНЬ</w:t>
      </w:r>
    </w:p>
    <w:p w:rsidR="00B43E2F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 w:rsidR="00B43E2F" w:rsidRPr="002953EB">
        <w:rPr>
          <w:rFonts w:ascii="Times New Roman" w:hAnsi="Times New Roman" w:cs="Times New Roman"/>
          <w:sz w:val="28"/>
          <w:szCs w:val="28"/>
        </w:rPr>
        <w:t xml:space="preserve"> </w:t>
      </w:r>
      <w:r w:rsidRPr="00295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2953E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953E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953EB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имуществом»</w:t>
      </w: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3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43E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3E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851"/>
        <w:gridCol w:w="850"/>
        <w:gridCol w:w="1134"/>
        <w:gridCol w:w="993"/>
        <w:gridCol w:w="992"/>
        <w:gridCol w:w="1280"/>
        <w:gridCol w:w="2552"/>
        <w:gridCol w:w="2411"/>
      </w:tblGrid>
      <w:tr w:rsidR="004726F5" w:rsidRPr="00B43E2F" w:rsidTr="00AF769A">
        <w:trPr>
          <w:trHeight w:val="422"/>
        </w:trPr>
        <w:tc>
          <w:tcPr>
            <w:tcW w:w="851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№</w:t>
            </w:r>
          </w:p>
          <w:p w:rsidR="004726F5" w:rsidRPr="00B43E2F" w:rsidRDefault="00B43E2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Наименование</w:t>
            </w:r>
          </w:p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Годы</w:t>
            </w:r>
          </w:p>
          <w:p w:rsidR="004726F5" w:rsidRP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реализации</w:t>
            </w:r>
          </w:p>
        </w:tc>
        <w:tc>
          <w:tcPr>
            <w:tcW w:w="6100" w:type="dxa"/>
            <w:gridSpan w:val="6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Непосредственный </w:t>
            </w:r>
          </w:p>
          <w:p w:rsidR="004726F5" w:rsidRP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Муниципальный </w:t>
            </w:r>
          </w:p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заказчик, главный </w:t>
            </w:r>
          </w:p>
          <w:p w:rsidR="004726F5" w:rsidRP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распорядитель (распорядитель) бюджетных средств), исполнитель</w:t>
            </w:r>
          </w:p>
        </w:tc>
      </w:tr>
      <w:tr w:rsidR="004726F5" w:rsidRPr="00B43E2F" w:rsidTr="00AF769A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ind w:left="-104" w:right="-96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1329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16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10" w:right="-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бюджет Красно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дарского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3" w:type="dxa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05" w:right="-113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08" w:right="-11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3E2F" w:rsidRDefault="00B43E2F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4726F5" w:rsidRPr="00B43E2F">
              <w:rPr>
                <w:sz w:val="24"/>
                <w:szCs w:val="24"/>
              </w:rPr>
              <w:t>небюд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4726F5" w:rsidRPr="00B43E2F">
              <w:rPr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4726F5" w:rsidRPr="00B43E2F">
              <w:rPr>
                <w:sz w:val="24"/>
                <w:szCs w:val="24"/>
              </w:rPr>
              <w:t xml:space="preserve"> </w:t>
            </w:r>
          </w:p>
          <w:p w:rsidR="004726F5" w:rsidRPr="00B43E2F" w:rsidRDefault="004726F5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769A" w:rsidRDefault="00AF769A"/>
    <w:tbl>
      <w:tblPr>
        <w:tblW w:w="15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839"/>
        <w:gridCol w:w="851"/>
        <w:gridCol w:w="1134"/>
        <w:gridCol w:w="992"/>
        <w:gridCol w:w="991"/>
        <w:gridCol w:w="1277"/>
        <w:gridCol w:w="2551"/>
        <w:gridCol w:w="2410"/>
      </w:tblGrid>
      <w:tr w:rsidR="004726F5" w:rsidRPr="00B43E2F" w:rsidTr="00AF769A">
        <w:trPr>
          <w:tblHeader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AF769A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</w:t>
            </w:r>
            <w:r w:rsidR="00AF769A">
              <w:rPr>
                <w:sz w:val="24"/>
                <w:szCs w:val="24"/>
              </w:rPr>
              <w:t>. М</w:t>
            </w:r>
            <w:r w:rsidRPr="00B43E2F">
              <w:rPr>
                <w:sz w:val="24"/>
                <w:szCs w:val="24"/>
              </w:rPr>
              <w:t xml:space="preserve">аксимизация неналоговых доходов бюджета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 </w:t>
            </w:r>
            <w:r w:rsidRPr="00B43E2F">
              <w:rPr>
                <w:sz w:val="24"/>
                <w:szCs w:val="24"/>
                <w:shd w:val="clear" w:color="auto" w:fill="FFFFFF"/>
              </w:rPr>
              <w:t>на основе эффективного управления муниципальной собственностью и земельными ресурсами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AF769A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</w:t>
            </w:r>
            <w:r w:rsidR="00AF769A">
              <w:rPr>
                <w:sz w:val="24"/>
                <w:szCs w:val="24"/>
              </w:rPr>
              <w:t>. У</w:t>
            </w:r>
            <w:r w:rsidRPr="00B43E2F">
              <w:rPr>
                <w:sz w:val="24"/>
                <w:szCs w:val="24"/>
              </w:rPr>
              <w:t xml:space="preserve">величение неналоговых поступлений в бюджет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 от использования и приватизации муниципального имущества, контроль за поступлением неналоговых платежей, и взыскание задолженности по платежам</w:t>
            </w: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с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выставления на торги, а также подготовка к представлению в соответствии с иными законами (без проведения торгов)  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17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поставленных на государственный кадастровый учет: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75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26 шт.; 2021 год – 144 шт.; 2022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 - 0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</w:p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администрации  муниципального образования 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 (далее – отдел земельных и имущественных отношений)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460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170,9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right="-96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445,6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445,6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4726F5" w:rsidRPr="00B43E2F" w:rsidRDefault="004726F5" w:rsidP="00B43E2F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895,5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895,5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технических паспортов на объекты недвижимости: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4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2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10 шт.;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10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</w:t>
            </w:r>
            <w:r w:rsidR="00B43E2F">
              <w:rPr>
                <w:sz w:val="24"/>
                <w:szCs w:val="24"/>
              </w:rPr>
              <w:t xml:space="preserve"> им</w:t>
            </w:r>
            <w:r w:rsidRPr="00B43E2F">
              <w:rPr>
                <w:sz w:val="24"/>
                <w:szCs w:val="24"/>
              </w:rPr>
              <w:t>ущественных отношений</w:t>
            </w:r>
            <w:r w:rsidR="00B43E2F">
              <w:rPr>
                <w:sz w:val="24"/>
                <w:szCs w:val="24"/>
              </w:rPr>
              <w:t>, и</w:t>
            </w:r>
            <w:r w:rsidR="00B43E2F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248,0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33,8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 рыночной оценке объектов недвижимости: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8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10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3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9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10 шт.;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10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lastRenderedPageBreak/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отдел земельных и имущественных отношений</w:t>
            </w:r>
            <w:r w:rsidR="00AF769A">
              <w:rPr>
                <w:sz w:val="24"/>
                <w:szCs w:val="24"/>
              </w:rPr>
              <w:t>, и</w:t>
            </w:r>
            <w:r w:rsidR="00AF769A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592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687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96,2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71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71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383,2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. Заря г. Тимашевска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385,0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карта-планов территории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 Заря г. Тимашевска: 2019 год – 1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 имущественных отношений</w:t>
            </w:r>
            <w:r w:rsidR="00AF769A">
              <w:rPr>
                <w:sz w:val="24"/>
                <w:szCs w:val="24"/>
              </w:rPr>
              <w:t>, и</w:t>
            </w:r>
            <w:r w:rsidR="00AF769A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385,0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(проектирование) или приобретение в муниципальную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 жилого (нежилого) помещения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(нежилых) помещений, приобретенных в муниципальную собственность: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0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2 шт</w:t>
            </w:r>
            <w:r w:rsidR="00AF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lastRenderedPageBreak/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</w:t>
            </w:r>
          </w:p>
          <w:p w:rsidR="004726F5" w:rsidRPr="00B43E2F" w:rsidRDefault="00AF769A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администрации му</w:t>
            </w:r>
            <w:r>
              <w:rPr>
                <w:sz w:val="24"/>
                <w:szCs w:val="24"/>
              </w:rPr>
              <w:lastRenderedPageBreak/>
              <w:t xml:space="preserve">ниципального образования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>
              <w:rPr>
                <w:sz w:val="24"/>
                <w:szCs w:val="24"/>
              </w:rPr>
              <w:t xml:space="preserve"> район, МКУ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>
              <w:rPr>
                <w:sz w:val="24"/>
                <w:szCs w:val="24"/>
              </w:rPr>
              <w:t xml:space="preserve"> район «Управление капитального строительства», </w:t>
            </w:r>
            <w:r w:rsidR="004726F5" w:rsidRPr="00B43E2F">
              <w:rPr>
                <w:sz w:val="24"/>
                <w:szCs w:val="24"/>
              </w:rPr>
              <w:t>отдел  земельных и имущественных отношений</w:t>
            </w:r>
            <w:r>
              <w:rPr>
                <w:sz w:val="24"/>
                <w:szCs w:val="24"/>
              </w:rPr>
              <w:t>, и</w:t>
            </w:r>
            <w:r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  <w:r w:rsidR="004726F5" w:rsidRPr="00B43E2F">
              <w:rPr>
                <w:sz w:val="24"/>
                <w:szCs w:val="24"/>
              </w:rPr>
              <w:t xml:space="preserve"> 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296,0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1744,5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1744,5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tabs>
                <w:tab w:val="left" w:pos="-269"/>
              </w:tabs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7714,7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7714,7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AF769A">
            <w:pPr>
              <w:pStyle w:val="ConsPlusNormal"/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AF769A" w:rsidP="00AF769A">
            <w:pPr>
              <w:pStyle w:val="ConsPlusNormal"/>
              <w:ind w:left="-269" w:righ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AF769A" w:rsidRDefault="004726F5" w:rsidP="00AF769A">
            <w:pPr>
              <w:pStyle w:val="ConsPlusNormal"/>
              <w:ind w:left="-978" w:firstLine="7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11355,</w:t>
            </w:r>
          </w:p>
          <w:p w:rsidR="004726F5" w:rsidRPr="00B43E2F" w:rsidRDefault="004726F5" w:rsidP="00AF769A">
            <w:pPr>
              <w:pStyle w:val="ConsPlusNormal"/>
              <w:ind w:left="-978" w:firstLine="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AF769A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11355,2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9" w:right="-93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</w:t>
            </w:r>
            <w:r w:rsidRPr="00B43E2F">
              <w:rPr>
                <w:color w:val="2D2D2D"/>
                <w:spacing w:val="2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Задача. </w:t>
            </w:r>
            <w:r w:rsidRPr="00B43E2F">
              <w:rPr>
                <w:color w:val="2D2D2D"/>
                <w:spacing w:val="2"/>
                <w:sz w:val="24"/>
                <w:szCs w:val="24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Перечня муниципального имущества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свободного от прав третьих лиц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Количество объектов, включенных в Перечень, муниципального имущества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свободного от прав третьих лиц: ежегодно не менее 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отдел земельных и имущественных отношений 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Цель. Реализация государственной политики в сфере социальной поддержки детей-сирот и детей, оставшихся без попечения родителей, и лиц из их числа</w:t>
            </w: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Задача. Своевременное обеспечение жилыми помещениями детей-сирот и детей, оставшихся без попечения родителей, и лиц из их числа</w:t>
            </w: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17112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и лиц из их числа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71078,5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13655,8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57422,7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  <w:proofErr w:type="gram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в муниципальную собственность для предоставления детям-сиротам и детям, оставшимся без попечения родителей, и лицам из их числа: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52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 – 64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 – 66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 – 46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36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24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отдел по вопросам семьи и </w:t>
            </w:r>
            <w:proofErr w:type="spellStart"/>
            <w:r w:rsidRPr="00B43E2F">
              <w:rPr>
                <w:sz w:val="24"/>
                <w:szCs w:val="24"/>
              </w:rPr>
              <w:t>детсва</w:t>
            </w:r>
            <w:proofErr w:type="spellEnd"/>
            <w:r w:rsidRPr="00B43E2F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отдел ЖКХ, транспорта и связи администрации  муниципального образования 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район, отдел земельных и имущественных отношений</w:t>
            </w:r>
            <w:r w:rsidR="00AF769A">
              <w:rPr>
                <w:sz w:val="24"/>
                <w:szCs w:val="24"/>
              </w:rPr>
              <w:t xml:space="preserve">, </w:t>
            </w:r>
            <w:r w:rsidR="00AF769A" w:rsidRPr="00B43E2F">
              <w:rPr>
                <w:sz w:val="24"/>
                <w:szCs w:val="24"/>
              </w:rPr>
              <w:t>поставщик (подрядчик),определенный по завершению конкурсных процедур</w:t>
            </w:r>
          </w:p>
        </w:tc>
      </w:tr>
      <w:tr w:rsidR="004726F5" w:rsidRPr="00B43E2F" w:rsidTr="00AF769A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98276,9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15447,7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82829,2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102550,1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18537,2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84012,9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9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123968,9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43078,0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80890,9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5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119295,1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52967,7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66327,4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55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75575,2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25167,4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50407,8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19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2953EB" w:rsidP="00AF7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590744,7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168853,8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421890,9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28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Обеспечение сохранности, эксплуатации, содержания, проведения комплекса мероприятий по поддержанию в технически исправном состоянии зданий и сооружений, автомобильного транспорта, развития и совершенствования материально-технической базы администрации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</w:t>
            </w:r>
          </w:p>
        </w:tc>
      </w:tr>
      <w:tr w:rsidR="004726F5" w:rsidRPr="00B43E2F" w:rsidTr="00AF769A">
        <w:trPr>
          <w:trHeight w:val="285"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Задача. Определение потребности в материально-технических ресурсах для проведения текущих ремонтов помещений, занимаемых органами местного самоуправления муниципального образования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 и их структурными подразделениями, их содержания и эксплуатации</w:t>
            </w:r>
          </w:p>
        </w:tc>
      </w:tr>
      <w:tr w:rsidR="004726F5" w:rsidRPr="00B43E2F" w:rsidTr="00AF769A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поддержание в технически исправном состоянии зданий и сооружений,  автомобильного транспорта, развитие и совершенствование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23405,7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23405,7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процент выполнения заявок по предоставлению транспортных услуг: ежегодно           100 %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процент выполнения заявок по обеспечению канцелярскими товарами и МБП: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ежегодно 100 %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МКУ «Центр транспортно-хозяйственного обеспечения»</w:t>
            </w:r>
          </w:p>
        </w:tc>
      </w:tr>
      <w:tr w:rsidR="004726F5" w:rsidRPr="00B43E2F" w:rsidTr="00AF769A">
        <w:trPr>
          <w:trHeight w:val="34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25400,0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25400,0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27922,9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27922,9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36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35121,7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35121,7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39122,5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39122,5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36039,2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36039,2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510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187012,0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187012,0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5" w:rsidRPr="00B43E2F" w:rsidRDefault="004726F5" w:rsidP="00B43E2F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</w:t>
            </w:r>
            <w:r w:rsidRPr="00B43E2F">
              <w:rPr>
                <w:bCs/>
                <w:sz w:val="24"/>
                <w:szCs w:val="24"/>
              </w:rPr>
              <w:t xml:space="preserve">Обеспечение проведения на территории муниципального образования </w:t>
            </w:r>
            <w:proofErr w:type="spellStart"/>
            <w:r w:rsidRPr="00B43E2F">
              <w:rPr>
                <w:bCs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bCs/>
                <w:sz w:val="24"/>
                <w:szCs w:val="24"/>
              </w:rPr>
              <w:t xml:space="preserve"> район единой политики в сфере размещения заказов на поставку товаров, выполнение работ и оказание услуг для заказчиков</w:t>
            </w:r>
          </w:p>
        </w:tc>
      </w:tr>
      <w:tr w:rsidR="004726F5" w:rsidRPr="00B43E2F" w:rsidTr="00AF769A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bCs/>
                <w:sz w:val="24"/>
                <w:szCs w:val="24"/>
              </w:rPr>
              <w:t xml:space="preserve">Задача. Повышение эффективности расходования средств бюджета муниципального образования </w:t>
            </w:r>
            <w:proofErr w:type="spellStart"/>
            <w:r w:rsidRPr="00B43E2F">
              <w:rPr>
                <w:bCs/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bCs/>
                <w:sz w:val="24"/>
                <w:szCs w:val="24"/>
              </w:rPr>
              <w:t xml:space="preserve"> район и внебюджетных источников финансирования при размещении заказов</w:t>
            </w: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bookmarkStart w:id="0" w:name="_GoBack"/>
            <w:bookmarkEnd w:id="0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нужд заказчиков муниципального образования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район в области осуществления закупок товаров, работ, услуг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8830,8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8830,8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процент заключенных договоров у субъектов малого предпринимательства, социально ориентированных некоммерческих организаций: ежегодно не менее 15 %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процент обоснованных жалоб на действия уполномоченного органа на размещение заказов на товары, работы, услуги </w:t>
            </w:r>
            <w:r w:rsidRPr="00B43E2F">
              <w:rPr>
                <w:sz w:val="24"/>
                <w:szCs w:val="24"/>
              </w:rPr>
              <w:lastRenderedPageBreak/>
              <w:t>для нужд муниципальных заказчиков: не более 3 %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 xml:space="preserve">МКУ «Центр муниципальных </w:t>
            </w:r>
            <w:proofErr w:type="spellStart"/>
            <w:r w:rsidRPr="00B43E2F">
              <w:rPr>
                <w:sz w:val="24"/>
                <w:szCs w:val="24"/>
              </w:rPr>
              <w:t>закупок»муниципаль-ного</w:t>
            </w:r>
            <w:proofErr w:type="spellEnd"/>
            <w:r w:rsidRPr="00B43E2F">
              <w:rPr>
                <w:sz w:val="24"/>
                <w:szCs w:val="24"/>
              </w:rPr>
              <w:t xml:space="preserve"> образования  </w:t>
            </w:r>
            <w:proofErr w:type="spellStart"/>
            <w:r w:rsidRPr="00B43E2F">
              <w:rPr>
                <w:sz w:val="24"/>
                <w:szCs w:val="24"/>
              </w:rPr>
              <w:t>Тимашевский</w:t>
            </w:r>
            <w:proofErr w:type="spellEnd"/>
            <w:r w:rsidRPr="00B43E2F">
              <w:rPr>
                <w:sz w:val="24"/>
                <w:szCs w:val="24"/>
              </w:rPr>
              <w:t xml:space="preserve"> район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9357,6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7992,8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1364,8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9521,9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8188,1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1333,8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11732,5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10102,0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1630,5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14326,3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12250,8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2075,5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10338,8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10338,8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64107,9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57703,3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6404,6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104040,8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13655,8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57422,7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32962,3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133551,6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15447,7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82829,2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33909,9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1364,8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142200,0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18537,2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84012,9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38316,1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1333,8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178642,0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43078,0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80890,9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53042,6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1630,5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174543,9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52967,7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66327,4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53173,3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2075,5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122153,2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25167,4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50407,8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46578,0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AF769A"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855131,5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168853,8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421890,9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257982,2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6404,6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</w:tbl>
    <w:p w:rsidR="004726F5" w:rsidRPr="00B43E2F" w:rsidRDefault="004726F5" w:rsidP="00B43E2F">
      <w:pPr>
        <w:rPr>
          <w:sz w:val="24"/>
          <w:szCs w:val="24"/>
        </w:rPr>
      </w:pPr>
      <w:r w:rsidRPr="00B43E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2953EB" w:rsidRDefault="004726F5" w:rsidP="00B43E2F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Заместитель главы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rPr>
          <w:sz w:val="28"/>
          <w:szCs w:val="28"/>
        </w:rPr>
      </w:pPr>
      <w:proofErr w:type="spellStart"/>
      <w:r w:rsidRPr="002953EB">
        <w:rPr>
          <w:sz w:val="28"/>
          <w:szCs w:val="28"/>
        </w:rPr>
        <w:t>Тимашевский</w:t>
      </w:r>
      <w:proofErr w:type="spellEnd"/>
      <w:r w:rsidRPr="002953EB">
        <w:rPr>
          <w:sz w:val="28"/>
          <w:szCs w:val="28"/>
        </w:rPr>
        <w:t xml:space="preserve"> район</w:t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  <w:t xml:space="preserve">       </w:t>
      </w:r>
      <w:r w:rsidR="002953EB">
        <w:rPr>
          <w:sz w:val="28"/>
          <w:szCs w:val="28"/>
        </w:rPr>
        <w:t xml:space="preserve">   </w:t>
      </w:r>
      <w:r w:rsidRPr="002953EB">
        <w:rPr>
          <w:sz w:val="28"/>
          <w:szCs w:val="28"/>
        </w:rPr>
        <w:t>А.Н. Стешенко</w:t>
      </w:r>
    </w:p>
    <w:p w:rsidR="004726F5" w:rsidRPr="00B43E2F" w:rsidRDefault="004726F5" w:rsidP="004726F5">
      <w:pPr>
        <w:rPr>
          <w:sz w:val="24"/>
          <w:szCs w:val="24"/>
        </w:rPr>
      </w:pPr>
    </w:p>
    <w:sectPr w:rsidR="004726F5" w:rsidRPr="00B43E2F" w:rsidSect="004726F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CA" w:rsidRDefault="00B908CA" w:rsidP="004726F5">
      <w:r>
        <w:separator/>
      </w:r>
    </w:p>
  </w:endnote>
  <w:endnote w:type="continuationSeparator" w:id="0">
    <w:p w:rsidR="00B908CA" w:rsidRDefault="00B908CA" w:rsidP="004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CA" w:rsidRDefault="00B908CA" w:rsidP="004726F5">
      <w:r>
        <w:separator/>
      </w:r>
    </w:p>
  </w:footnote>
  <w:footnote w:type="continuationSeparator" w:id="0">
    <w:p w:rsidR="00B908CA" w:rsidRDefault="00B908CA" w:rsidP="004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2F" w:rsidRDefault="00B43E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9628085</wp:posOffset>
              </wp:positionH>
              <wp:positionV relativeFrom="paragraph">
                <wp:posOffset>2100437</wp:posOffset>
              </wp:positionV>
              <wp:extent cx="267970" cy="2373630"/>
              <wp:effectExtent l="0" t="0" r="0" b="762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67970" cy="2373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E2F" w:rsidRPr="00505F9E" w:rsidRDefault="00B43E2F" w:rsidP="004726F5">
                          <w:pPr>
                            <w:pStyle w:val="af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7112B" w:rsidRPr="0017112B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 w:rsidRPr="00505F9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758.1pt;margin-top:165.4pt;width:21.1pt;height:18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" stroked="f">
              <v:textbox style="layout-flow:vertical" inset="0,0,0,0">
                <w:txbxContent>
                  <w:p w:rsidR="00B43E2F" w:rsidRPr="00505F9E" w:rsidRDefault="00B43E2F" w:rsidP="004726F5">
                    <w:pPr>
                      <w:pStyle w:val="af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 \* MERGEFORMAT</w:instrText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7112B" w:rsidRPr="0017112B">
                      <w:rPr>
                        <w:rFonts w:ascii="Times New Roman" w:hAnsi="Times New Roman" w:cs="Times New Roman"/>
                        <w:bCs/>
                        <w:noProof/>
                        <w:sz w:val="24"/>
                        <w:szCs w:val="24"/>
                      </w:rPr>
                      <w:t>7</w:t>
                    </w:r>
                    <w:r w:rsidRPr="00505F9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A37"/>
    <w:multiLevelType w:val="hybridMultilevel"/>
    <w:tmpl w:val="CBA88E9C"/>
    <w:lvl w:ilvl="0" w:tplc="6B98462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7F43F4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5131"/>
    <w:multiLevelType w:val="hybridMultilevel"/>
    <w:tmpl w:val="B10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BA3"/>
    <w:multiLevelType w:val="hybridMultilevel"/>
    <w:tmpl w:val="C6D4295A"/>
    <w:lvl w:ilvl="0" w:tplc="14EAD37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1142C9C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181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2E6935"/>
    <w:multiLevelType w:val="hybridMultilevel"/>
    <w:tmpl w:val="E33E75AA"/>
    <w:lvl w:ilvl="0" w:tplc="7402F69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6A242B15"/>
    <w:multiLevelType w:val="hybridMultilevel"/>
    <w:tmpl w:val="5C3E5372"/>
    <w:lvl w:ilvl="0" w:tplc="8D440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BA7B6A"/>
    <w:multiLevelType w:val="hybridMultilevel"/>
    <w:tmpl w:val="04E07218"/>
    <w:lvl w:ilvl="0" w:tplc="830CE6EC">
      <w:start w:val="1"/>
      <w:numFmt w:val="decimal"/>
      <w:lvlText w:val="%1."/>
      <w:lvlJc w:val="left"/>
      <w:pPr>
        <w:tabs>
          <w:tab w:val="num" w:pos="1822"/>
        </w:tabs>
        <w:ind w:left="182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5"/>
    <w:rsid w:val="0017112B"/>
    <w:rsid w:val="00230950"/>
    <w:rsid w:val="002953EB"/>
    <w:rsid w:val="004726F5"/>
    <w:rsid w:val="004C4E70"/>
    <w:rsid w:val="00505741"/>
    <w:rsid w:val="00505F9E"/>
    <w:rsid w:val="00AF769A"/>
    <w:rsid w:val="00B43E2F"/>
    <w:rsid w:val="00B908CA"/>
    <w:rsid w:val="00D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D795"/>
  <w15:chartTrackingRefBased/>
  <w15:docId w15:val="{E1DEFF91-BB42-4933-9DEA-3F13126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26F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726F5"/>
    <w:pPr>
      <w:spacing w:line="480" w:lineRule="auto"/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72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26F5"/>
    <w:rPr>
      <w:sz w:val="28"/>
    </w:rPr>
  </w:style>
  <w:style w:type="paragraph" w:styleId="a4">
    <w:name w:val="header"/>
    <w:basedOn w:val="a"/>
    <w:link w:val="a5"/>
    <w:uiPriority w:val="99"/>
    <w:rsid w:val="0047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726F5"/>
  </w:style>
  <w:style w:type="paragraph" w:styleId="a7">
    <w:name w:val="Body Text"/>
    <w:basedOn w:val="a"/>
    <w:link w:val="a8"/>
    <w:rsid w:val="004726F5"/>
    <w:pPr>
      <w:spacing w:after="120"/>
    </w:pPr>
  </w:style>
  <w:style w:type="character" w:customStyle="1" w:styleId="a8">
    <w:name w:val="Основной текст Знак"/>
    <w:basedOn w:val="a0"/>
    <w:link w:val="a7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7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472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"/>
    <w:rsid w:val="004726F5"/>
    <w:rPr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472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4726F5"/>
    <w:pPr>
      <w:shd w:val="clear" w:color="auto" w:fill="FFFFFF"/>
      <w:spacing w:before="600" w:line="317" w:lineRule="exact"/>
      <w:ind w:hanging="3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rsid w:val="004726F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47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6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726F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726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0FC9-E637-434F-8235-C5AF7E42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Елена Марышева</cp:lastModifiedBy>
  <cp:revision>6</cp:revision>
  <cp:lastPrinted>2023-09-28T08:47:00Z</cp:lastPrinted>
  <dcterms:created xsi:type="dcterms:W3CDTF">2023-09-27T13:30:00Z</dcterms:created>
  <dcterms:modified xsi:type="dcterms:W3CDTF">2023-10-02T13:58:00Z</dcterms:modified>
</cp:coreProperties>
</file>