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EE398E" w:rsidRPr="00EE398E">
        <w:rPr>
          <w:b/>
          <w:sz w:val="28"/>
          <w:szCs w:val="28"/>
        </w:rPr>
        <w:t>6</w:t>
      </w:r>
      <w:r w:rsidR="009266F2" w:rsidRPr="00EE398E">
        <w:rPr>
          <w:b/>
          <w:sz w:val="28"/>
          <w:szCs w:val="28"/>
        </w:rPr>
        <w:t>/</w:t>
      </w:r>
      <w:r w:rsidR="00EE398E" w:rsidRPr="00EE398E">
        <w:rPr>
          <w:b/>
          <w:sz w:val="28"/>
          <w:szCs w:val="28"/>
        </w:rPr>
        <w:t>417</w:t>
      </w:r>
      <w:r w:rsidR="00CB0376" w:rsidRPr="00EE398E">
        <w:rPr>
          <w:b/>
          <w:sz w:val="28"/>
          <w:szCs w:val="28"/>
        </w:rPr>
        <w:t xml:space="preserve"> от </w:t>
      </w:r>
      <w:r w:rsidR="00D34955">
        <w:rPr>
          <w:b/>
          <w:sz w:val="28"/>
          <w:szCs w:val="28"/>
        </w:rPr>
        <w:t>18</w:t>
      </w:r>
      <w:r w:rsidR="00EE398E" w:rsidRPr="00EE398E">
        <w:rPr>
          <w:b/>
          <w:sz w:val="28"/>
          <w:szCs w:val="28"/>
        </w:rPr>
        <w:t xml:space="preserve"> мая </w:t>
      </w:r>
      <w:r w:rsidR="00CB0376" w:rsidRPr="00EE398E">
        <w:rPr>
          <w:b/>
          <w:sz w:val="28"/>
          <w:szCs w:val="28"/>
        </w:rPr>
        <w:t>2016 года</w:t>
      </w:r>
    </w:p>
    <w:p w:rsidR="006772C9" w:rsidRPr="00C64E8C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FE0CAC" w:rsidRPr="00C64E8C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C9295F" w:rsidRPr="00C9295F" w:rsidRDefault="00C9295F" w:rsidP="00C929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F">
        <w:rPr>
          <w:rFonts w:ascii="Times New Roman" w:hAnsi="Times New Roman" w:cs="Times New Roman"/>
          <w:b/>
          <w:sz w:val="28"/>
          <w:szCs w:val="28"/>
        </w:rPr>
        <w:t>«Об утверждении Порядка субсидирования из местного бюджета</w:t>
      </w:r>
    </w:p>
    <w:p w:rsidR="00C9295F" w:rsidRPr="00C9295F" w:rsidRDefault="00C9295F" w:rsidP="00C929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F">
        <w:rPr>
          <w:rFonts w:ascii="Times New Roman" w:hAnsi="Times New Roman" w:cs="Times New Roman"/>
          <w:b/>
          <w:sz w:val="28"/>
          <w:szCs w:val="28"/>
        </w:rPr>
        <w:t>части затрат субъектов малого предпринимательства</w:t>
      </w:r>
    </w:p>
    <w:p w:rsidR="00C9295F" w:rsidRPr="00C9295F" w:rsidRDefault="00C9295F" w:rsidP="00C929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F">
        <w:rPr>
          <w:rFonts w:ascii="Times New Roman" w:hAnsi="Times New Roman" w:cs="Times New Roman"/>
          <w:b/>
          <w:sz w:val="28"/>
          <w:szCs w:val="28"/>
        </w:rPr>
        <w:t>на ранней стадии их деятельности»</w:t>
      </w: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FE0CAC" w:rsidRDefault="00FE0CAC" w:rsidP="00DA0ECA">
      <w:pPr>
        <w:ind w:firstLine="708"/>
        <w:jc w:val="both"/>
        <w:rPr>
          <w:rFonts w:eastAsiaTheme="minorEastAsia"/>
          <w:sz w:val="28"/>
          <w:szCs w:val="28"/>
        </w:rPr>
      </w:pPr>
    </w:p>
    <w:p w:rsidR="00653AEF" w:rsidRPr="00BA6892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A6892">
        <w:rPr>
          <w:rFonts w:eastAsiaTheme="minorEastAsia"/>
          <w:sz w:val="28"/>
          <w:szCs w:val="28"/>
        </w:rPr>
        <w:t>О</w:t>
      </w:r>
      <w:r w:rsidR="00DA5835" w:rsidRPr="00BA6892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образования Тимашевский район как </w:t>
      </w:r>
      <w:r w:rsidR="00DA5835" w:rsidRPr="00BA6892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BA6892">
        <w:rPr>
          <w:sz w:val="28"/>
          <w:szCs w:val="28"/>
        </w:rPr>
        <w:t xml:space="preserve"> муниципального образования Тимашевский район</w:t>
      </w:r>
      <w:r w:rsidR="00DA5835" w:rsidRPr="00BA6892">
        <w:rPr>
          <w:sz w:val="28"/>
          <w:szCs w:val="28"/>
        </w:rPr>
        <w:t>, затрагив</w:t>
      </w:r>
      <w:r w:rsidR="00DA5835" w:rsidRPr="00BA6892">
        <w:rPr>
          <w:sz w:val="28"/>
          <w:szCs w:val="28"/>
        </w:rPr>
        <w:t>а</w:t>
      </w:r>
      <w:r w:rsidR="00DA5835" w:rsidRPr="00BA6892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BA6892">
        <w:rPr>
          <w:sz w:val="28"/>
          <w:szCs w:val="28"/>
        </w:rPr>
        <w:t>я</w:t>
      </w:r>
      <w:r w:rsidR="00DA5835" w:rsidRPr="00BA6892">
        <w:rPr>
          <w:sz w:val="28"/>
          <w:szCs w:val="28"/>
        </w:rPr>
        <w:t xml:space="preserve">тельности, </w:t>
      </w:r>
      <w:r w:rsidR="00653AEF" w:rsidRPr="00BA6892">
        <w:rPr>
          <w:sz w:val="28"/>
          <w:szCs w:val="28"/>
        </w:rPr>
        <w:t>(далее – Уполномоченный орган)</w:t>
      </w:r>
      <w:r w:rsidR="00710892" w:rsidRPr="00BA6892">
        <w:rPr>
          <w:sz w:val="28"/>
          <w:szCs w:val="28"/>
        </w:rPr>
        <w:t>,</w:t>
      </w:r>
      <w:r w:rsidR="00653AEF" w:rsidRPr="00BA6892">
        <w:rPr>
          <w:sz w:val="28"/>
          <w:szCs w:val="28"/>
        </w:rPr>
        <w:t xml:space="preserve"> </w:t>
      </w:r>
      <w:r w:rsidR="00653AEF" w:rsidRPr="003E5A3F">
        <w:rPr>
          <w:sz w:val="28"/>
          <w:szCs w:val="28"/>
        </w:rPr>
        <w:t xml:space="preserve">рассмотрел </w:t>
      </w:r>
      <w:r w:rsidR="00516B94" w:rsidRPr="003E5A3F">
        <w:rPr>
          <w:sz w:val="28"/>
          <w:szCs w:val="28"/>
        </w:rPr>
        <w:t xml:space="preserve">поступивший </w:t>
      </w:r>
      <w:r w:rsidR="003E5A3F" w:rsidRPr="003E5A3F">
        <w:rPr>
          <w:sz w:val="28"/>
          <w:szCs w:val="28"/>
        </w:rPr>
        <w:t>26 апр</w:t>
      </w:r>
      <w:r w:rsidR="003E5A3F" w:rsidRPr="003E5A3F">
        <w:rPr>
          <w:sz w:val="28"/>
          <w:szCs w:val="28"/>
        </w:rPr>
        <w:t>е</w:t>
      </w:r>
      <w:r w:rsidR="003E5A3F" w:rsidRPr="003E5A3F">
        <w:rPr>
          <w:sz w:val="28"/>
          <w:szCs w:val="28"/>
        </w:rPr>
        <w:t xml:space="preserve">ля </w:t>
      </w:r>
      <w:r w:rsidR="00516B94" w:rsidRPr="003E5A3F">
        <w:rPr>
          <w:sz w:val="28"/>
          <w:szCs w:val="28"/>
        </w:rPr>
        <w:t xml:space="preserve">2016 года </w:t>
      </w:r>
      <w:r w:rsidR="00DA0ECA" w:rsidRPr="003E5A3F">
        <w:rPr>
          <w:rFonts w:eastAsiaTheme="minorEastAsia"/>
          <w:sz w:val="28"/>
          <w:szCs w:val="28"/>
        </w:rPr>
        <w:t>проект постановления администрации му</w:t>
      </w:r>
      <w:r w:rsidR="00DA0ECA" w:rsidRPr="00BA6892">
        <w:rPr>
          <w:rFonts w:eastAsiaTheme="minorEastAsia"/>
          <w:sz w:val="28"/>
          <w:szCs w:val="28"/>
        </w:rPr>
        <w:t>ниципального образов</w:t>
      </w:r>
      <w:r w:rsidR="00DA0ECA" w:rsidRPr="00BA6892">
        <w:rPr>
          <w:rFonts w:eastAsiaTheme="minorEastAsia"/>
          <w:sz w:val="28"/>
          <w:szCs w:val="28"/>
        </w:rPr>
        <w:t>а</w:t>
      </w:r>
      <w:r w:rsidR="00DA0ECA" w:rsidRPr="00BA6892">
        <w:rPr>
          <w:rFonts w:eastAsiaTheme="minorEastAsia"/>
          <w:sz w:val="28"/>
          <w:szCs w:val="28"/>
        </w:rPr>
        <w:t xml:space="preserve">ния Тимашевский район </w:t>
      </w:r>
      <w:r w:rsidR="00BA6892" w:rsidRPr="00BA6892">
        <w:rPr>
          <w:rFonts w:eastAsiaTheme="minorEastAsia"/>
          <w:sz w:val="28"/>
          <w:szCs w:val="28"/>
        </w:rPr>
        <w:t>«Об утверждении Порядка субсидирования из местн</w:t>
      </w:r>
      <w:r w:rsidR="00BA6892" w:rsidRPr="00BA6892">
        <w:rPr>
          <w:rFonts w:eastAsiaTheme="minorEastAsia"/>
          <w:sz w:val="28"/>
          <w:szCs w:val="28"/>
        </w:rPr>
        <w:t>о</w:t>
      </w:r>
      <w:r w:rsidR="00BA6892" w:rsidRPr="00BA6892">
        <w:rPr>
          <w:rFonts w:eastAsiaTheme="minorEastAsia"/>
          <w:sz w:val="28"/>
          <w:szCs w:val="28"/>
        </w:rPr>
        <w:t>го бюджета части затрат субъектов малого</w:t>
      </w:r>
      <w:proofErr w:type="gramEnd"/>
      <w:r w:rsidR="00BA6892" w:rsidRPr="00BA6892">
        <w:rPr>
          <w:rFonts w:eastAsiaTheme="minorEastAsia"/>
          <w:sz w:val="28"/>
          <w:szCs w:val="28"/>
        </w:rPr>
        <w:t xml:space="preserve"> предпринимательства на ранней ст</w:t>
      </w:r>
      <w:r w:rsidR="00BA6892" w:rsidRPr="00BA6892">
        <w:rPr>
          <w:rFonts w:eastAsiaTheme="minorEastAsia"/>
          <w:sz w:val="28"/>
          <w:szCs w:val="28"/>
        </w:rPr>
        <w:t>а</w:t>
      </w:r>
      <w:r w:rsidR="00BA6892" w:rsidRPr="00BA6892">
        <w:rPr>
          <w:rFonts w:eastAsiaTheme="minorEastAsia"/>
          <w:sz w:val="28"/>
          <w:szCs w:val="28"/>
        </w:rPr>
        <w:t>дии их деятельности</w:t>
      </w:r>
      <w:r w:rsidR="0007303A">
        <w:rPr>
          <w:rFonts w:eastAsiaTheme="minorEastAsia"/>
          <w:sz w:val="28"/>
          <w:szCs w:val="28"/>
        </w:rPr>
        <w:t>»</w:t>
      </w:r>
      <w:r w:rsidR="00BA6892" w:rsidRPr="00BA6892">
        <w:rPr>
          <w:rFonts w:eastAsiaTheme="minorEastAsia"/>
          <w:sz w:val="28"/>
          <w:szCs w:val="28"/>
        </w:rPr>
        <w:t xml:space="preserve"> </w:t>
      </w:r>
      <w:r w:rsidR="00653AEF" w:rsidRPr="00BA6892">
        <w:rPr>
          <w:rFonts w:eastAsiaTheme="minorEastAsia"/>
          <w:sz w:val="28"/>
          <w:szCs w:val="28"/>
        </w:rPr>
        <w:t xml:space="preserve">(далее – </w:t>
      </w:r>
      <w:r w:rsidR="00710892" w:rsidRPr="00BA6892">
        <w:rPr>
          <w:rFonts w:eastAsiaTheme="minorEastAsia"/>
          <w:sz w:val="28"/>
          <w:szCs w:val="28"/>
        </w:rPr>
        <w:t>П</w:t>
      </w:r>
      <w:r w:rsidR="00516B94" w:rsidRPr="00BA6892">
        <w:rPr>
          <w:rFonts w:eastAsiaTheme="minorEastAsia"/>
          <w:sz w:val="28"/>
          <w:szCs w:val="28"/>
        </w:rPr>
        <w:t>роект</w:t>
      </w:r>
      <w:r w:rsidR="00653AEF" w:rsidRPr="00BA6892">
        <w:rPr>
          <w:rFonts w:eastAsiaTheme="minorEastAsia"/>
          <w:sz w:val="28"/>
          <w:szCs w:val="28"/>
        </w:rPr>
        <w:t>)</w:t>
      </w:r>
      <w:r w:rsidR="00710892" w:rsidRPr="00BA6892">
        <w:rPr>
          <w:rFonts w:eastAsiaTheme="minorEastAsia"/>
          <w:sz w:val="28"/>
          <w:szCs w:val="28"/>
        </w:rPr>
        <w:t>, направленный отделом экономики и прогнозирования администрации муниципального образования Тимашевский район (далее - Разработчик)</w:t>
      </w:r>
      <w:r w:rsidR="00AC2A0D" w:rsidRPr="00BA6892">
        <w:rPr>
          <w:rFonts w:eastAsiaTheme="minorEastAsia"/>
          <w:sz w:val="28"/>
          <w:szCs w:val="28"/>
        </w:rPr>
        <w:t xml:space="preserve"> для подготовки настоящего Заключения и сообщ</w:t>
      </w:r>
      <w:r w:rsidR="00AC2A0D" w:rsidRPr="00BA6892">
        <w:rPr>
          <w:rFonts w:eastAsiaTheme="minorEastAsia"/>
          <w:sz w:val="28"/>
          <w:szCs w:val="28"/>
        </w:rPr>
        <w:t>а</w:t>
      </w:r>
      <w:r w:rsidR="00AC2A0D" w:rsidRPr="00BA6892">
        <w:rPr>
          <w:rFonts w:eastAsiaTheme="minorEastAsia"/>
          <w:sz w:val="28"/>
          <w:szCs w:val="28"/>
        </w:rPr>
        <w:t>ет следующее</w:t>
      </w:r>
      <w:r w:rsidR="00653AEF" w:rsidRPr="00BA6892">
        <w:rPr>
          <w:rFonts w:eastAsiaTheme="minorEastAsia"/>
          <w:sz w:val="28"/>
          <w:szCs w:val="28"/>
        </w:rPr>
        <w:t>.</w:t>
      </w:r>
    </w:p>
    <w:p w:rsidR="0059550A" w:rsidRPr="0007303A" w:rsidRDefault="00DA0ECA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7303A">
        <w:rPr>
          <w:rFonts w:eastAsiaTheme="minorEastAsia"/>
          <w:sz w:val="28"/>
          <w:szCs w:val="28"/>
        </w:rPr>
        <w:t xml:space="preserve"> </w:t>
      </w:r>
      <w:proofErr w:type="gramStart"/>
      <w:r w:rsidR="00653AEF" w:rsidRPr="0007303A">
        <w:rPr>
          <w:sz w:val="28"/>
          <w:szCs w:val="28"/>
        </w:rPr>
        <w:t>В соответствии с Порядком проведения оценки регулирующего возде</w:t>
      </w:r>
      <w:r w:rsidR="00653AEF" w:rsidRPr="0007303A">
        <w:rPr>
          <w:sz w:val="28"/>
          <w:szCs w:val="28"/>
        </w:rPr>
        <w:t>й</w:t>
      </w:r>
      <w:r w:rsidR="00653AEF" w:rsidRPr="0007303A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653AEF" w:rsidRPr="0007303A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="00653AEF" w:rsidRPr="0007303A">
        <w:rPr>
          <w:sz w:val="28"/>
          <w:szCs w:val="28"/>
        </w:rPr>
        <w:softHyphen/>
        <w:t>ционной деятельности, утвержденным пост</w:t>
      </w:r>
      <w:r w:rsidR="00653AEF" w:rsidRPr="0007303A">
        <w:rPr>
          <w:sz w:val="28"/>
          <w:szCs w:val="28"/>
        </w:rPr>
        <w:t>а</w:t>
      </w:r>
      <w:r w:rsidR="00653AEF" w:rsidRPr="0007303A">
        <w:rPr>
          <w:sz w:val="28"/>
          <w:szCs w:val="28"/>
        </w:rPr>
        <w:t>новлением администрации муни</w:t>
      </w:r>
      <w:r w:rsidR="00653AEF" w:rsidRPr="0007303A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>
        <w:rPr>
          <w:sz w:val="28"/>
          <w:szCs w:val="28"/>
        </w:rPr>
        <w:t>(в редакции постановления администрации м</w:t>
      </w:r>
      <w:r w:rsidR="00936740">
        <w:rPr>
          <w:sz w:val="28"/>
          <w:szCs w:val="28"/>
        </w:rPr>
        <w:t>у</w:t>
      </w:r>
      <w:r w:rsidR="00936740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="00653AEF" w:rsidRPr="0007303A">
        <w:rPr>
          <w:sz w:val="28"/>
          <w:szCs w:val="28"/>
        </w:rPr>
        <w:t>(далее</w:t>
      </w:r>
      <w:r w:rsidR="002768B4" w:rsidRPr="0007303A">
        <w:rPr>
          <w:sz w:val="28"/>
          <w:szCs w:val="28"/>
        </w:rPr>
        <w:t xml:space="preserve"> – Порядок)</w:t>
      </w:r>
      <w:r w:rsidR="00242F28" w:rsidRPr="0007303A">
        <w:rPr>
          <w:sz w:val="28"/>
          <w:szCs w:val="28"/>
        </w:rPr>
        <w:t xml:space="preserve"> проект </w:t>
      </w:r>
      <w:r w:rsidR="002768B4" w:rsidRPr="0007303A">
        <w:rPr>
          <w:sz w:val="28"/>
          <w:szCs w:val="28"/>
        </w:rPr>
        <w:t>подлежит проведению оценк</w:t>
      </w:r>
      <w:r w:rsidR="00813A4F" w:rsidRPr="0007303A">
        <w:rPr>
          <w:sz w:val="28"/>
          <w:szCs w:val="28"/>
        </w:rPr>
        <w:t>и</w:t>
      </w:r>
      <w:r w:rsidR="002768B4" w:rsidRPr="0007303A">
        <w:rPr>
          <w:sz w:val="28"/>
          <w:szCs w:val="28"/>
        </w:rPr>
        <w:t xml:space="preserve"> регулирующего во</w:t>
      </w:r>
      <w:r w:rsidR="002768B4" w:rsidRPr="0007303A">
        <w:rPr>
          <w:sz w:val="28"/>
          <w:szCs w:val="28"/>
        </w:rPr>
        <w:t>з</w:t>
      </w:r>
      <w:r w:rsidR="002768B4" w:rsidRPr="0007303A">
        <w:rPr>
          <w:sz w:val="28"/>
          <w:szCs w:val="28"/>
        </w:rPr>
        <w:t>дейс</w:t>
      </w:r>
      <w:r w:rsidR="00813A4F" w:rsidRPr="0007303A">
        <w:rPr>
          <w:sz w:val="28"/>
          <w:szCs w:val="28"/>
        </w:rPr>
        <w:t>т</w:t>
      </w:r>
      <w:r w:rsidR="002768B4" w:rsidRPr="0007303A">
        <w:rPr>
          <w:sz w:val="28"/>
          <w:szCs w:val="28"/>
        </w:rPr>
        <w:t>вия.</w:t>
      </w:r>
      <w:proofErr w:type="gramEnd"/>
    </w:p>
    <w:p w:rsidR="00242F28" w:rsidRPr="0007303A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7303A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07303A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7303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62CC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62CC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62CC9">
        <w:rPr>
          <w:rFonts w:eastAsiaTheme="minorEastAsia"/>
          <w:sz w:val="28"/>
          <w:szCs w:val="28"/>
        </w:rPr>
        <w:t xml:space="preserve"> </w:t>
      </w:r>
      <w:r w:rsidRPr="00462CC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62CC9">
        <w:rPr>
          <w:rFonts w:eastAsiaTheme="minorEastAsia"/>
          <w:sz w:val="28"/>
          <w:szCs w:val="28"/>
        </w:rPr>
        <w:t>регулирующим орг</w:t>
      </w:r>
      <w:r w:rsidR="00B34005" w:rsidRPr="00462CC9">
        <w:rPr>
          <w:rFonts w:eastAsiaTheme="minorEastAsia"/>
          <w:sz w:val="28"/>
          <w:szCs w:val="28"/>
        </w:rPr>
        <w:t>а</w:t>
      </w:r>
      <w:r w:rsidR="00B34005" w:rsidRPr="00462CC9">
        <w:rPr>
          <w:rFonts w:eastAsiaTheme="minorEastAsia"/>
          <w:sz w:val="28"/>
          <w:szCs w:val="28"/>
        </w:rPr>
        <w:t xml:space="preserve">ном </w:t>
      </w:r>
      <w:r w:rsidRPr="00462CC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62CC9">
        <w:rPr>
          <w:rFonts w:eastAsiaTheme="minorEastAsia"/>
          <w:sz w:val="28"/>
          <w:szCs w:val="28"/>
        </w:rPr>
        <w:t>е</w:t>
      </w:r>
      <w:r w:rsidRPr="00462CC9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62CC9">
        <w:rPr>
          <w:rFonts w:eastAsiaTheme="minorEastAsia"/>
          <w:sz w:val="28"/>
          <w:szCs w:val="28"/>
        </w:rPr>
        <w:t>й</w:t>
      </w:r>
      <w:r w:rsidRPr="00462CC9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62CC9">
        <w:rPr>
          <w:rFonts w:eastAsiaTheme="minorEastAsia"/>
          <w:sz w:val="28"/>
          <w:szCs w:val="28"/>
        </w:rPr>
        <w:t>й</w:t>
      </w:r>
      <w:r w:rsidRPr="00462CC9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62CC9">
        <w:rPr>
          <w:rFonts w:eastAsiaTheme="minorEastAsia"/>
          <w:sz w:val="28"/>
          <w:szCs w:val="28"/>
        </w:rPr>
        <w:t>о</w:t>
      </w:r>
      <w:r w:rsidRPr="00462CC9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0C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EF0CE9">
        <w:rPr>
          <w:rFonts w:ascii="Times New Roman" w:hAnsi="Times New Roman" w:cs="Times New Roman"/>
          <w:sz w:val="28"/>
          <w:szCs w:val="28"/>
        </w:rPr>
        <w:t>Р</w:t>
      </w:r>
      <w:r w:rsidR="00722999" w:rsidRPr="00EF0CE9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EF0CE9">
        <w:rPr>
          <w:rFonts w:ascii="Times New Roman" w:hAnsi="Times New Roman" w:cs="Times New Roman"/>
          <w:sz w:val="28"/>
          <w:szCs w:val="28"/>
        </w:rPr>
        <w:t>и</w:t>
      </w:r>
      <w:r w:rsidR="00722999" w:rsidRPr="00EF0CE9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EF0CE9">
        <w:rPr>
          <w:rFonts w:ascii="Times New Roman" w:hAnsi="Times New Roman" w:cs="Times New Roman"/>
          <w:sz w:val="28"/>
          <w:szCs w:val="28"/>
        </w:rPr>
        <w:t>утверждающего Порядок субсидирования из местного бюджета части затрат субъектов</w:t>
      </w:r>
      <w:r w:rsidR="00057A6A" w:rsidRPr="00057A6A">
        <w:rPr>
          <w:rFonts w:ascii="Times New Roman" w:hAnsi="Times New Roman" w:cs="Times New Roman"/>
          <w:sz w:val="28"/>
          <w:szCs w:val="28"/>
        </w:rPr>
        <w:t xml:space="preserve"> малого предпр</w:t>
      </w:r>
      <w:r w:rsidR="00057A6A" w:rsidRPr="00057A6A">
        <w:rPr>
          <w:rFonts w:ascii="Times New Roman" w:hAnsi="Times New Roman" w:cs="Times New Roman"/>
          <w:sz w:val="28"/>
          <w:szCs w:val="28"/>
        </w:rPr>
        <w:t>и</w:t>
      </w:r>
      <w:r w:rsidR="00057A6A" w:rsidRPr="00057A6A">
        <w:rPr>
          <w:rFonts w:ascii="Times New Roman" w:hAnsi="Times New Roman" w:cs="Times New Roman"/>
          <w:sz w:val="28"/>
          <w:szCs w:val="28"/>
        </w:rPr>
        <w:lastRenderedPageBreak/>
        <w:t>нимательства на ранней стадии их деятельности</w:t>
      </w:r>
      <w:r w:rsidR="00EF0CE9">
        <w:rPr>
          <w:rFonts w:ascii="Times New Roman" w:hAnsi="Times New Roman" w:cs="Times New Roman"/>
          <w:sz w:val="28"/>
          <w:szCs w:val="28"/>
        </w:rPr>
        <w:t>.</w:t>
      </w:r>
      <w:r w:rsidR="00057A6A" w:rsidRPr="0005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A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52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2400D2" w:rsidRPr="00FF15DB" w:rsidRDefault="000263AE" w:rsidP="002400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D4529">
        <w:rPr>
          <w:rFonts w:ascii="Times New Roman" w:hAnsi="Times New Roman" w:cs="Times New Roman"/>
          <w:sz w:val="28"/>
          <w:szCs w:val="28"/>
        </w:rPr>
        <w:t>В</w:t>
      </w:r>
      <w:r w:rsidR="00722999" w:rsidRPr="002D4529">
        <w:rPr>
          <w:rFonts w:ascii="Times New Roman" w:hAnsi="Times New Roman" w:cs="Times New Roman"/>
          <w:sz w:val="28"/>
          <w:szCs w:val="28"/>
        </w:rPr>
        <w:t>ы</w:t>
      </w:r>
      <w:r w:rsidR="00722999" w:rsidRPr="002D4529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2D4529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2400D2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2400D2">
        <w:rPr>
          <w:rFonts w:ascii="Times New Roman" w:hAnsi="Times New Roman" w:cs="Times New Roman"/>
          <w:sz w:val="28"/>
          <w:szCs w:val="28"/>
        </w:rPr>
        <w:t>а</w:t>
      </w:r>
      <w:r w:rsidR="002400D2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0A0A25" w:rsidRPr="002D452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2D4529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2D4529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529">
        <w:rPr>
          <w:rFonts w:ascii="Times New Roman" w:hAnsi="Times New Roman" w:cs="Times New Roman"/>
          <w:sz w:val="28"/>
          <w:szCs w:val="28"/>
        </w:rPr>
        <w:t>п</w:t>
      </w:r>
      <w:r w:rsidR="00A513C3" w:rsidRPr="002D4529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2D4529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2D4529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E53B62" w:rsidRDefault="00E53B62" w:rsidP="00E5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513C3" w:rsidRPr="00BC66BE">
        <w:rPr>
          <w:sz w:val="28"/>
          <w:szCs w:val="28"/>
        </w:rPr>
        <w:t>определены потенциальные адресаты предлагаемого правового регулир</w:t>
      </w:r>
      <w:r w:rsidR="00A513C3" w:rsidRPr="00BC66BE">
        <w:rPr>
          <w:sz w:val="28"/>
          <w:szCs w:val="28"/>
        </w:rPr>
        <w:t>о</w:t>
      </w:r>
      <w:r w:rsidR="00F128D6" w:rsidRPr="00BC66BE">
        <w:rPr>
          <w:sz w:val="28"/>
          <w:szCs w:val="28"/>
        </w:rPr>
        <w:t>вания: субъекты малого пред</w:t>
      </w:r>
      <w:r w:rsidR="00A513C3" w:rsidRPr="00BC66BE">
        <w:rPr>
          <w:sz w:val="28"/>
          <w:szCs w:val="28"/>
        </w:rPr>
        <w:t>принимательства (</w:t>
      </w:r>
      <w:r w:rsidR="00F128D6" w:rsidRPr="00BC66BE">
        <w:rPr>
          <w:sz w:val="28"/>
          <w:szCs w:val="28"/>
        </w:rPr>
        <w:t>внесенные в Единый госуда</w:t>
      </w:r>
      <w:r w:rsidR="00F128D6" w:rsidRPr="00BC66BE">
        <w:rPr>
          <w:sz w:val="28"/>
          <w:szCs w:val="28"/>
        </w:rPr>
        <w:t>р</w:t>
      </w:r>
      <w:r w:rsidR="00F128D6" w:rsidRPr="00BC66BE">
        <w:rPr>
          <w:sz w:val="28"/>
          <w:szCs w:val="28"/>
        </w:rPr>
        <w:t xml:space="preserve">ственный реестр </w:t>
      </w:r>
      <w:r w:rsidR="00A513C3" w:rsidRPr="00BC66BE">
        <w:rPr>
          <w:sz w:val="28"/>
          <w:szCs w:val="28"/>
        </w:rPr>
        <w:t>юридически</w:t>
      </w:r>
      <w:r w:rsidR="00F128D6" w:rsidRPr="00BC66BE">
        <w:rPr>
          <w:sz w:val="28"/>
          <w:szCs w:val="28"/>
        </w:rPr>
        <w:t>х</w:t>
      </w:r>
      <w:r w:rsidR="00A513C3" w:rsidRPr="00BC66BE">
        <w:rPr>
          <w:sz w:val="28"/>
          <w:szCs w:val="28"/>
        </w:rPr>
        <w:t xml:space="preserve"> ли</w:t>
      </w:r>
      <w:r w:rsidR="00F128D6" w:rsidRPr="00BC66BE">
        <w:rPr>
          <w:sz w:val="28"/>
          <w:szCs w:val="28"/>
        </w:rPr>
        <w:t>ц или Единый государственный реестр инд</w:t>
      </w:r>
      <w:r w:rsidR="00F128D6" w:rsidRPr="00BC66BE">
        <w:rPr>
          <w:sz w:val="28"/>
          <w:szCs w:val="28"/>
        </w:rPr>
        <w:t>и</w:t>
      </w:r>
      <w:r w:rsidR="00F128D6" w:rsidRPr="00BC66BE">
        <w:rPr>
          <w:sz w:val="28"/>
          <w:szCs w:val="28"/>
        </w:rPr>
        <w:t>видуальных предпринимателей физические и юридические лица, зарегистрир</w:t>
      </w:r>
      <w:r w:rsidR="00F128D6" w:rsidRPr="00BC66BE">
        <w:rPr>
          <w:sz w:val="28"/>
          <w:szCs w:val="28"/>
        </w:rPr>
        <w:t>о</w:t>
      </w:r>
      <w:r w:rsidR="00F128D6" w:rsidRPr="00BC66BE">
        <w:rPr>
          <w:sz w:val="28"/>
          <w:szCs w:val="28"/>
        </w:rPr>
        <w:t>ванные в установленном порядке на территории муниципального образования Тимашевский район</w:t>
      </w:r>
      <w:r w:rsidR="00B66716" w:rsidRPr="00BC66BE">
        <w:rPr>
          <w:sz w:val="28"/>
          <w:szCs w:val="28"/>
        </w:rPr>
        <w:t xml:space="preserve">), </w:t>
      </w:r>
      <w:r>
        <w:rPr>
          <w:sz w:val="28"/>
          <w:szCs w:val="28"/>
        </w:rPr>
        <w:t>с</w:t>
      </w:r>
      <w:r w:rsidRPr="00501B7F">
        <w:rPr>
          <w:sz w:val="28"/>
          <w:szCs w:val="28"/>
        </w:rPr>
        <w:t>оответствующи</w:t>
      </w:r>
      <w:r>
        <w:rPr>
          <w:sz w:val="28"/>
          <w:szCs w:val="28"/>
        </w:rPr>
        <w:t>е</w:t>
      </w:r>
      <w:r w:rsidRPr="00501B7F">
        <w:rPr>
          <w:sz w:val="28"/>
          <w:szCs w:val="28"/>
        </w:rPr>
        <w:t xml:space="preserve"> требованиям, установленным </w:t>
      </w:r>
      <w:hyperlink r:id="rId7" w:history="1">
        <w:r w:rsidRPr="00501B7F">
          <w:rPr>
            <w:sz w:val="28"/>
            <w:szCs w:val="28"/>
          </w:rPr>
          <w:t>статьей 4</w:t>
        </w:r>
      </w:hyperlink>
      <w:r w:rsidRPr="00501B7F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о</w:t>
      </w:r>
      <w:r w:rsidRPr="004E0397">
        <w:rPr>
          <w:sz w:val="28"/>
          <w:szCs w:val="28"/>
        </w:rPr>
        <w:t>существляющи</w:t>
      </w:r>
      <w:r>
        <w:rPr>
          <w:sz w:val="28"/>
          <w:szCs w:val="28"/>
        </w:rPr>
        <w:t>е</w:t>
      </w:r>
      <w:r w:rsidRPr="004E0397">
        <w:rPr>
          <w:sz w:val="28"/>
          <w:szCs w:val="28"/>
        </w:rPr>
        <w:t xml:space="preserve"> деятельность</w:t>
      </w:r>
      <w:proofErr w:type="gramEnd"/>
      <w:r w:rsidRPr="004E0397">
        <w:rPr>
          <w:sz w:val="28"/>
          <w:szCs w:val="28"/>
        </w:rPr>
        <w:t xml:space="preserve"> в сфере производства товаров (работ, услуг), за исключением в</w:t>
      </w:r>
      <w:r w:rsidRPr="004E0397">
        <w:rPr>
          <w:sz w:val="28"/>
          <w:szCs w:val="28"/>
        </w:rPr>
        <w:t>и</w:t>
      </w:r>
      <w:r w:rsidRPr="004E0397">
        <w:rPr>
          <w:sz w:val="28"/>
          <w:szCs w:val="28"/>
        </w:rPr>
        <w:t>дов деятельности, включенных в разделы G, J, K (за исключением кода 74.2), L, O (за исключением кодов 90 и 92),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 w:rsidRPr="004E0397">
        <w:rPr>
          <w:sz w:val="28"/>
          <w:szCs w:val="28"/>
        </w:rPr>
        <w:t>ОК</w:t>
      </w:r>
      <w:proofErr w:type="gramEnd"/>
      <w:r w:rsidRPr="004E0397">
        <w:rPr>
          <w:sz w:val="28"/>
          <w:szCs w:val="28"/>
        </w:rPr>
        <w:t> 029-2001 (КДЕС ред. 1)</w:t>
      </w:r>
      <w:r>
        <w:rPr>
          <w:sz w:val="28"/>
          <w:szCs w:val="28"/>
        </w:rPr>
        <w:t>;</w:t>
      </w:r>
    </w:p>
    <w:p w:rsidR="00B66716" w:rsidRPr="00BC66BE" w:rsidRDefault="00B66716" w:rsidP="00E53B62">
      <w:pPr>
        <w:ind w:firstLine="851"/>
        <w:jc w:val="both"/>
        <w:rPr>
          <w:sz w:val="28"/>
          <w:szCs w:val="28"/>
        </w:rPr>
      </w:pPr>
      <w:r w:rsidRPr="00BC66BE">
        <w:rPr>
          <w:sz w:val="28"/>
          <w:szCs w:val="28"/>
        </w:rPr>
        <w:t>количественн</w:t>
      </w:r>
      <w:r w:rsidR="00F128D6" w:rsidRPr="00BC66BE">
        <w:rPr>
          <w:sz w:val="28"/>
          <w:szCs w:val="28"/>
        </w:rPr>
        <w:t>ая</w:t>
      </w:r>
      <w:r w:rsidRPr="00BC66BE">
        <w:rPr>
          <w:sz w:val="28"/>
          <w:szCs w:val="28"/>
        </w:rPr>
        <w:t xml:space="preserve"> оценк</w:t>
      </w:r>
      <w:r w:rsidR="00F128D6" w:rsidRPr="00BC66BE">
        <w:rPr>
          <w:sz w:val="28"/>
          <w:szCs w:val="28"/>
        </w:rPr>
        <w:t>а</w:t>
      </w:r>
      <w:r w:rsidRPr="00BC66BE">
        <w:rPr>
          <w:sz w:val="28"/>
          <w:szCs w:val="28"/>
        </w:rPr>
        <w:t xml:space="preserve"> </w:t>
      </w:r>
      <w:r w:rsidR="00F128D6" w:rsidRPr="00BC66BE">
        <w:rPr>
          <w:sz w:val="28"/>
          <w:szCs w:val="28"/>
        </w:rPr>
        <w:t>участников не ограничена;</w:t>
      </w:r>
    </w:p>
    <w:p w:rsidR="00B66716" w:rsidRPr="00BC66B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6B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BC66BE">
        <w:rPr>
          <w:rFonts w:ascii="Times New Roman" w:hAnsi="Times New Roman" w:cs="Times New Roman"/>
          <w:sz w:val="28"/>
          <w:szCs w:val="28"/>
        </w:rPr>
        <w:t>ы</w:t>
      </w:r>
      <w:r w:rsidRPr="00BC66BE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562C38" w:rsidRDefault="00562C38" w:rsidP="00562C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B03A55" w:rsidRPr="00A36B8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80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A36B80">
        <w:rPr>
          <w:rFonts w:ascii="Times New Roman" w:hAnsi="Times New Roman" w:cs="Times New Roman"/>
          <w:sz w:val="28"/>
          <w:szCs w:val="28"/>
        </w:rPr>
        <w:t>о</w:t>
      </w:r>
      <w:r w:rsidRPr="00A36B80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A36B80">
        <w:rPr>
          <w:rFonts w:ascii="Times New Roman" w:hAnsi="Times New Roman" w:cs="Times New Roman"/>
          <w:sz w:val="28"/>
          <w:szCs w:val="28"/>
        </w:rPr>
        <w:t>и</w:t>
      </w:r>
      <w:r w:rsidRPr="00A36B80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A36B80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A36B80">
        <w:rPr>
          <w:rFonts w:ascii="Times New Roman" w:hAnsi="Times New Roman" w:cs="Times New Roman"/>
          <w:sz w:val="28"/>
          <w:szCs w:val="28"/>
        </w:rPr>
        <w:t>е</w:t>
      </w:r>
      <w:r w:rsidR="00B03A55" w:rsidRPr="00A36B80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A36B8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80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A36B8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8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A1AE0" w:rsidRDefault="001A1AE0" w:rsidP="001A1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A55" w:rsidRPr="004E7B04">
        <w:rPr>
          <w:sz w:val="28"/>
          <w:szCs w:val="28"/>
        </w:rPr>
        <w:t xml:space="preserve">1. </w:t>
      </w:r>
      <w:proofErr w:type="gramStart"/>
      <w:r w:rsidR="00B03A55" w:rsidRPr="004E7B04">
        <w:rPr>
          <w:sz w:val="28"/>
          <w:szCs w:val="28"/>
        </w:rPr>
        <w:t>Потенциальными группами участников общественных отношений, и</w:t>
      </w:r>
      <w:r w:rsidR="00B03A55" w:rsidRPr="004E7B04">
        <w:rPr>
          <w:sz w:val="28"/>
          <w:szCs w:val="28"/>
        </w:rPr>
        <w:t>н</w:t>
      </w:r>
      <w:r w:rsidR="00B03A55" w:rsidRPr="004E7B04">
        <w:rPr>
          <w:sz w:val="28"/>
          <w:szCs w:val="28"/>
        </w:rPr>
        <w:t xml:space="preserve">тересы которых будут затронуты правовым регулированием, являются </w:t>
      </w:r>
      <w:r w:rsidR="00D3058D" w:rsidRPr="004E7B04">
        <w:rPr>
          <w:sz w:val="28"/>
          <w:szCs w:val="28"/>
        </w:rPr>
        <w:t>субъе</w:t>
      </w:r>
      <w:r w:rsidR="00D3058D" w:rsidRPr="004E7B04">
        <w:rPr>
          <w:sz w:val="28"/>
          <w:szCs w:val="28"/>
        </w:rPr>
        <w:t>к</w:t>
      </w:r>
      <w:r w:rsidR="00D3058D" w:rsidRPr="004E7B04">
        <w:rPr>
          <w:sz w:val="28"/>
          <w:szCs w:val="28"/>
        </w:rPr>
        <w:t>ты малого предпринимательства (внесенные в Единый государственный реестр юридических лиц или Единый государственный реестр индивидуальных пре</w:t>
      </w:r>
      <w:r w:rsidR="00D3058D" w:rsidRPr="004E7B04">
        <w:rPr>
          <w:sz w:val="28"/>
          <w:szCs w:val="28"/>
        </w:rPr>
        <w:t>д</w:t>
      </w:r>
      <w:r w:rsidR="00D3058D" w:rsidRPr="004E7B04">
        <w:rPr>
          <w:sz w:val="28"/>
          <w:szCs w:val="28"/>
        </w:rPr>
        <w:t>принимателей физические и юридические лица, зарегистрированные в устано</w:t>
      </w:r>
      <w:r w:rsidR="00D3058D" w:rsidRPr="004E7B04">
        <w:rPr>
          <w:sz w:val="28"/>
          <w:szCs w:val="28"/>
        </w:rPr>
        <w:t>в</w:t>
      </w:r>
      <w:r w:rsidR="00D3058D" w:rsidRPr="004E7B04">
        <w:rPr>
          <w:sz w:val="28"/>
          <w:szCs w:val="28"/>
        </w:rPr>
        <w:t>ленном порядке на территории муниципального образования Тимашевский район</w:t>
      </w:r>
      <w:r w:rsidR="004E7B04">
        <w:rPr>
          <w:sz w:val="28"/>
          <w:szCs w:val="28"/>
        </w:rPr>
        <w:t>)</w:t>
      </w:r>
      <w:r w:rsidR="00683EE9">
        <w:rPr>
          <w:sz w:val="28"/>
          <w:szCs w:val="28"/>
        </w:rPr>
        <w:t>,</w:t>
      </w:r>
      <w:r w:rsidRPr="001A1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01B7F">
        <w:rPr>
          <w:sz w:val="28"/>
          <w:szCs w:val="28"/>
        </w:rPr>
        <w:t>оответствующи</w:t>
      </w:r>
      <w:r>
        <w:rPr>
          <w:sz w:val="28"/>
          <w:szCs w:val="28"/>
        </w:rPr>
        <w:t>е</w:t>
      </w:r>
      <w:r w:rsidRPr="00501B7F">
        <w:rPr>
          <w:sz w:val="28"/>
          <w:szCs w:val="28"/>
        </w:rPr>
        <w:t xml:space="preserve"> требованиям, установленным </w:t>
      </w:r>
      <w:hyperlink r:id="rId8" w:history="1">
        <w:r w:rsidRPr="00501B7F">
          <w:rPr>
            <w:sz w:val="28"/>
            <w:szCs w:val="28"/>
          </w:rPr>
          <w:t>статьей 4</w:t>
        </w:r>
      </w:hyperlink>
      <w:r w:rsidRPr="00501B7F">
        <w:rPr>
          <w:sz w:val="28"/>
          <w:szCs w:val="28"/>
        </w:rPr>
        <w:t xml:space="preserve"> Федеральн</w:t>
      </w:r>
      <w:r w:rsidRPr="00501B7F">
        <w:rPr>
          <w:sz w:val="28"/>
          <w:szCs w:val="28"/>
        </w:rPr>
        <w:t>о</w:t>
      </w:r>
      <w:r w:rsidRPr="00501B7F">
        <w:rPr>
          <w:sz w:val="28"/>
          <w:szCs w:val="28"/>
        </w:rPr>
        <w:t xml:space="preserve">го </w:t>
      </w:r>
      <w:r w:rsidRPr="00501B7F">
        <w:rPr>
          <w:sz w:val="28"/>
          <w:szCs w:val="28"/>
        </w:rPr>
        <w:lastRenderedPageBreak/>
        <w:t>закона от 24 июля 2007 года № 209-ФЗ «О развитии малого и среднего</w:t>
      </w:r>
      <w:proofErr w:type="gramEnd"/>
      <w:r w:rsidRPr="00501B7F">
        <w:rPr>
          <w:sz w:val="28"/>
          <w:szCs w:val="28"/>
        </w:rPr>
        <w:t xml:space="preserve"> пре</w:t>
      </w:r>
      <w:r w:rsidRPr="00501B7F">
        <w:rPr>
          <w:sz w:val="28"/>
          <w:szCs w:val="28"/>
        </w:rPr>
        <w:t>д</w:t>
      </w:r>
      <w:r w:rsidRPr="00501B7F">
        <w:rPr>
          <w:sz w:val="28"/>
          <w:szCs w:val="28"/>
        </w:rPr>
        <w:t>принимател</w:t>
      </w:r>
      <w:r w:rsidRPr="00501B7F">
        <w:rPr>
          <w:sz w:val="28"/>
          <w:szCs w:val="28"/>
        </w:rPr>
        <w:t>ь</w:t>
      </w:r>
      <w:r w:rsidRPr="00501B7F">
        <w:rPr>
          <w:sz w:val="28"/>
          <w:szCs w:val="28"/>
        </w:rPr>
        <w:t>ства в Российской Федерации»</w:t>
      </w:r>
      <w:r>
        <w:rPr>
          <w:sz w:val="28"/>
          <w:szCs w:val="28"/>
        </w:rPr>
        <w:t>, о</w:t>
      </w:r>
      <w:r w:rsidRPr="004E0397">
        <w:rPr>
          <w:sz w:val="28"/>
          <w:szCs w:val="28"/>
        </w:rPr>
        <w:t>существляющи</w:t>
      </w:r>
      <w:r>
        <w:rPr>
          <w:sz w:val="28"/>
          <w:szCs w:val="28"/>
        </w:rPr>
        <w:t>е</w:t>
      </w:r>
      <w:r w:rsidRPr="004E0397">
        <w:rPr>
          <w:sz w:val="28"/>
          <w:szCs w:val="28"/>
        </w:rPr>
        <w:t xml:space="preserve"> деятельность в сфере производства товаров (работ, услуг), за исключением видов деятельн</w:t>
      </w:r>
      <w:r w:rsidRPr="004E0397">
        <w:rPr>
          <w:sz w:val="28"/>
          <w:szCs w:val="28"/>
        </w:rPr>
        <w:t>о</w:t>
      </w:r>
      <w:r w:rsidRPr="004E0397">
        <w:rPr>
          <w:sz w:val="28"/>
          <w:szCs w:val="28"/>
        </w:rPr>
        <w:t>сти, включенных в разделы G, J, K (за исключением кода 74.2), L, O (за искл</w:t>
      </w:r>
      <w:r w:rsidRPr="004E0397">
        <w:rPr>
          <w:sz w:val="28"/>
          <w:szCs w:val="28"/>
        </w:rPr>
        <w:t>ю</w:t>
      </w:r>
      <w:r w:rsidRPr="004E0397">
        <w:rPr>
          <w:sz w:val="28"/>
          <w:szCs w:val="28"/>
        </w:rPr>
        <w:t>чением кодов 90 и 92), P, а также относящихся к подклассу 63.3 раздела I О</w:t>
      </w:r>
      <w:r w:rsidRPr="004E0397">
        <w:rPr>
          <w:sz w:val="28"/>
          <w:szCs w:val="28"/>
        </w:rPr>
        <w:t>б</w:t>
      </w:r>
      <w:r w:rsidRPr="004E0397">
        <w:rPr>
          <w:sz w:val="28"/>
          <w:szCs w:val="28"/>
        </w:rPr>
        <w:t>щероссийского классификатора видов экономической деятельности (</w:t>
      </w:r>
      <w:proofErr w:type="gramStart"/>
      <w:r w:rsidRPr="004E0397">
        <w:rPr>
          <w:sz w:val="28"/>
          <w:szCs w:val="28"/>
        </w:rPr>
        <w:t>ОК</w:t>
      </w:r>
      <w:proofErr w:type="gramEnd"/>
      <w:r w:rsidRPr="004E0397">
        <w:rPr>
          <w:sz w:val="28"/>
          <w:szCs w:val="28"/>
        </w:rPr>
        <w:t> 029-2001 (КДЕС ред. 1)</w:t>
      </w:r>
      <w:r w:rsidR="00DF3E07">
        <w:rPr>
          <w:sz w:val="28"/>
          <w:szCs w:val="28"/>
        </w:rPr>
        <w:t>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E4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3B3E4B">
        <w:rPr>
          <w:rFonts w:ascii="Times New Roman" w:hAnsi="Times New Roman" w:cs="Times New Roman"/>
          <w:sz w:val="28"/>
          <w:szCs w:val="28"/>
        </w:rPr>
        <w:t>а</w:t>
      </w:r>
      <w:r w:rsidRPr="003B3E4B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3B3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3E4B">
        <w:rPr>
          <w:rFonts w:ascii="Times New Roman" w:hAnsi="Times New Roman" w:cs="Times New Roman"/>
          <w:sz w:val="28"/>
          <w:szCs w:val="28"/>
        </w:rPr>
        <w:t>:</w:t>
      </w:r>
    </w:p>
    <w:p w:rsidR="003B3E4B" w:rsidRDefault="003B3E4B" w:rsidP="003B3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субъектов малого предпринимательства на ранней стадии их деятельн</w:t>
      </w:r>
      <w:r w:rsidRPr="00CA4CD5">
        <w:rPr>
          <w:rFonts w:ascii="Times New Roman" w:hAnsi="Times New Roman" w:cs="Times New Roman"/>
          <w:sz w:val="28"/>
          <w:szCs w:val="28"/>
        </w:rPr>
        <w:t>о</w:t>
      </w:r>
      <w:r w:rsidRPr="00CA4CD5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приложением 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</w:t>
      </w:r>
      <w:r w:rsidRPr="00394CC8">
        <w:rPr>
          <w:rFonts w:ascii="Times New Roman" w:hAnsi="Times New Roman" w:cs="Times New Roman"/>
          <w:sz w:val="28"/>
          <w:szCs w:val="28"/>
        </w:rPr>
        <w:t>а</w:t>
      </w:r>
      <w:r w:rsidRPr="00394CC8">
        <w:rPr>
          <w:rFonts w:ascii="Times New Roman" w:hAnsi="Times New Roman" w:cs="Times New Roman"/>
          <w:sz w:val="28"/>
          <w:szCs w:val="28"/>
        </w:rPr>
        <w:t>зования Тимашевский район «Создание условий для развития малого и средн</w:t>
      </w:r>
      <w:r w:rsidRPr="00394CC8">
        <w:rPr>
          <w:rFonts w:ascii="Times New Roman" w:hAnsi="Times New Roman" w:cs="Times New Roman"/>
          <w:sz w:val="28"/>
          <w:szCs w:val="28"/>
        </w:rPr>
        <w:t>е</w:t>
      </w:r>
      <w:r w:rsidRPr="00394CC8">
        <w:rPr>
          <w:rFonts w:ascii="Times New Roman" w:hAnsi="Times New Roman" w:cs="Times New Roman"/>
          <w:sz w:val="28"/>
          <w:szCs w:val="28"/>
        </w:rPr>
        <w:t>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Pr="000478DA">
        <w:rPr>
          <w:rFonts w:ascii="Times New Roman" w:hAnsi="Times New Roman" w:cs="Times New Roman"/>
          <w:sz w:val="28"/>
          <w:szCs w:val="28"/>
        </w:rPr>
        <w:t>постановлением администрации мун</w:t>
      </w:r>
      <w:r w:rsidRPr="000478DA">
        <w:rPr>
          <w:rFonts w:ascii="Times New Roman" w:hAnsi="Times New Roman" w:cs="Times New Roman"/>
          <w:sz w:val="28"/>
          <w:szCs w:val="28"/>
        </w:rPr>
        <w:t>и</w:t>
      </w:r>
      <w:r w:rsidRPr="000478D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.12.2014</w:t>
      </w:r>
      <w:r w:rsidRPr="000478DA">
        <w:rPr>
          <w:rFonts w:ascii="Times New Roman" w:hAnsi="Times New Roman" w:cs="Times New Roman"/>
          <w:sz w:val="28"/>
          <w:szCs w:val="28"/>
        </w:rPr>
        <w:t xml:space="preserve"> № 1898 «Об утве</w:t>
      </w:r>
      <w:r w:rsidRPr="000478DA">
        <w:rPr>
          <w:rFonts w:ascii="Times New Roman" w:hAnsi="Times New Roman" w:cs="Times New Roman"/>
          <w:sz w:val="28"/>
          <w:szCs w:val="28"/>
        </w:rPr>
        <w:t>р</w:t>
      </w:r>
      <w:r w:rsidRPr="000478DA">
        <w:rPr>
          <w:rFonts w:ascii="Times New Roman" w:hAnsi="Times New Roman" w:cs="Times New Roman"/>
          <w:sz w:val="28"/>
          <w:szCs w:val="28"/>
        </w:rPr>
        <w:t>ждении муниципальной программы муниципального образования Тимаше</w:t>
      </w:r>
      <w:r w:rsidRPr="000478DA">
        <w:rPr>
          <w:rFonts w:ascii="Times New Roman" w:hAnsi="Times New Roman" w:cs="Times New Roman"/>
          <w:sz w:val="28"/>
          <w:szCs w:val="28"/>
        </w:rPr>
        <w:t>в</w:t>
      </w:r>
      <w:r w:rsidRPr="000478DA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0478DA">
        <w:rPr>
          <w:rFonts w:ascii="Times New Roman" w:hAnsi="Times New Roman" w:cs="Times New Roman"/>
          <w:sz w:val="28"/>
          <w:szCs w:val="28"/>
        </w:rPr>
        <w:t xml:space="preserve"> район «Создание условий для развития малого и среднего предприним</w:t>
      </w:r>
      <w:r w:rsidRPr="000478DA">
        <w:rPr>
          <w:rFonts w:ascii="Times New Roman" w:hAnsi="Times New Roman" w:cs="Times New Roman"/>
          <w:sz w:val="28"/>
          <w:szCs w:val="28"/>
        </w:rPr>
        <w:t>а</w:t>
      </w:r>
      <w:r w:rsidRPr="000478DA">
        <w:rPr>
          <w:rFonts w:ascii="Times New Roman" w:hAnsi="Times New Roman" w:cs="Times New Roman"/>
          <w:sz w:val="28"/>
          <w:szCs w:val="28"/>
        </w:rPr>
        <w:t>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440" w:rsidRPr="00CA4CD5" w:rsidRDefault="00A84440" w:rsidP="00A8444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пункту 10 статьи 5 Федерального закона от 29.06.2015 № 156-ФЗ «О внесении изменений в отдельные законодательные акты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по вопросам развития малого и среднего предпринимательства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грамм), вследствие чего стало необходимым утвердить Порядок </w:t>
      </w:r>
      <w:r w:rsidRPr="00CA4CD5">
        <w:rPr>
          <w:sz w:val="28"/>
          <w:szCs w:val="28"/>
        </w:rPr>
        <w:t>субсидиров</w:t>
      </w:r>
      <w:r w:rsidRPr="00CA4CD5">
        <w:rPr>
          <w:sz w:val="28"/>
          <w:szCs w:val="28"/>
        </w:rPr>
        <w:t>а</w:t>
      </w:r>
      <w:r w:rsidRPr="00CA4CD5">
        <w:rPr>
          <w:sz w:val="28"/>
          <w:szCs w:val="28"/>
        </w:rPr>
        <w:t>ния из местного бюджета</w:t>
      </w:r>
      <w:proofErr w:type="gramEnd"/>
      <w:r w:rsidRPr="00CA4CD5">
        <w:rPr>
          <w:sz w:val="28"/>
          <w:szCs w:val="28"/>
        </w:rPr>
        <w:t xml:space="preserve"> части затрат субъектов малого предпринимательства на ранней стадии их деятельности</w:t>
      </w:r>
      <w:r>
        <w:rPr>
          <w:sz w:val="28"/>
          <w:szCs w:val="28"/>
        </w:rPr>
        <w:t xml:space="preserve"> отдельным нормативным правовым актом. </w:t>
      </w:r>
    </w:p>
    <w:p w:rsidR="00D24FAE" w:rsidRPr="00E765D3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5D3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E765D3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E765D3">
        <w:rPr>
          <w:rFonts w:ascii="Times New Roman" w:hAnsi="Times New Roman" w:cs="Times New Roman"/>
          <w:sz w:val="28"/>
          <w:szCs w:val="28"/>
        </w:rPr>
        <w:t>з</w:t>
      </w:r>
      <w:r w:rsidR="00D24FAE" w:rsidRPr="00E765D3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FCE">
        <w:rPr>
          <w:rFonts w:ascii="Times New Roman" w:hAnsi="Times New Roman" w:cs="Times New Roman"/>
          <w:sz w:val="28"/>
          <w:szCs w:val="28"/>
        </w:rPr>
        <w:t>3. Цел</w:t>
      </w:r>
      <w:r w:rsidR="00F22EE6" w:rsidRPr="00907FCE">
        <w:rPr>
          <w:rFonts w:ascii="Times New Roman" w:hAnsi="Times New Roman" w:cs="Times New Roman"/>
          <w:sz w:val="28"/>
          <w:szCs w:val="28"/>
        </w:rPr>
        <w:t>ью</w:t>
      </w:r>
      <w:r w:rsidRPr="00907FCE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907FCE">
        <w:rPr>
          <w:rFonts w:ascii="Times New Roman" w:hAnsi="Times New Roman" w:cs="Times New Roman"/>
          <w:sz w:val="28"/>
          <w:szCs w:val="28"/>
        </w:rPr>
        <w:t>е</w:t>
      </w:r>
      <w:r w:rsidRPr="00907FCE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907FCE" w:rsidRDefault="00907FCE" w:rsidP="00907F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 </w:t>
      </w:r>
      <w:r w:rsidRPr="00CA4CD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суб</w:t>
      </w:r>
      <w:r w:rsidRPr="00CA4CD5">
        <w:rPr>
          <w:rFonts w:ascii="Times New Roman" w:hAnsi="Times New Roman" w:cs="Times New Roman"/>
          <w:sz w:val="28"/>
          <w:szCs w:val="28"/>
        </w:rPr>
        <w:t>ъ</w:t>
      </w:r>
      <w:r w:rsidRPr="00CA4CD5">
        <w:rPr>
          <w:rFonts w:ascii="Times New Roman" w:hAnsi="Times New Roman" w:cs="Times New Roman"/>
          <w:sz w:val="28"/>
          <w:szCs w:val="28"/>
        </w:rPr>
        <w:t>ектов малого предпринимательства 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>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жащий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будет утвержден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дельным 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</w:t>
      </w:r>
      <w:r w:rsidRPr="00394CC8">
        <w:rPr>
          <w:rFonts w:ascii="Times New Roman" w:hAnsi="Times New Roman" w:cs="Times New Roman"/>
          <w:sz w:val="28"/>
          <w:szCs w:val="28"/>
        </w:rPr>
        <w:t>у</w:t>
      </w:r>
      <w:r w:rsidRPr="00394CC8">
        <w:rPr>
          <w:rFonts w:ascii="Times New Roman" w:hAnsi="Times New Roman" w:cs="Times New Roman"/>
          <w:sz w:val="28"/>
          <w:szCs w:val="28"/>
        </w:rPr>
        <w:t>ниципальной программы муниципального образования Тимашевский район «Создание условий для развития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и</w:t>
      </w:r>
      <w:r w:rsidRPr="00394CC8">
        <w:rPr>
          <w:rFonts w:ascii="Times New Roman" w:hAnsi="Times New Roman" w:cs="Times New Roman"/>
          <w:sz w:val="28"/>
          <w:szCs w:val="28"/>
        </w:rPr>
        <w:t>н</w:t>
      </w:r>
      <w:r w:rsidRPr="00394CC8">
        <w:rPr>
          <w:rFonts w:ascii="Times New Roman" w:hAnsi="Times New Roman" w:cs="Times New Roman"/>
          <w:sz w:val="28"/>
          <w:szCs w:val="28"/>
        </w:rPr>
        <w:t>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52" w:rsidRPr="00907FC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CE">
        <w:rPr>
          <w:rFonts w:ascii="Times New Roman" w:hAnsi="Times New Roman" w:cs="Times New Roman"/>
          <w:sz w:val="28"/>
          <w:szCs w:val="28"/>
        </w:rPr>
        <w:t>Цел</w:t>
      </w:r>
      <w:r w:rsidR="00F80C12" w:rsidRPr="00907FCE">
        <w:rPr>
          <w:rFonts w:ascii="Times New Roman" w:hAnsi="Times New Roman" w:cs="Times New Roman"/>
          <w:sz w:val="28"/>
          <w:szCs w:val="28"/>
        </w:rPr>
        <w:t>ь</w:t>
      </w:r>
      <w:r w:rsidRPr="00907FCE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907FCE">
        <w:rPr>
          <w:rFonts w:ascii="Times New Roman" w:hAnsi="Times New Roman" w:cs="Times New Roman"/>
          <w:sz w:val="28"/>
          <w:szCs w:val="28"/>
        </w:rPr>
        <w:t>е</w:t>
      </w:r>
      <w:r w:rsidRPr="00907FCE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907FCE">
        <w:rPr>
          <w:rFonts w:ascii="Times New Roman" w:hAnsi="Times New Roman" w:cs="Times New Roman"/>
          <w:sz w:val="28"/>
          <w:szCs w:val="28"/>
        </w:rPr>
        <w:t>о</w:t>
      </w:r>
      <w:r w:rsidRPr="00907FCE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907FCE">
        <w:rPr>
          <w:rFonts w:ascii="Times New Roman" w:hAnsi="Times New Roman" w:cs="Times New Roman"/>
          <w:sz w:val="28"/>
          <w:szCs w:val="28"/>
        </w:rPr>
        <w:t>р</w:t>
      </w:r>
      <w:r w:rsidRPr="00907FCE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3D6D1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D1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53C15" w:rsidRPr="003D6D1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D6D1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3D6D1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3D6D1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3D6D10">
        <w:rPr>
          <w:rFonts w:ascii="Times New Roman" w:hAnsi="Times New Roman" w:cs="Times New Roman"/>
          <w:sz w:val="28"/>
          <w:szCs w:val="28"/>
        </w:rPr>
        <w:t>прав</w:t>
      </w:r>
      <w:r w:rsidR="00907FCE" w:rsidRPr="003D6D10">
        <w:rPr>
          <w:rFonts w:ascii="Times New Roman" w:hAnsi="Times New Roman" w:cs="Times New Roman"/>
          <w:sz w:val="28"/>
          <w:szCs w:val="28"/>
        </w:rPr>
        <w:t>а</w:t>
      </w:r>
      <w:r w:rsidR="00753C15" w:rsidRPr="003D6D1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3D6D1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3D6D1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3D6D10">
        <w:rPr>
          <w:rFonts w:ascii="Times New Roman" w:hAnsi="Times New Roman" w:cs="Times New Roman"/>
          <w:sz w:val="28"/>
          <w:szCs w:val="28"/>
        </w:rPr>
        <w:t>о</w:t>
      </w:r>
      <w:r w:rsidR="00753C15" w:rsidRPr="003D6D10">
        <w:rPr>
          <w:rFonts w:ascii="Times New Roman" w:hAnsi="Times New Roman" w:cs="Times New Roman"/>
          <w:sz w:val="28"/>
          <w:szCs w:val="28"/>
        </w:rPr>
        <w:t>вания.</w:t>
      </w:r>
    </w:p>
    <w:p w:rsidR="00A84440" w:rsidRDefault="00753C15" w:rsidP="00A23D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0E">
        <w:rPr>
          <w:rFonts w:ascii="Times New Roman" w:hAnsi="Times New Roman" w:cs="Times New Roman"/>
          <w:sz w:val="28"/>
          <w:szCs w:val="28"/>
        </w:rPr>
        <w:t xml:space="preserve">Проект предусматривает порядок </w:t>
      </w:r>
      <w:proofErr w:type="gramStart"/>
      <w:r w:rsidRPr="00F3620E">
        <w:rPr>
          <w:rFonts w:ascii="Times New Roman" w:hAnsi="Times New Roman" w:cs="Times New Roman"/>
          <w:sz w:val="28"/>
          <w:szCs w:val="28"/>
        </w:rPr>
        <w:t>реализации полномочий органов местн</w:t>
      </w:r>
      <w:r w:rsidRPr="00F3620E">
        <w:rPr>
          <w:rFonts w:ascii="Times New Roman" w:hAnsi="Times New Roman" w:cs="Times New Roman"/>
          <w:sz w:val="28"/>
          <w:szCs w:val="28"/>
        </w:rPr>
        <w:t>о</w:t>
      </w:r>
      <w:r w:rsidRPr="00F3620E">
        <w:rPr>
          <w:rFonts w:ascii="Times New Roman" w:hAnsi="Times New Roman" w:cs="Times New Roman"/>
          <w:sz w:val="28"/>
          <w:szCs w:val="28"/>
        </w:rPr>
        <w:t>го самоуправления муниципального образования</w:t>
      </w:r>
      <w:proofErr w:type="gramEnd"/>
      <w:r w:rsidRPr="00F3620E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  <w:r w:rsidR="00A23D81" w:rsidRPr="00F3620E">
        <w:rPr>
          <w:rFonts w:ascii="Times New Roman" w:hAnsi="Times New Roman" w:cs="Times New Roman"/>
          <w:sz w:val="28"/>
          <w:szCs w:val="28"/>
        </w:rPr>
        <w:t>по ф</w:t>
      </w:r>
      <w:r w:rsidR="00A23D81" w:rsidRPr="00F3620E">
        <w:rPr>
          <w:rFonts w:ascii="Times New Roman" w:hAnsi="Times New Roman" w:cs="Times New Roman"/>
          <w:sz w:val="28"/>
          <w:szCs w:val="28"/>
        </w:rPr>
        <w:t>и</w:t>
      </w:r>
      <w:r w:rsidR="00A23D81" w:rsidRPr="00F3620E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предпринимательства, </w:t>
      </w:r>
      <w:r w:rsidRPr="00F3620E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F3620E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A84440" w:rsidRPr="00F3620E">
        <w:rPr>
          <w:rFonts w:ascii="Times New Roman" w:hAnsi="Times New Roman" w:cs="Times New Roman"/>
          <w:sz w:val="28"/>
          <w:szCs w:val="28"/>
        </w:rPr>
        <w:t>су</w:t>
      </w:r>
      <w:r w:rsidR="00A84440" w:rsidRPr="00F3620E">
        <w:rPr>
          <w:rFonts w:ascii="Times New Roman" w:hAnsi="Times New Roman" w:cs="Times New Roman"/>
          <w:sz w:val="28"/>
          <w:szCs w:val="28"/>
        </w:rPr>
        <w:t>б</w:t>
      </w:r>
      <w:r w:rsidR="00A84440" w:rsidRPr="00F3620E">
        <w:rPr>
          <w:rFonts w:ascii="Times New Roman" w:hAnsi="Times New Roman" w:cs="Times New Roman"/>
          <w:sz w:val="28"/>
          <w:szCs w:val="28"/>
        </w:rPr>
        <w:t>сидирования из местного бюджета части затрат субъектов</w:t>
      </w:r>
      <w:r w:rsidR="00A84440" w:rsidRPr="00CA4CD5">
        <w:rPr>
          <w:rFonts w:ascii="Times New Roman" w:hAnsi="Times New Roman" w:cs="Times New Roman"/>
          <w:sz w:val="28"/>
          <w:szCs w:val="28"/>
        </w:rPr>
        <w:t xml:space="preserve"> малого предприн</w:t>
      </w:r>
      <w:r w:rsidR="00A84440" w:rsidRPr="00CA4CD5">
        <w:rPr>
          <w:rFonts w:ascii="Times New Roman" w:hAnsi="Times New Roman" w:cs="Times New Roman"/>
          <w:sz w:val="28"/>
          <w:szCs w:val="28"/>
        </w:rPr>
        <w:t>и</w:t>
      </w:r>
      <w:r w:rsidR="00A84440" w:rsidRPr="00CA4CD5">
        <w:rPr>
          <w:rFonts w:ascii="Times New Roman" w:hAnsi="Times New Roman" w:cs="Times New Roman"/>
          <w:sz w:val="28"/>
          <w:szCs w:val="28"/>
        </w:rPr>
        <w:t>мательства на ранней стадии их деятельности</w:t>
      </w:r>
      <w:r w:rsidR="00A84440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A84440" w:rsidRPr="00501B7F">
        <w:rPr>
          <w:rFonts w:ascii="Times New Roman" w:hAnsi="Times New Roman"/>
          <w:sz w:val="28"/>
          <w:szCs w:val="28"/>
        </w:rPr>
        <w:t>услови</w:t>
      </w:r>
      <w:r w:rsidR="00A84440">
        <w:rPr>
          <w:rFonts w:ascii="Times New Roman" w:hAnsi="Times New Roman"/>
          <w:sz w:val="28"/>
          <w:szCs w:val="28"/>
        </w:rPr>
        <w:t>я</w:t>
      </w:r>
      <w:r w:rsidR="00A84440" w:rsidRPr="00501B7F">
        <w:rPr>
          <w:rFonts w:ascii="Times New Roman" w:hAnsi="Times New Roman"/>
          <w:sz w:val="28"/>
          <w:szCs w:val="28"/>
        </w:rPr>
        <w:t>, цел</w:t>
      </w:r>
      <w:r w:rsidR="00A84440">
        <w:rPr>
          <w:rFonts w:ascii="Times New Roman" w:hAnsi="Times New Roman"/>
          <w:sz w:val="28"/>
          <w:szCs w:val="28"/>
        </w:rPr>
        <w:t>и</w:t>
      </w:r>
      <w:r w:rsidR="00A84440" w:rsidRPr="00501B7F">
        <w:rPr>
          <w:rFonts w:ascii="Times New Roman" w:hAnsi="Times New Roman"/>
          <w:sz w:val="28"/>
          <w:szCs w:val="28"/>
        </w:rPr>
        <w:t xml:space="preserve"> и п</w:t>
      </w:r>
      <w:r w:rsidR="00A84440" w:rsidRPr="00501B7F">
        <w:rPr>
          <w:rFonts w:ascii="Times New Roman" w:hAnsi="Times New Roman"/>
          <w:sz w:val="28"/>
          <w:szCs w:val="28"/>
        </w:rPr>
        <w:t>о</w:t>
      </w:r>
      <w:r w:rsidR="00A84440" w:rsidRPr="00501B7F">
        <w:rPr>
          <w:rFonts w:ascii="Times New Roman" w:hAnsi="Times New Roman"/>
          <w:sz w:val="28"/>
          <w:szCs w:val="28"/>
        </w:rPr>
        <w:t>ряд</w:t>
      </w:r>
      <w:r w:rsidR="00A84440">
        <w:rPr>
          <w:rFonts w:ascii="Times New Roman" w:hAnsi="Times New Roman"/>
          <w:sz w:val="28"/>
          <w:szCs w:val="28"/>
        </w:rPr>
        <w:t>ок</w:t>
      </w:r>
      <w:r w:rsidR="00A84440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A84440">
        <w:rPr>
          <w:rFonts w:ascii="Times New Roman" w:hAnsi="Times New Roman"/>
          <w:sz w:val="28"/>
          <w:szCs w:val="28"/>
        </w:rPr>
        <w:t>с</w:t>
      </w:r>
      <w:r w:rsidR="00A84440" w:rsidRPr="00501B7F">
        <w:rPr>
          <w:rFonts w:ascii="Times New Roman" w:hAnsi="Times New Roman"/>
          <w:sz w:val="28"/>
          <w:szCs w:val="28"/>
        </w:rPr>
        <w:t>убсиди</w:t>
      </w:r>
      <w:r w:rsidR="00A84440">
        <w:rPr>
          <w:rFonts w:ascii="Times New Roman" w:hAnsi="Times New Roman"/>
          <w:sz w:val="28"/>
          <w:szCs w:val="28"/>
        </w:rPr>
        <w:t>и.</w:t>
      </w:r>
      <w:r w:rsidR="00A8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3D6D1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D10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3D6D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D6D1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3D6D10">
        <w:rPr>
          <w:rFonts w:ascii="Times New Roman" w:hAnsi="Times New Roman" w:cs="Times New Roman"/>
          <w:sz w:val="28"/>
          <w:szCs w:val="28"/>
        </w:rPr>
        <w:t>ж</w:t>
      </w:r>
      <w:r w:rsidRPr="003D6D10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3D6D10">
        <w:rPr>
          <w:rFonts w:ascii="Times New Roman" w:hAnsi="Times New Roman" w:cs="Times New Roman"/>
          <w:sz w:val="28"/>
          <w:szCs w:val="28"/>
        </w:rPr>
        <w:t>о</w:t>
      </w:r>
      <w:r w:rsidRPr="003D6D10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3D6D10">
        <w:rPr>
          <w:rFonts w:ascii="Times New Roman" w:hAnsi="Times New Roman" w:cs="Times New Roman"/>
          <w:sz w:val="28"/>
          <w:szCs w:val="28"/>
        </w:rPr>
        <w:t>т</w:t>
      </w:r>
      <w:r w:rsidRPr="003D6D10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3D6D1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D1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3D6D10">
        <w:rPr>
          <w:rFonts w:ascii="Times New Roman" w:hAnsi="Times New Roman" w:cs="Times New Roman"/>
          <w:sz w:val="28"/>
          <w:szCs w:val="28"/>
        </w:rPr>
        <w:t>д</w:t>
      </w:r>
      <w:r w:rsidRPr="003D6D10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2F244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448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27 </w:t>
      </w:r>
      <w:r w:rsidR="002F2448" w:rsidRPr="002F244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2F2448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2F2448" w:rsidRPr="002F2448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2F2448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2F244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448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F244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F244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F2448">
        <w:rPr>
          <w:rFonts w:ascii="Times New Roman" w:hAnsi="Times New Roman" w:cs="Times New Roman"/>
          <w:sz w:val="28"/>
          <w:szCs w:val="28"/>
        </w:rPr>
        <w:t>а</w:t>
      </w:r>
      <w:r w:rsidRPr="002F2448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2F24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F24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F24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F24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F244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24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2F244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44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2F2448">
        <w:rPr>
          <w:rFonts w:ascii="Times New Roman" w:hAnsi="Times New Roman" w:cs="Times New Roman"/>
          <w:sz w:val="28"/>
          <w:szCs w:val="28"/>
        </w:rPr>
        <w:t>е</w:t>
      </w:r>
      <w:r w:rsidRPr="002F2448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2F2448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55B9E" w:rsidRDefault="00A55B9E" w:rsidP="00A55B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ряд ответов об отсутствии замечаний и предложений от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ственного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уполномоченного по защите прав предпринимателей в Краснодарском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и Тимашевской торгово-промышленной палаты. </w:t>
      </w:r>
    </w:p>
    <w:p w:rsidR="00A3304F" w:rsidRPr="00A3304F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2448">
        <w:rPr>
          <w:rFonts w:ascii="Times New Roman" w:hAnsi="Times New Roman" w:cs="Times New Roman"/>
          <w:sz w:val="28"/>
          <w:szCs w:val="28"/>
        </w:rPr>
        <w:tab/>
      </w:r>
      <w:r w:rsidR="00253457" w:rsidRPr="002F244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2F2448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2F2448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2F244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2F2448">
        <w:rPr>
          <w:rFonts w:ascii="Times New Roman" w:hAnsi="Times New Roman" w:cs="Times New Roman"/>
          <w:sz w:val="28"/>
          <w:szCs w:val="28"/>
        </w:rPr>
        <w:t>т</w:t>
      </w:r>
      <w:r w:rsidR="006F64C8" w:rsidRPr="002F2448">
        <w:rPr>
          <w:rFonts w:ascii="Times New Roman" w:hAnsi="Times New Roman" w:cs="Times New Roman"/>
          <w:sz w:val="28"/>
          <w:szCs w:val="28"/>
        </w:rPr>
        <w:t>расли</w:t>
      </w:r>
      <w:r w:rsidR="00A93C7D" w:rsidRPr="002F2448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2F2448">
        <w:rPr>
          <w:rFonts w:ascii="Times New Roman" w:hAnsi="Times New Roman" w:cs="Times New Roman"/>
          <w:sz w:val="28"/>
          <w:szCs w:val="28"/>
        </w:rPr>
        <w:t>б</w:t>
      </w:r>
      <w:r w:rsidR="00A93C7D" w:rsidRPr="002F2448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2F2448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2F2448">
        <w:rPr>
          <w:rFonts w:ascii="Times New Roman" w:hAnsi="Times New Roman"/>
          <w:sz w:val="28"/>
          <w:szCs w:val="28"/>
        </w:rPr>
        <w:t>д</w:t>
      </w:r>
      <w:r w:rsidR="00A93C7D" w:rsidRPr="002F2448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2F2448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2F2448">
        <w:rPr>
          <w:rFonts w:ascii="Times New Roman" w:hAnsi="Times New Roman"/>
          <w:sz w:val="28"/>
          <w:szCs w:val="28"/>
        </w:rPr>
        <w:t>о</w:t>
      </w:r>
      <w:r w:rsidR="00A93C7D" w:rsidRPr="002F2448">
        <w:rPr>
          <w:rFonts w:ascii="Times New Roman" w:hAnsi="Times New Roman"/>
          <w:sz w:val="28"/>
          <w:szCs w:val="28"/>
        </w:rPr>
        <w:t>вания.</w:t>
      </w:r>
    </w:p>
    <w:p w:rsidR="00753C15" w:rsidRDefault="00753C15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9B7957" w:rsidRDefault="00CB0376" w:rsidP="00413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60E53" w:rsidRPr="009B7957">
        <w:rPr>
          <w:sz w:val="28"/>
          <w:szCs w:val="28"/>
        </w:rPr>
        <w:t>отдела экономики</w:t>
      </w:r>
    </w:p>
    <w:p w:rsidR="00B60E53" w:rsidRPr="009B7957" w:rsidRDefault="00B60E53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и прогнозирования администрации </w:t>
      </w:r>
    </w:p>
    <w:p w:rsidR="00413578" w:rsidRPr="009B7957" w:rsidRDefault="00413578" w:rsidP="00413578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r w:rsidRPr="009B7957">
        <w:rPr>
          <w:sz w:val="28"/>
          <w:szCs w:val="28"/>
        </w:rPr>
        <w:t>Тимашевский район</w:t>
      </w:r>
      <w:r w:rsidR="005D0E45" w:rsidRPr="009B7957">
        <w:rPr>
          <w:sz w:val="28"/>
          <w:szCs w:val="28"/>
        </w:rPr>
        <w:t xml:space="preserve">                                                     </w:t>
      </w:r>
      <w:r w:rsidR="0093683A" w:rsidRPr="009B7957">
        <w:rPr>
          <w:sz w:val="28"/>
          <w:szCs w:val="28"/>
        </w:rPr>
        <w:t xml:space="preserve">  </w:t>
      </w:r>
      <w:r w:rsidR="009C52A0" w:rsidRPr="009B7957">
        <w:rPr>
          <w:sz w:val="28"/>
          <w:szCs w:val="28"/>
        </w:rPr>
        <w:t xml:space="preserve">   </w:t>
      </w:r>
      <w:r w:rsidR="005D0E45" w:rsidRPr="009B7957">
        <w:rPr>
          <w:sz w:val="28"/>
          <w:szCs w:val="28"/>
        </w:rPr>
        <w:t xml:space="preserve"> </w:t>
      </w:r>
      <w:r w:rsidR="00591E03" w:rsidRPr="009B7957">
        <w:rPr>
          <w:sz w:val="28"/>
          <w:szCs w:val="28"/>
        </w:rPr>
        <w:t xml:space="preserve">  </w:t>
      </w:r>
      <w:r w:rsidR="005D0E45" w:rsidRPr="009B7957">
        <w:rPr>
          <w:sz w:val="28"/>
          <w:szCs w:val="28"/>
        </w:rPr>
        <w:t xml:space="preserve">      </w:t>
      </w:r>
      <w:proofErr w:type="spellStart"/>
      <w:r w:rsidR="00CB0376">
        <w:rPr>
          <w:sz w:val="28"/>
          <w:szCs w:val="28"/>
        </w:rPr>
        <w:t>М.А.Остапенко</w:t>
      </w:r>
      <w:bookmarkStart w:id="0" w:name="_GoBack"/>
      <w:bookmarkEnd w:id="0"/>
      <w:proofErr w:type="spellEnd"/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63AE"/>
    <w:rsid w:val="00030991"/>
    <w:rsid w:val="000513E9"/>
    <w:rsid w:val="00057A6A"/>
    <w:rsid w:val="0007303A"/>
    <w:rsid w:val="000846DA"/>
    <w:rsid w:val="00090919"/>
    <w:rsid w:val="000A0A25"/>
    <w:rsid w:val="000C1C4A"/>
    <w:rsid w:val="000C1D43"/>
    <w:rsid w:val="00101171"/>
    <w:rsid w:val="00104C92"/>
    <w:rsid w:val="00124E61"/>
    <w:rsid w:val="00136FD1"/>
    <w:rsid w:val="0014717A"/>
    <w:rsid w:val="001806AF"/>
    <w:rsid w:val="001A1AE0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00D2"/>
    <w:rsid w:val="00242F28"/>
    <w:rsid w:val="00253457"/>
    <w:rsid w:val="002768B4"/>
    <w:rsid w:val="00294C96"/>
    <w:rsid w:val="002B02B3"/>
    <w:rsid w:val="002D1A2E"/>
    <w:rsid w:val="002D4529"/>
    <w:rsid w:val="002F05D1"/>
    <w:rsid w:val="002F0955"/>
    <w:rsid w:val="002F2448"/>
    <w:rsid w:val="002F7D2C"/>
    <w:rsid w:val="0031425D"/>
    <w:rsid w:val="00315EE3"/>
    <w:rsid w:val="0036487E"/>
    <w:rsid w:val="00371065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413578"/>
    <w:rsid w:val="004264BB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771F"/>
    <w:rsid w:val="004E26BF"/>
    <w:rsid w:val="004E7B04"/>
    <w:rsid w:val="004F36FB"/>
    <w:rsid w:val="00516B94"/>
    <w:rsid w:val="0054044D"/>
    <w:rsid w:val="00541601"/>
    <w:rsid w:val="00542FD0"/>
    <w:rsid w:val="005556E3"/>
    <w:rsid w:val="005625CB"/>
    <w:rsid w:val="00562C38"/>
    <w:rsid w:val="0056320F"/>
    <w:rsid w:val="005741A6"/>
    <w:rsid w:val="00576FEA"/>
    <w:rsid w:val="0058163C"/>
    <w:rsid w:val="00586282"/>
    <w:rsid w:val="005867E9"/>
    <w:rsid w:val="00591E03"/>
    <w:rsid w:val="0059550A"/>
    <w:rsid w:val="00597034"/>
    <w:rsid w:val="005A1622"/>
    <w:rsid w:val="005A6E6C"/>
    <w:rsid w:val="005D0E45"/>
    <w:rsid w:val="005D19A2"/>
    <w:rsid w:val="005D2611"/>
    <w:rsid w:val="005D3E5E"/>
    <w:rsid w:val="005E5A77"/>
    <w:rsid w:val="00602C66"/>
    <w:rsid w:val="006279F3"/>
    <w:rsid w:val="0063139C"/>
    <w:rsid w:val="0064241E"/>
    <w:rsid w:val="006457A4"/>
    <w:rsid w:val="00653AEF"/>
    <w:rsid w:val="00653E09"/>
    <w:rsid w:val="00656790"/>
    <w:rsid w:val="006600AD"/>
    <w:rsid w:val="006772C9"/>
    <w:rsid w:val="00683EE9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5C02"/>
    <w:rsid w:val="00753C15"/>
    <w:rsid w:val="00783221"/>
    <w:rsid w:val="00790727"/>
    <w:rsid w:val="007A3443"/>
    <w:rsid w:val="007A34F2"/>
    <w:rsid w:val="007B39AB"/>
    <w:rsid w:val="007F0BE8"/>
    <w:rsid w:val="007F7A84"/>
    <w:rsid w:val="007F7D17"/>
    <w:rsid w:val="00801DFC"/>
    <w:rsid w:val="00813A4F"/>
    <w:rsid w:val="00823C31"/>
    <w:rsid w:val="00837E19"/>
    <w:rsid w:val="008446D1"/>
    <w:rsid w:val="0087613C"/>
    <w:rsid w:val="00894D58"/>
    <w:rsid w:val="00897512"/>
    <w:rsid w:val="008B5FE4"/>
    <w:rsid w:val="008C6DEB"/>
    <w:rsid w:val="008D05F3"/>
    <w:rsid w:val="00907FCE"/>
    <w:rsid w:val="009135AE"/>
    <w:rsid w:val="009158FA"/>
    <w:rsid w:val="009176A0"/>
    <w:rsid w:val="009202F3"/>
    <w:rsid w:val="009266F2"/>
    <w:rsid w:val="00936740"/>
    <w:rsid w:val="0093683A"/>
    <w:rsid w:val="00961787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5B9E"/>
    <w:rsid w:val="00A55D65"/>
    <w:rsid w:val="00A61ED7"/>
    <w:rsid w:val="00A747D7"/>
    <w:rsid w:val="00A84440"/>
    <w:rsid w:val="00A854EB"/>
    <w:rsid w:val="00A93C7D"/>
    <w:rsid w:val="00AC2A0D"/>
    <w:rsid w:val="00AD5F64"/>
    <w:rsid w:val="00AE3440"/>
    <w:rsid w:val="00B03A55"/>
    <w:rsid w:val="00B21B0B"/>
    <w:rsid w:val="00B27DE0"/>
    <w:rsid w:val="00B31A35"/>
    <w:rsid w:val="00B34005"/>
    <w:rsid w:val="00B379A8"/>
    <w:rsid w:val="00B60E53"/>
    <w:rsid w:val="00B66716"/>
    <w:rsid w:val="00B735F8"/>
    <w:rsid w:val="00B94D5E"/>
    <w:rsid w:val="00BA3436"/>
    <w:rsid w:val="00BA6892"/>
    <w:rsid w:val="00BA6EED"/>
    <w:rsid w:val="00BC66BE"/>
    <w:rsid w:val="00C12CA2"/>
    <w:rsid w:val="00C373FD"/>
    <w:rsid w:val="00C45F80"/>
    <w:rsid w:val="00C64925"/>
    <w:rsid w:val="00C64E8C"/>
    <w:rsid w:val="00C65ECD"/>
    <w:rsid w:val="00C66B0B"/>
    <w:rsid w:val="00C671C4"/>
    <w:rsid w:val="00C677AD"/>
    <w:rsid w:val="00C9295F"/>
    <w:rsid w:val="00CB0376"/>
    <w:rsid w:val="00D24FAE"/>
    <w:rsid w:val="00D3058D"/>
    <w:rsid w:val="00D34955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3E07"/>
    <w:rsid w:val="00DF47B4"/>
    <w:rsid w:val="00E01C54"/>
    <w:rsid w:val="00E033A4"/>
    <w:rsid w:val="00E0472D"/>
    <w:rsid w:val="00E27F1A"/>
    <w:rsid w:val="00E3007E"/>
    <w:rsid w:val="00E32A7E"/>
    <w:rsid w:val="00E40D34"/>
    <w:rsid w:val="00E4712D"/>
    <w:rsid w:val="00E53B62"/>
    <w:rsid w:val="00E66E9B"/>
    <w:rsid w:val="00E765D3"/>
    <w:rsid w:val="00E81C6F"/>
    <w:rsid w:val="00EA5DA0"/>
    <w:rsid w:val="00EA6BE2"/>
    <w:rsid w:val="00EE398E"/>
    <w:rsid w:val="00EF0CE9"/>
    <w:rsid w:val="00F00641"/>
    <w:rsid w:val="00F128D6"/>
    <w:rsid w:val="00F1426D"/>
    <w:rsid w:val="00F22EE6"/>
    <w:rsid w:val="00F33C5D"/>
    <w:rsid w:val="00F3620E"/>
    <w:rsid w:val="00F36BA6"/>
    <w:rsid w:val="00F43274"/>
    <w:rsid w:val="00F50B52"/>
    <w:rsid w:val="00F80C12"/>
    <w:rsid w:val="00F82B9D"/>
    <w:rsid w:val="00F84209"/>
    <w:rsid w:val="00F86252"/>
    <w:rsid w:val="00FB3760"/>
    <w:rsid w:val="00FC62EE"/>
    <w:rsid w:val="00FC6908"/>
    <w:rsid w:val="00FE0CAC"/>
    <w:rsid w:val="00FE7790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186;fld=134;dst=10001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186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264D-2EC9-4C7B-9756-0ACC27EF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verecshagina</cp:lastModifiedBy>
  <cp:revision>175</cp:revision>
  <cp:lastPrinted>2015-12-22T05:54:00Z</cp:lastPrinted>
  <dcterms:created xsi:type="dcterms:W3CDTF">2015-04-10T06:47:00Z</dcterms:created>
  <dcterms:modified xsi:type="dcterms:W3CDTF">2016-05-11T06:45:00Z</dcterms:modified>
</cp:coreProperties>
</file>