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F" w:rsidRPr="00F31370" w:rsidRDefault="00186B46" w:rsidP="00A16BDC">
      <w:pPr>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A16BDC">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A16BDC">
      <w:pPr>
        <w:jc w:val="right"/>
        <w:rPr>
          <w:bCs/>
          <w:sz w:val="26"/>
          <w:szCs w:val="26"/>
        </w:rPr>
      </w:pPr>
      <w:r w:rsidRPr="00F31370">
        <w:rPr>
          <w:bCs/>
          <w:sz w:val="26"/>
          <w:szCs w:val="26"/>
        </w:rPr>
        <w:t>(форма)</w:t>
      </w:r>
    </w:p>
    <w:p w:rsidR="00186B46" w:rsidRPr="00186B46" w:rsidRDefault="00186B46" w:rsidP="00A16BDC">
      <w:pPr>
        <w:jc w:val="center"/>
        <w:rPr>
          <w:b/>
          <w:bCs/>
          <w:sz w:val="28"/>
          <w:szCs w:val="28"/>
        </w:rPr>
      </w:pPr>
      <w:r w:rsidRPr="00186B46">
        <w:rPr>
          <w:b/>
          <w:bCs/>
          <w:sz w:val="28"/>
          <w:szCs w:val="28"/>
        </w:rPr>
        <w:t>АНКЕТА</w:t>
      </w:r>
    </w:p>
    <w:p w:rsidR="00186B46" w:rsidRPr="00186B46" w:rsidRDefault="006C207B" w:rsidP="00A16BDC">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Default="00186B46" w:rsidP="00A16BDC">
      <w:pPr>
        <w:jc w:val="center"/>
        <w:rPr>
          <w:bCs/>
          <w:szCs w:val="26"/>
        </w:rPr>
      </w:pPr>
      <w:r w:rsidRPr="00A16BDC">
        <w:rPr>
          <w:bCs/>
          <w:szCs w:val="26"/>
        </w:rPr>
        <w:t>(не заполняется лицами,</w:t>
      </w:r>
      <w:r w:rsidR="006C207B" w:rsidRPr="00A16BDC">
        <w:rPr>
          <w:bCs/>
          <w:szCs w:val="26"/>
        </w:rPr>
        <w:t xml:space="preserve"> поступающими на военную службу</w:t>
      </w:r>
      <w:r w:rsidR="006C207B" w:rsidRPr="00A16BDC">
        <w:rPr>
          <w:bCs/>
          <w:szCs w:val="26"/>
        </w:rPr>
        <w:br/>
        <w:t>по контракту в органы федеральной службы безопасности)</w:t>
      </w:r>
    </w:p>
    <w:p w:rsidR="00A16BDC" w:rsidRPr="00A16BDC" w:rsidRDefault="00A16BDC" w:rsidP="00A16BDC">
      <w:pPr>
        <w:jc w:val="center"/>
        <w:rPr>
          <w:bCs/>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A16BDC"/>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A16BDC">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A16BDC">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A16BDC">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A16BDC">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A16BDC">
            <w:pPr>
              <w:jc w:val="center"/>
            </w:pPr>
          </w:p>
        </w:tc>
        <w:tc>
          <w:tcPr>
            <w:tcW w:w="794" w:type="dxa"/>
            <w:tcBorders>
              <w:top w:val="nil"/>
              <w:left w:val="nil"/>
              <w:bottom w:val="nil"/>
              <w:right w:val="nil"/>
            </w:tcBorders>
            <w:vAlign w:val="bottom"/>
          </w:tcPr>
          <w:p w:rsidR="004E33DF" w:rsidRPr="00B344BB" w:rsidRDefault="004E33DF" w:rsidP="00A16BDC"/>
        </w:tc>
        <w:tc>
          <w:tcPr>
            <w:tcW w:w="2268" w:type="dxa"/>
            <w:vMerge/>
            <w:tcBorders>
              <w:left w:val="single" w:sz="4" w:space="0" w:color="auto"/>
              <w:right w:val="single" w:sz="4" w:space="0" w:color="auto"/>
            </w:tcBorders>
          </w:tcPr>
          <w:p w:rsidR="004E33DF" w:rsidRPr="00B91A0E" w:rsidRDefault="004E33DF" w:rsidP="00A16BDC"/>
        </w:tc>
      </w:tr>
      <w:tr w:rsidR="004E33DF" w:rsidRPr="00B91A0E" w:rsidTr="004E33DF">
        <w:trPr>
          <w:cantSplit/>
          <w:trHeight w:hRule="exact" w:val="1134"/>
        </w:trPr>
        <w:tc>
          <w:tcPr>
            <w:tcW w:w="7144" w:type="dxa"/>
            <w:gridSpan w:val="5"/>
            <w:tcBorders>
              <w:top w:val="nil"/>
              <w:left w:val="nil"/>
              <w:bottom w:val="nil"/>
              <w:right w:val="nil"/>
            </w:tcBorders>
          </w:tcPr>
          <w:p w:rsidR="004E33DF" w:rsidRDefault="004E33DF"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Default="00A16BDC" w:rsidP="00A16BDC"/>
          <w:p w:rsidR="00A16BDC" w:rsidRPr="00B344BB" w:rsidRDefault="00A16BDC" w:rsidP="00A16BDC"/>
        </w:tc>
        <w:tc>
          <w:tcPr>
            <w:tcW w:w="2268" w:type="dxa"/>
            <w:vMerge/>
            <w:tcBorders>
              <w:left w:val="single" w:sz="4" w:space="0" w:color="auto"/>
              <w:bottom w:val="single" w:sz="4" w:space="0" w:color="auto"/>
              <w:right w:val="single" w:sz="4" w:space="0" w:color="auto"/>
            </w:tcBorders>
          </w:tcPr>
          <w:p w:rsidR="004E33DF" w:rsidRPr="00B91A0E" w:rsidRDefault="004E33DF" w:rsidP="00A16BDC"/>
        </w:tc>
      </w:tr>
    </w:tbl>
    <w:p w:rsidR="0035487F" w:rsidRDefault="0035487F" w:rsidP="00A16BDC">
      <w:pPr>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rPr>
          <w:cantSplit/>
        </w:trPr>
        <w:tc>
          <w:tcPr>
            <w:tcW w:w="4706" w:type="dxa"/>
          </w:tcPr>
          <w:p w:rsidR="0035487F" w:rsidRPr="004E33DF" w:rsidRDefault="00392AF7" w:rsidP="00A16BDC">
            <w:pPr>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A16BDC">
            <w:pPr>
              <w:ind w:left="57" w:right="57"/>
              <w:jc w:val="both"/>
            </w:pPr>
          </w:p>
        </w:tc>
      </w:tr>
      <w:tr w:rsidR="0035487F" w:rsidRPr="004E33DF" w:rsidTr="004E33DF">
        <w:trPr>
          <w:cantSplit/>
        </w:trPr>
        <w:tc>
          <w:tcPr>
            <w:tcW w:w="4706" w:type="dxa"/>
          </w:tcPr>
          <w:p w:rsidR="0035487F" w:rsidRPr="004E33DF" w:rsidRDefault="00BA23BF" w:rsidP="006C3B99">
            <w:pPr>
              <w:keepNext/>
              <w:spacing w:after="120"/>
              <w:ind w:left="57" w:right="57"/>
              <w:jc w:val="both"/>
            </w:pPr>
            <w:r w:rsidRPr="004E33DF">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rPr>
          <w:cantSplit/>
        </w:trPr>
        <w:tc>
          <w:tcPr>
            <w:tcW w:w="4706" w:type="dxa"/>
          </w:tcPr>
          <w:p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A16BDC" w:rsidRDefault="00A16BDC" w:rsidP="004E33DF">
            <w:pPr>
              <w:ind w:left="57" w:right="57"/>
              <w:jc w:val="both"/>
            </w:pPr>
          </w:p>
          <w:p w:rsidR="00A16BDC" w:rsidRPr="00A16BDC" w:rsidRDefault="00A16BDC" w:rsidP="00A16BDC"/>
          <w:p w:rsidR="00A16BDC" w:rsidRPr="00A16BDC" w:rsidRDefault="00A16BDC" w:rsidP="00A16BDC"/>
          <w:p w:rsidR="00A16BDC" w:rsidRPr="00A16BDC" w:rsidRDefault="00A16BDC" w:rsidP="00A16BDC"/>
          <w:p w:rsidR="00A16BDC" w:rsidRPr="00A16BDC" w:rsidRDefault="00A16BDC" w:rsidP="00A16BDC"/>
          <w:p w:rsidR="00A16BDC" w:rsidRDefault="00A16BDC" w:rsidP="00A16BDC"/>
          <w:p w:rsidR="00466759" w:rsidRPr="00A16BDC" w:rsidRDefault="00A16BDC" w:rsidP="00A16BDC">
            <w:pPr>
              <w:tabs>
                <w:tab w:val="left" w:pos="1860"/>
              </w:tabs>
            </w:pPr>
            <w:r>
              <w:tab/>
            </w: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w:t>
      </w:r>
      <w:r w:rsidRPr="00C71F00">
        <w:lastRenderedPageBreak/>
        <w:t xml:space="preserve">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A16BDC">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A16BDC">
      <w:headerReference w:type="default" r:id="rId6"/>
      <w:pgSz w:w="11906" w:h="16838" w:code="9"/>
      <w:pgMar w:top="851" w:right="567"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CC" w:rsidRDefault="00DA01CC">
      <w:r>
        <w:separator/>
      </w:r>
    </w:p>
  </w:endnote>
  <w:endnote w:type="continuationSeparator" w:id="0">
    <w:p w:rsidR="00DA01CC" w:rsidRDefault="00DA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CC" w:rsidRDefault="00DA01CC">
      <w:r>
        <w:separator/>
      </w:r>
    </w:p>
  </w:footnote>
  <w:footnote w:type="continuationSeparator" w:id="0">
    <w:p w:rsidR="00DA01CC" w:rsidRDefault="00DA01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proofErr w:type="spellStart"/>
    <w:r w:rsidRPr="00067894">
      <w:rPr>
        <w:b/>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A6E97"/>
    <w:rsid w:val="00873961"/>
    <w:rsid w:val="008A5738"/>
    <w:rsid w:val="00921FC5"/>
    <w:rsid w:val="009248BE"/>
    <w:rsid w:val="00961812"/>
    <w:rsid w:val="00971E8E"/>
    <w:rsid w:val="009746B1"/>
    <w:rsid w:val="009A2C70"/>
    <w:rsid w:val="009E3141"/>
    <w:rsid w:val="009F0121"/>
    <w:rsid w:val="00A16BDC"/>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01CC"/>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0FD95C-675B-463E-A6FE-A7ADC7A7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cp:lastModifiedBy>
  <cp:revision>2</cp:revision>
  <cp:lastPrinted>2024-10-11T17:25:00Z</cp:lastPrinted>
  <dcterms:created xsi:type="dcterms:W3CDTF">2024-10-14T08:45:00Z</dcterms:created>
  <dcterms:modified xsi:type="dcterms:W3CDTF">2024-10-14T08:45:00Z</dcterms:modified>
</cp:coreProperties>
</file>