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9B4" w:rsidRPr="0009219A" w:rsidRDefault="005A79B4" w:rsidP="0009219A">
      <w:pPr>
        <w:ind w:left="4320" w:firstLine="720"/>
        <w:rPr>
          <w:sz w:val="28"/>
          <w:szCs w:val="28"/>
        </w:rPr>
      </w:pPr>
      <w:r w:rsidRPr="0009219A">
        <w:rPr>
          <w:sz w:val="28"/>
          <w:szCs w:val="28"/>
        </w:rPr>
        <w:t xml:space="preserve">Начальнику отдела земельных </w:t>
      </w:r>
    </w:p>
    <w:p w:rsidR="005A79B4" w:rsidRPr="0009219A" w:rsidRDefault="005A79B4" w:rsidP="0009219A">
      <w:pPr>
        <w:ind w:left="4320" w:firstLine="720"/>
        <w:rPr>
          <w:sz w:val="28"/>
          <w:szCs w:val="28"/>
        </w:rPr>
      </w:pPr>
      <w:r w:rsidRPr="0009219A">
        <w:rPr>
          <w:sz w:val="28"/>
          <w:szCs w:val="28"/>
        </w:rPr>
        <w:t>и имущественных отношений</w:t>
      </w:r>
    </w:p>
    <w:p w:rsidR="005A79B4" w:rsidRPr="0009219A" w:rsidRDefault="005A79B4" w:rsidP="0009219A">
      <w:pPr>
        <w:ind w:left="5040"/>
        <w:rPr>
          <w:sz w:val="28"/>
          <w:szCs w:val="28"/>
        </w:rPr>
      </w:pPr>
      <w:r w:rsidRPr="0009219A">
        <w:rPr>
          <w:sz w:val="28"/>
          <w:szCs w:val="28"/>
        </w:rPr>
        <w:t>администрации муниципального</w:t>
      </w:r>
    </w:p>
    <w:p w:rsidR="005A79B4" w:rsidRPr="0009219A" w:rsidRDefault="005A79B4" w:rsidP="0009219A">
      <w:pPr>
        <w:ind w:left="4320" w:firstLine="720"/>
        <w:rPr>
          <w:sz w:val="28"/>
          <w:szCs w:val="28"/>
        </w:rPr>
      </w:pPr>
      <w:r w:rsidRPr="0009219A">
        <w:rPr>
          <w:sz w:val="28"/>
          <w:szCs w:val="28"/>
        </w:rPr>
        <w:t xml:space="preserve">образования Тимашевский район </w:t>
      </w:r>
    </w:p>
    <w:p w:rsidR="005A79B4" w:rsidRPr="0009219A" w:rsidRDefault="005A79B4" w:rsidP="0009219A">
      <w:pPr>
        <w:rPr>
          <w:sz w:val="28"/>
          <w:szCs w:val="28"/>
        </w:rPr>
      </w:pPr>
    </w:p>
    <w:p w:rsidR="005A79B4" w:rsidRPr="0009219A" w:rsidRDefault="005A79B4" w:rsidP="0009219A">
      <w:pPr>
        <w:ind w:left="4320" w:firstLine="720"/>
        <w:rPr>
          <w:sz w:val="28"/>
          <w:szCs w:val="28"/>
        </w:rPr>
      </w:pPr>
      <w:r w:rsidRPr="0009219A">
        <w:rPr>
          <w:sz w:val="28"/>
          <w:szCs w:val="28"/>
        </w:rPr>
        <w:t>Комиссарову</w:t>
      </w:r>
      <w:r w:rsidR="00E76F40">
        <w:rPr>
          <w:sz w:val="28"/>
          <w:szCs w:val="28"/>
        </w:rPr>
        <w:t xml:space="preserve"> А.А.</w:t>
      </w:r>
    </w:p>
    <w:p w:rsidR="005A79B4" w:rsidRPr="0009219A" w:rsidRDefault="005A79B4" w:rsidP="0009219A">
      <w:pPr>
        <w:rPr>
          <w:sz w:val="28"/>
          <w:szCs w:val="28"/>
        </w:rPr>
      </w:pPr>
    </w:p>
    <w:p w:rsidR="0009219A" w:rsidRDefault="0009219A" w:rsidP="0009219A">
      <w:pPr>
        <w:jc w:val="center"/>
        <w:rPr>
          <w:b/>
          <w:sz w:val="28"/>
          <w:szCs w:val="28"/>
        </w:rPr>
      </w:pPr>
    </w:p>
    <w:p w:rsidR="0009219A" w:rsidRDefault="0009219A" w:rsidP="0009219A">
      <w:pPr>
        <w:jc w:val="center"/>
        <w:rPr>
          <w:b/>
          <w:sz w:val="28"/>
          <w:szCs w:val="28"/>
        </w:rPr>
      </w:pPr>
    </w:p>
    <w:p w:rsidR="005D2611" w:rsidRPr="00C1641F" w:rsidRDefault="00FE0CAC" w:rsidP="00ED1754">
      <w:pPr>
        <w:jc w:val="center"/>
        <w:rPr>
          <w:sz w:val="28"/>
          <w:szCs w:val="28"/>
        </w:rPr>
      </w:pPr>
      <w:r w:rsidRPr="00C1641F">
        <w:rPr>
          <w:sz w:val="28"/>
          <w:szCs w:val="28"/>
        </w:rPr>
        <w:t>Заключение</w:t>
      </w:r>
      <w:r w:rsidR="00CB0376" w:rsidRPr="00C1641F">
        <w:rPr>
          <w:sz w:val="28"/>
          <w:szCs w:val="28"/>
        </w:rPr>
        <w:t xml:space="preserve"> № </w:t>
      </w:r>
      <w:r w:rsidR="009F0516" w:rsidRPr="00C1641F">
        <w:rPr>
          <w:sz w:val="28"/>
          <w:szCs w:val="28"/>
        </w:rPr>
        <w:t>8</w:t>
      </w:r>
      <w:r w:rsidR="00305DE6" w:rsidRPr="00C1641F">
        <w:rPr>
          <w:sz w:val="28"/>
          <w:szCs w:val="28"/>
        </w:rPr>
        <w:t>/</w:t>
      </w:r>
      <w:r w:rsidR="00BD3F7F">
        <w:rPr>
          <w:sz w:val="28"/>
          <w:szCs w:val="28"/>
        </w:rPr>
        <w:t xml:space="preserve">55 </w:t>
      </w:r>
      <w:bookmarkStart w:id="0" w:name="_GoBack"/>
      <w:bookmarkEnd w:id="0"/>
      <w:r w:rsidR="006D1EDC" w:rsidRPr="00C1641F">
        <w:rPr>
          <w:sz w:val="28"/>
          <w:szCs w:val="28"/>
        </w:rPr>
        <w:t xml:space="preserve"> </w:t>
      </w:r>
      <w:r w:rsidR="00CB0376" w:rsidRPr="00C1641F">
        <w:rPr>
          <w:sz w:val="28"/>
          <w:szCs w:val="28"/>
        </w:rPr>
        <w:t xml:space="preserve">от </w:t>
      </w:r>
      <w:r w:rsidR="009F0516" w:rsidRPr="00C1641F">
        <w:rPr>
          <w:sz w:val="28"/>
          <w:szCs w:val="28"/>
        </w:rPr>
        <w:t xml:space="preserve">12 марта </w:t>
      </w:r>
      <w:r w:rsidR="00CB0376" w:rsidRPr="00C1641F">
        <w:rPr>
          <w:sz w:val="28"/>
          <w:szCs w:val="28"/>
        </w:rPr>
        <w:t>20</w:t>
      </w:r>
      <w:r w:rsidR="009F0516" w:rsidRPr="00C1641F">
        <w:rPr>
          <w:sz w:val="28"/>
          <w:szCs w:val="28"/>
        </w:rPr>
        <w:t>21</w:t>
      </w:r>
      <w:r w:rsidR="00CB0376" w:rsidRPr="00C1641F">
        <w:rPr>
          <w:sz w:val="28"/>
          <w:szCs w:val="28"/>
        </w:rPr>
        <w:t xml:space="preserve"> </w:t>
      </w:r>
      <w:r w:rsidR="009F0516" w:rsidRPr="00C1641F">
        <w:rPr>
          <w:sz w:val="28"/>
          <w:szCs w:val="28"/>
        </w:rPr>
        <w:t>г.</w:t>
      </w:r>
    </w:p>
    <w:p w:rsidR="00FE0CAC" w:rsidRPr="00C1641F" w:rsidRDefault="009158FA" w:rsidP="00ED1754">
      <w:pPr>
        <w:jc w:val="center"/>
        <w:rPr>
          <w:rFonts w:eastAsiaTheme="minorEastAsia"/>
          <w:sz w:val="28"/>
          <w:szCs w:val="28"/>
        </w:rPr>
      </w:pPr>
      <w:r w:rsidRPr="00C1641F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FE0CAC" w:rsidRPr="00C1641F">
        <w:rPr>
          <w:rFonts w:eastAsiaTheme="minorEastAsia"/>
          <w:sz w:val="28"/>
          <w:szCs w:val="28"/>
        </w:rPr>
        <w:t>проекта постановления</w:t>
      </w:r>
    </w:p>
    <w:p w:rsidR="00ED1754" w:rsidRPr="00C1641F" w:rsidRDefault="00FE0CAC" w:rsidP="00ED1754">
      <w:pPr>
        <w:jc w:val="center"/>
        <w:rPr>
          <w:rFonts w:eastAsiaTheme="minorEastAsia"/>
          <w:sz w:val="28"/>
          <w:szCs w:val="28"/>
        </w:rPr>
      </w:pPr>
      <w:r w:rsidRPr="00C1641F">
        <w:rPr>
          <w:rFonts w:eastAsiaTheme="minorEastAsia"/>
          <w:sz w:val="28"/>
          <w:szCs w:val="28"/>
        </w:rPr>
        <w:t>администрации муниципального образования Тимашевский район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постановление </w:t>
      </w:r>
      <w:r w:rsidRPr="00E9177B">
        <w:rPr>
          <w:sz w:val="28"/>
          <w:szCs w:val="28"/>
        </w:rPr>
        <w:t xml:space="preserve">администрации муниципального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>образования Тимашевский район от 9 октября 2018 г. № 1163 «</w:t>
      </w:r>
      <w:r w:rsidRPr="00E9177B">
        <w:rPr>
          <w:bCs/>
          <w:sz w:val="28"/>
          <w:szCs w:val="28"/>
        </w:rPr>
        <w:t>Об утверждении П</w:t>
      </w:r>
      <w:r w:rsidRPr="00E9177B">
        <w:rPr>
          <w:sz w:val="28"/>
          <w:szCs w:val="28"/>
        </w:rPr>
        <w:t xml:space="preserve">орядка формирования, ведения и обязательного опубликования перечня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муниципального имущества муниципального образования Тимашевский район, свободного от прав третьих лиц (за исключением права хозяйственного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ведения, права оперативного управления, а также имущественных прав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субъектов малого и среднего предпринимательства), предусмотренного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частью 4 статьи 18 Федерального закона «О развитии малого и среднего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предпринимательства в Российской Федерации» и Порядка и условий </w:t>
      </w:r>
    </w:p>
    <w:p w:rsidR="00A17B40" w:rsidRDefault="00A17B40" w:rsidP="00A17B40">
      <w:pPr>
        <w:jc w:val="center"/>
        <w:outlineLvl w:val="0"/>
        <w:rPr>
          <w:bCs/>
          <w:sz w:val="28"/>
          <w:szCs w:val="28"/>
        </w:rPr>
      </w:pPr>
      <w:r w:rsidRPr="00E9177B">
        <w:rPr>
          <w:bCs/>
          <w:sz w:val="28"/>
          <w:szCs w:val="28"/>
        </w:rPr>
        <w:t xml:space="preserve">предоставления в аренду муниципального имущества из Перечня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муниципального имущества свободного от прав третьих лиц (за исключением права хозяйственного ведения, права оперативного управления, а также </w:t>
      </w:r>
    </w:p>
    <w:p w:rsidR="00A17B40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имущественных прав субъектов малого и среднего предпринимательства), </w:t>
      </w:r>
    </w:p>
    <w:p w:rsidR="00A17B40" w:rsidRPr="00E9177B" w:rsidRDefault="00A17B40" w:rsidP="00A17B40">
      <w:pPr>
        <w:jc w:val="center"/>
        <w:outlineLvl w:val="0"/>
        <w:rPr>
          <w:sz w:val="28"/>
          <w:szCs w:val="28"/>
        </w:rPr>
      </w:pPr>
      <w:r w:rsidRPr="00E9177B">
        <w:rPr>
          <w:sz w:val="28"/>
          <w:szCs w:val="28"/>
        </w:rPr>
        <w:t xml:space="preserve">для предоставления во владение и (или) пользование на долгосрочной основе субъектам малого </w:t>
      </w:r>
      <w:r>
        <w:rPr>
          <w:sz w:val="28"/>
          <w:szCs w:val="28"/>
        </w:rPr>
        <w:t>и среднего предпринимательства»</w:t>
      </w:r>
    </w:p>
    <w:p w:rsidR="002F5246" w:rsidRDefault="002F5246" w:rsidP="0009219A">
      <w:pPr>
        <w:rPr>
          <w:sz w:val="28"/>
          <w:szCs w:val="28"/>
          <w:highlight w:val="yellow"/>
        </w:rPr>
      </w:pPr>
    </w:p>
    <w:p w:rsidR="00263348" w:rsidRPr="00A17B40" w:rsidRDefault="00263348" w:rsidP="0009219A">
      <w:pPr>
        <w:rPr>
          <w:sz w:val="28"/>
          <w:szCs w:val="28"/>
          <w:highlight w:val="yellow"/>
        </w:rPr>
      </w:pPr>
    </w:p>
    <w:p w:rsidR="00653AEF" w:rsidRPr="00263348" w:rsidRDefault="00263348" w:rsidP="00263348">
      <w:pPr>
        <w:jc w:val="both"/>
        <w:outlineLvl w:val="0"/>
        <w:rPr>
          <w:sz w:val="28"/>
          <w:szCs w:val="28"/>
        </w:rPr>
      </w:pPr>
      <w:r w:rsidRPr="00263348">
        <w:rPr>
          <w:sz w:val="28"/>
          <w:szCs w:val="28"/>
        </w:rPr>
        <w:tab/>
      </w:r>
      <w:r w:rsidR="003E2D1D" w:rsidRPr="00263348">
        <w:rPr>
          <w:sz w:val="28"/>
          <w:szCs w:val="28"/>
        </w:rPr>
        <w:t>О</w:t>
      </w:r>
      <w:r w:rsidR="00DA5835" w:rsidRPr="00263348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 w:rsidR="00D63386" w:rsidRPr="00263348">
        <w:rPr>
          <w:sz w:val="28"/>
          <w:szCs w:val="28"/>
        </w:rPr>
        <w:t>,</w:t>
      </w:r>
      <w:r w:rsidR="00DA5835" w:rsidRPr="00263348">
        <w:rPr>
          <w:sz w:val="28"/>
          <w:szCs w:val="28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</w:t>
      </w:r>
      <w:r w:rsidR="003E2D1D" w:rsidRPr="00263348">
        <w:rPr>
          <w:sz w:val="28"/>
          <w:szCs w:val="28"/>
        </w:rPr>
        <w:t xml:space="preserve"> муниципального образования Тимашевский район</w:t>
      </w:r>
      <w:r w:rsidR="00DA5835" w:rsidRPr="00263348">
        <w:rPr>
          <w:sz w:val="28"/>
          <w:szCs w:val="28"/>
        </w:rPr>
        <w:t xml:space="preserve">, </w:t>
      </w:r>
      <w:r w:rsidR="004B36B6" w:rsidRPr="00263348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</w:t>
      </w:r>
      <w:r w:rsidR="00DA5835" w:rsidRPr="00263348">
        <w:rPr>
          <w:sz w:val="28"/>
          <w:szCs w:val="28"/>
        </w:rPr>
        <w:t xml:space="preserve">, </w:t>
      </w:r>
      <w:r w:rsidR="00653AEF" w:rsidRPr="00263348">
        <w:rPr>
          <w:sz w:val="28"/>
          <w:szCs w:val="28"/>
        </w:rPr>
        <w:t>(далее – Уполномоченный орган)</w:t>
      </w:r>
      <w:r w:rsidR="00710892" w:rsidRPr="00263348">
        <w:rPr>
          <w:sz w:val="28"/>
          <w:szCs w:val="28"/>
        </w:rPr>
        <w:t>,</w:t>
      </w:r>
      <w:r w:rsidR="00653AEF" w:rsidRPr="00263348">
        <w:rPr>
          <w:sz w:val="28"/>
          <w:szCs w:val="28"/>
        </w:rPr>
        <w:t xml:space="preserve"> рассмотрел </w:t>
      </w:r>
      <w:r w:rsidR="00516B94" w:rsidRPr="00263348">
        <w:rPr>
          <w:sz w:val="28"/>
          <w:szCs w:val="28"/>
        </w:rPr>
        <w:t xml:space="preserve">поступивший </w:t>
      </w:r>
      <w:r w:rsidRPr="00263348">
        <w:rPr>
          <w:sz w:val="28"/>
          <w:szCs w:val="28"/>
        </w:rPr>
        <w:t xml:space="preserve">26 февраля </w:t>
      </w:r>
      <w:r w:rsidR="00516B94" w:rsidRPr="00263348">
        <w:rPr>
          <w:sz w:val="28"/>
          <w:szCs w:val="28"/>
        </w:rPr>
        <w:t>20</w:t>
      </w:r>
      <w:r w:rsidRPr="00263348">
        <w:rPr>
          <w:sz w:val="28"/>
          <w:szCs w:val="28"/>
        </w:rPr>
        <w:t>21</w:t>
      </w:r>
      <w:r w:rsidR="00516B94" w:rsidRPr="00263348">
        <w:rPr>
          <w:sz w:val="28"/>
          <w:szCs w:val="28"/>
        </w:rPr>
        <w:t xml:space="preserve"> г</w:t>
      </w:r>
      <w:r w:rsidRPr="00263348">
        <w:rPr>
          <w:sz w:val="28"/>
          <w:szCs w:val="28"/>
        </w:rPr>
        <w:t>.</w:t>
      </w:r>
      <w:r w:rsidR="00516B94" w:rsidRPr="00263348">
        <w:rPr>
          <w:sz w:val="28"/>
          <w:szCs w:val="28"/>
        </w:rPr>
        <w:t xml:space="preserve"> </w:t>
      </w:r>
      <w:r w:rsidR="00DA0ECA" w:rsidRPr="00263348">
        <w:rPr>
          <w:sz w:val="28"/>
          <w:szCs w:val="28"/>
        </w:rPr>
        <w:t>проект постановления администрации муниципального образования Тимашевский район</w:t>
      </w:r>
      <w:r w:rsidR="00B630BC" w:rsidRPr="00263348">
        <w:rPr>
          <w:sz w:val="28"/>
          <w:szCs w:val="28"/>
        </w:rPr>
        <w:t xml:space="preserve"> </w:t>
      </w:r>
      <w:r w:rsidRPr="00263348">
        <w:rPr>
          <w:sz w:val="28"/>
          <w:szCs w:val="28"/>
        </w:rPr>
        <w:t>«О внесении изменений в постановление администрации муниципального образования Тимашевский район от 9 октября 2018 г. № 1163 «</w:t>
      </w:r>
      <w:r w:rsidRPr="00263348">
        <w:rPr>
          <w:bCs/>
          <w:sz w:val="28"/>
          <w:szCs w:val="28"/>
        </w:rPr>
        <w:t>Об утверждении П</w:t>
      </w:r>
      <w:r w:rsidRPr="00263348">
        <w:rPr>
          <w:sz w:val="28"/>
          <w:szCs w:val="28"/>
        </w:rPr>
        <w:t>орядка формирования, ведения и обязательного опубликования перечня</w:t>
      </w:r>
      <w:r w:rsidRPr="00E9177B">
        <w:rPr>
          <w:sz w:val="28"/>
          <w:szCs w:val="28"/>
        </w:rPr>
        <w:t xml:space="preserve"> муниципального имущества муниципального образования Тимашевский район,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</w:t>
      </w:r>
      <w:r w:rsidRPr="00E9177B">
        <w:rPr>
          <w:sz w:val="28"/>
          <w:szCs w:val="28"/>
        </w:rPr>
        <w:lastRenderedPageBreak/>
        <w:t xml:space="preserve">кона «О развитии малого и среднего предпринимательства в Российской Федерации» и Порядка и условий </w:t>
      </w:r>
      <w:r w:rsidRPr="00E9177B">
        <w:rPr>
          <w:bCs/>
          <w:sz w:val="28"/>
          <w:szCs w:val="28"/>
        </w:rPr>
        <w:t xml:space="preserve">предоставления в аренду муниципального имущества из Перечня </w:t>
      </w:r>
      <w:r w:rsidRPr="00E9177B">
        <w:rPr>
          <w:sz w:val="28"/>
          <w:szCs w:val="28"/>
        </w:rPr>
        <w:t xml:space="preserve">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</w:t>
      </w:r>
      <w:r w:rsidRPr="00263348">
        <w:rPr>
          <w:sz w:val="28"/>
          <w:szCs w:val="28"/>
        </w:rPr>
        <w:t xml:space="preserve">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предпринимательства» </w:t>
      </w:r>
      <w:r w:rsidR="00653AEF" w:rsidRPr="00263348">
        <w:rPr>
          <w:sz w:val="28"/>
          <w:szCs w:val="28"/>
        </w:rPr>
        <w:t xml:space="preserve">(далее – </w:t>
      </w:r>
      <w:r w:rsidR="00710892" w:rsidRPr="00263348">
        <w:rPr>
          <w:sz w:val="28"/>
          <w:szCs w:val="28"/>
        </w:rPr>
        <w:t>П</w:t>
      </w:r>
      <w:r w:rsidR="00516B94" w:rsidRPr="00263348">
        <w:rPr>
          <w:sz w:val="28"/>
          <w:szCs w:val="28"/>
        </w:rPr>
        <w:t>роект</w:t>
      </w:r>
      <w:r w:rsidR="00653AEF" w:rsidRPr="00263348">
        <w:rPr>
          <w:sz w:val="28"/>
          <w:szCs w:val="28"/>
        </w:rPr>
        <w:t>)</w:t>
      </w:r>
      <w:r w:rsidR="00710892" w:rsidRPr="00263348">
        <w:rPr>
          <w:sz w:val="28"/>
          <w:szCs w:val="28"/>
        </w:rPr>
        <w:t>, направленный от</w:t>
      </w:r>
      <w:r w:rsidR="007C2540" w:rsidRPr="00263348">
        <w:rPr>
          <w:sz w:val="28"/>
          <w:szCs w:val="28"/>
        </w:rPr>
        <w:t xml:space="preserve">делом </w:t>
      </w:r>
      <w:r w:rsidR="009F4317" w:rsidRPr="00263348">
        <w:rPr>
          <w:sz w:val="28"/>
          <w:szCs w:val="28"/>
        </w:rPr>
        <w:t xml:space="preserve">земельных и имущественных отношений </w:t>
      </w:r>
      <w:r w:rsidR="00710892" w:rsidRPr="00263348">
        <w:rPr>
          <w:sz w:val="28"/>
          <w:szCs w:val="28"/>
        </w:rPr>
        <w:t>администрации муниципального образования Тимашевский район (далее - Разработчик)</w:t>
      </w:r>
      <w:r w:rsidR="00AC2A0D" w:rsidRPr="00263348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263348">
        <w:rPr>
          <w:sz w:val="28"/>
          <w:szCs w:val="28"/>
        </w:rPr>
        <w:t>.</w:t>
      </w:r>
    </w:p>
    <w:p w:rsidR="00263348" w:rsidRPr="000703C2" w:rsidRDefault="00263348" w:rsidP="00263348">
      <w:pPr>
        <w:ind w:firstLine="708"/>
        <w:jc w:val="both"/>
        <w:rPr>
          <w:sz w:val="28"/>
          <w:szCs w:val="28"/>
        </w:rPr>
      </w:pPr>
      <w:r w:rsidRPr="000703C2">
        <w:rPr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Тимашевский рай</w:t>
      </w:r>
      <w:r w:rsidRPr="000703C2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утвержденным постановлением администрации муни</w:t>
      </w:r>
      <w:r w:rsidRPr="000703C2">
        <w:rPr>
          <w:sz w:val="28"/>
          <w:szCs w:val="28"/>
        </w:rPr>
        <w:softHyphen/>
        <w:t>ципального образования Тимашевский район от 29 декабря 2018 г. № 1686 (далее – Порядок) проект подлежит проведению оценки регулирующего воздействия.</w:t>
      </w:r>
    </w:p>
    <w:p w:rsidR="00EF5238" w:rsidRPr="00263348" w:rsidRDefault="00EF5238" w:rsidP="0009219A">
      <w:pPr>
        <w:ind w:firstLine="720"/>
        <w:rPr>
          <w:sz w:val="28"/>
          <w:szCs w:val="28"/>
        </w:rPr>
      </w:pPr>
      <w:r w:rsidRPr="00263348">
        <w:rPr>
          <w:sz w:val="28"/>
          <w:szCs w:val="28"/>
        </w:rPr>
        <w:t>Проект содержит положения, имеющие</w:t>
      </w:r>
      <w:r w:rsidR="00263348" w:rsidRPr="00263348">
        <w:rPr>
          <w:sz w:val="28"/>
          <w:szCs w:val="28"/>
        </w:rPr>
        <w:t xml:space="preserve"> низкую</w:t>
      </w:r>
      <w:r w:rsidR="00AC4BE9" w:rsidRPr="00263348">
        <w:rPr>
          <w:sz w:val="28"/>
          <w:szCs w:val="28"/>
        </w:rPr>
        <w:t xml:space="preserve"> </w:t>
      </w:r>
      <w:r w:rsidRPr="00263348">
        <w:rPr>
          <w:sz w:val="28"/>
          <w:szCs w:val="28"/>
        </w:rPr>
        <w:t>степень регулирующего воздействия.</w:t>
      </w:r>
    </w:p>
    <w:p w:rsidR="00242F28" w:rsidRPr="00263348" w:rsidRDefault="00242F28" w:rsidP="00BC1861">
      <w:pPr>
        <w:ind w:firstLine="720"/>
        <w:jc w:val="both"/>
        <w:rPr>
          <w:rFonts w:eastAsiaTheme="minorEastAsia"/>
          <w:sz w:val="28"/>
          <w:szCs w:val="28"/>
        </w:rPr>
      </w:pPr>
      <w:r w:rsidRPr="00263348">
        <w:rPr>
          <w:rFonts w:eastAsiaTheme="minorEastAsia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E40D34" w:rsidRPr="00263348" w:rsidRDefault="00E40D34" w:rsidP="00BC1861">
      <w:pPr>
        <w:ind w:firstLine="720"/>
        <w:rPr>
          <w:rFonts w:eastAsiaTheme="minorEastAsia"/>
          <w:sz w:val="28"/>
          <w:szCs w:val="28"/>
        </w:rPr>
      </w:pPr>
      <w:r w:rsidRPr="00263348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EB33C9" w:rsidRDefault="004D771F" w:rsidP="00BC1861">
      <w:pPr>
        <w:ind w:firstLine="720"/>
        <w:jc w:val="both"/>
        <w:rPr>
          <w:rFonts w:eastAsiaTheme="minorEastAsia"/>
          <w:sz w:val="28"/>
          <w:szCs w:val="28"/>
        </w:rPr>
      </w:pPr>
      <w:r w:rsidRPr="00EB33C9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EB33C9">
        <w:rPr>
          <w:rFonts w:eastAsiaTheme="minorEastAsia"/>
          <w:sz w:val="28"/>
          <w:szCs w:val="28"/>
        </w:rPr>
        <w:t xml:space="preserve"> </w:t>
      </w:r>
      <w:r w:rsidRPr="00EB33C9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EB33C9">
        <w:rPr>
          <w:rFonts w:eastAsiaTheme="minorEastAsia"/>
          <w:sz w:val="28"/>
          <w:szCs w:val="28"/>
        </w:rPr>
        <w:t xml:space="preserve">регулирующим органом </w:t>
      </w:r>
      <w:r w:rsidRPr="00EB33C9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EF0CE9" w:rsidRPr="00455DDB" w:rsidRDefault="00B34005" w:rsidP="00EF23B5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Р</w:t>
      </w:r>
      <w:r w:rsidR="00722999" w:rsidRPr="00455DDB">
        <w:rPr>
          <w:sz w:val="28"/>
          <w:szCs w:val="28"/>
        </w:rPr>
        <w:t xml:space="preserve">азработчиком предложен один вариант правового регулирования - </w:t>
      </w:r>
      <w:r w:rsidR="00596484" w:rsidRPr="00455DDB">
        <w:rPr>
          <w:sz w:val="28"/>
          <w:szCs w:val="28"/>
        </w:rPr>
        <w:t>принятие муниципального нормативного правового акта</w:t>
      </w:r>
      <w:r w:rsidR="00455DDB" w:rsidRPr="00455DDB">
        <w:rPr>
          <w:sz w:val="28"/>
          <w:szCs w:val="28"/>
        </w:rPr>
        <w:t xml:space="preserve"> о внесении изменений в муниципальный нормативный правовой акт, утверждающий </w:t>
      </w:r>
      <w:r w:rsidR="00455DDB" w:rsidRPr="00455DDB">
        <w:rPr>
          <w:bCs/>
          <w:sz w:val="28"/>
          <w:szCs w:val="28"/>
        </w:rPr>
        <w:t>П</w:t>
      </w:r>
      <w:r w:rsidR="00455DDB" w:rsidRPr="00455DDB">
        <w:rPr>
          <w:sz w:val="28"/>
          <w:szCs w:val="28"/>
        </w:rPr>
        <w:t xml:space="preserve">орядок формирования, ведения и обязательного опубликования перечня муниципального имущества муниципального образования Тимашевский район,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 и Порядок и условия </w:t>
      </w:r>
      <w:r w:rsidR="00455DDB" w:rsidRPr="00455DDB">
        <w:rPr>
          <w:bCs/>
          <w:sz w:val="28"/>
          <w:szCs w:val="28"/>
        </w:rPr>
        <w:t xml:space="preserve">предоставления в аренду муниципального имущества из Перечня </w:t>
      </w:r>
      <w:r w:rsidR="00455DDB" w:rsidRPr="00455DDB">
        <w:rPr>
          <w:sz w:val="28"/>
          <w:szCs w:val="28"/>
        </w:rPr>
        <w:t xml:space="preserve">муниципального имущества свободного от прав третьих лиц 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</w:t>
      </w:r>
      <w:r w:rsidR="00FE1587" w:rsidRPr="00455DDB">
        <w:rPr>
          <w:sz w:val="28"/>
          <w:szCs w:val="28"/>
        </w:rPr>
        <w:t xml:space="preserve">(далее – </w:t>
      </w:r>
      <w:r w:rsidR="00F91A06" w:rsidRPr="00455DDB">
        <w:rPr>
          <w:sz w:val="28"/>
          <w:szCs w:val="28"/>
        </w:rPr>
        <w:t>Поря</w:t>
      </w:r>
      <w:r w:rsidR="00F91A06" w:rsidRPr="00455DDB">
        <w:rPr>
          <w:sz w:val="28"/>
          <w:szCs w:val="28"/>
        </w:rPr>
        <w:lastRenderedPageBreak/>
        <w:t>док</w:t>
      </w:r>
      <w:r w:rsidR="00FE1587" w:rsidRPr="00455DDB">
        <w:rPr>
          <w:sz w:val="28"/>
          <w:szCs w:val="28"/>
        </w:rPr>
        <w:t>)</w:t>
      </w:r>
      <w:r w:rsidR="006C4D81" w:rsidRPr="00455DDB">
        <w:rPr>
          <w:sz w:val="28"/>
          <w:szCs w:val="28"/>
        </w:rPr>
        <w:t>.</w:t>
      </w:r>
      <w:r w:rsidR="00FE1587" w:rsidRPr="00455DDB">
        <w:rPr>
          <w:sz w:val="28"/>
          <w:szCs w:val="28"/>
        </w:rPr>
        <w:t xml:space="preserve"> </w:t>
      </w:r>
    </w:p>
    <w:p w:rsidR="00BD6D89" w:rsidRPr="00455DDB" w:rsidRDefault="00722999" w:rsidP="0009219A">
      <w:pPr>
        <w:ind w:firstLine="720"/>
        <w:rPr>
          <w:sz w:val="28"/>
          <w:szCs w:val="28"/>
        </w:rPr>
      </w:pPr>
      <w:r w:rsidRPr="00455DDB">
        <w:rPr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455DDB" w:rsidRDefault="00BD6D89" w:rsidP="00EF23B5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55DDB">
        <w:rPr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455DDB">
        <w:rPr>
          <w:sz w:val="28"/>
          <w:szCs w:val="28"/>
        </w:rPr>
        <w:t>возможности достижения заявленн</w:t>
      </w:r>
      <w:r w:rsidR="00FC22E3" w:rsidRPr="00455DDB">
        <w:rPr>
          <w:sz w:val="28"/>
          <w:szCs w:val="28"/>
        </w:rPr>
        <w:t>ой</w:t>
      </w:r>
      <w:r w:rsidR="005A6E6C" w:rsidRPr="00455DDB">
        <w:rPr>
          <w:sz w:val="28"/>
          <w:szCs w:val="28"/>
        </w:rPr>
        <w:t xml:space="preserve"> цел</w:t>
      </w:r>
      <w:r w:rsidR="00FC22E3" w:rsidRPr="00455DDB">
        <w:rPr>
          <w:sz w:val="28"/>
          <w:szCs w:val="28"/>
        </w:rPr>
        <w:t>и</w:t>
      </w:r>
      <w:r w:rsidR="005A6E6C" w:rsidRPr="00455DDB">
        <w:rPr>
          <w:sz w:val="28"/>
          <w:szCs w:val="28"/>
        </w:rPr>
        <w:t xml:space="preserve"> регулирования</w:t>
      </w:r>
      <w:r w:rsidR="00FC22E3" w:rsidRPr="00455DDB">
        <w:rPr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455DDB">
        <w:rPr>
          <w:sz w:val="28"/>
          <w:szCs w:val="28"/>
        </w:rPr>
        <w:t xml:space="preserve">. </w:t>
      </w:r>
    </w:p>
    <w:p w:rsidR="000A0A25" w:rsidRPr="00455DDB" w:rsidRDefault="000A0A25" w:rsidP="00EF23B5">
      <w:pPr>
        <w:ind w:firstLine="720"/>
        <w:jc w:val="both"/>
        <w:rPr>
          <w:rFonts w:eastAsiaTheme="minorEastAsia"/>
          <w:sz w:val="28"/>
          <w:szCs w:val="28"/>
        </w:rPr>
      </w:pPr>
      <w:r w:rsidRPr="00455DDB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55DDB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455DDB">
        <w:rPr>
          <w:rFonts w:eastAsiaTheme="minorEastAsia"/>
          <w:sz w:val="28"/>
          <w:szCs w:val="28"/>
        </w:rPr>
        <w:t>основанн</w:t>
      </w:r>
      <w:r w:rsidR="00FC22E3" w:rsidRPr="00455DDB">
        <w:rPr>
          <w:rFonts w:eastAsiaTheme="minorEastAsia"/>
          <w:sz w:val="28"/>
          <w:szCs w:val="28"/>
        </w:rPr>
        <w:t>ого</w:t>
      </w:r>
      <w:r w:rsidRPr="00455DDB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455DDB" w:rsidRDefault="0098698D" w:rsidP="00EF23B5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 xml:space="preserve">1. </w:t>
      </w:r>
      <w:r w:rsidR="007C4A4E" w:rsidRPr="00455DDB">
        <w:rPr>
          <w:sz w:val="28"/>
          <w:szCs w:val="28"/>
        </w:rPr>
        <w:t>п</w:t>
      </w:r>
      <w:r w:rsidR="00A513C3" w:rsidRPr="00455DDB">
        <w:rPr>
          <w:sz w:val="28"/>
          <w:szCs w:val="28"/>
        </w:rPr>
        <w:t>роблема</w:t>
      </w:r>
      <w:r w:rsidR="00FC22E3" w:rsidRPr="00455DDB">
        <w:rPr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455DDB">
        <w:rPr>
          <w:sz w:val="28"/>
          <w:szCs w:val="28"/>
        </w:rPr>
        <w:t>;</w:t>
      </w:r>
    </w:p>
    <w:p w:rsidR="00455DDB" w:rsidRDefault="0098698D" w:rsidP="00455DDB">
      <w:pPr>
        <w:ind w:firstLine="567"/>
        <w:jc w:val="both"/>
        <w:rPr>
          <w:sz w:val="28"/>
          <w:szCs w:val="28"/>
        </w:rPr>
      </w:pPr>
      <w:r w:rsidRPr="00455DDB">
        <w:rPr>
          <w:sz w:val="28"/>
          <w:szCs w:val="28"/>
        </w:rPr>
        <w:t xml:space="preserve">2. </w:t>
      </w:r>
      <w:r w:rsidR="00A513C3" w:rsidRPr="00455DDB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455DDB">
        <w:rPr>
          <w:sz w:val="28"/>
          <w:szCs w:val="28"/>
        </w:rPr>
        <w:t>вания:</w:t>
      </w:r>
      <w:r w:rsidR="00F172F2" w:rsidRPr="00455DDB">
        <w:rPr>
          <w:sz w:val="28"/>
          <w:szCs w:val="28"/>
        </w:rPr>
        <w:t xml:space="preserve"> </w:t>
      </w:r>
      <w:r w:rsidR="00455DDB" w:rsidRPr="00455DDB">
        <w:rPr>
          <w:sz w:val="28"/>
          <w:szCs w:val="28"/>
        </w:rPr>
        <w:t xml:space="preserve">субъект малого и среднего предпринимательства, соответствующий условиям, указанным в статье 4 Федерального </w:t>
      </w:r>
      <w:hyperlink r:id="rId8" w:history="1">
        <w:r w:rsidR="00455DDB" w:rsidRPr="00455DDB">
          <w:rPr>
            <w:rStyle w:val="a8"/>
            <w:color w:val="000000" w:themeColor="text1"/>
            <w:sz w:val="28"/>
            <w:szCs w:val="28"/>
            <w:u w:val="none"/>
          </w:rPr>
          <w:t>закона</w:t>
        </w:r>
      </w:hyperlink>
      <w:r w:rsidR="00455DDB" w:rsidRPr="00455DDB">
        <w:rPr>
          <w:sz w:val="28"/>
          <w:szCs w:val="28"/>
        </w:rPr>
        <w:t xml:space="preserve"> от 24 июля 2007 г. № 209-ФЗ «О развитии</w:t>
      </w:r>
      <w:r w:rsidR="00455DDB" w:rsidRPr="006258FE">
        <w:rPr>
          <w:sz w:val="28"/>
          <w:szCs w:val="28"/>
        </w:rPr>
        <w:t xml:space="preserve"> малого и среднего предпринимательства в Российской Федерации», либо организации, образующие инфраструктуру поддержки субъектов малого и среднего предпринимательства (за исключением указанных в </w:t>
      </w:r>
      <w:hyperlink r:id="rId9" w:history="1">
        <w:r w:rsidR="00455DDB" w:rsidRPr="00455DDB">
          <w:rPr>
            <w:rStyle w:val="a8"/>
            <w:color w:val="000000" w:themeColor="text1"/>
            <w:sz w:val="28"/>
            <w:szCs w:val="28"/>
            <w:u w:val="none"/>
          </w:rPr>
          <w:t>статье</w:t>
        </w:r>
        <w:r w:rsidR="00455DDB" w:rsidRPr="006258FE">
          <w:rPr>
            <w:rStyle w:val="a8"/>
            <w:color w:val="000000" w:themeColor="text1"/>
            <w:sz w:val="28"/>
            <w:szCs w:val="28"/>
          </w:rPr>
          <w:t xml:space="preserve"> </w:t>
        </w:r>
        <w:r w:rsidR="00455DDB" w:rsidRPr="00455DDB">
          <w:rPr>
            <w:rStyle w:val="a8"/>
            <w:color w:val="000000" w:themeColor="text1"/>
            <w:sz w:val="28"/>
            <w:szCs w:val="28"/>
            <w:u w:val="none"/>
          </w:rPr>
          <w:t>15</w:t>
        </w:r>
      </w:hyperlink>
      <w:r w:rsidR="00455DDB" w:rsidRPr="006258FE">
        <w:rPr>
          <w:sz w:val="28"/>
          <w:szCs w:val="28"/>
        </w:rP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учреждений);</w:t>
      </w:r>
      <w:r w:rsidR="00455DDB">
        <w:rPr>
          <w:sz w:val="28"/>
          <w:szCs w:val="28"/>
        </w:rPr>
        <w:t xml:space="preserve"> </w:t>
      </w:r>
      <w:r w:rsidR="00455DDB" w:rsidRPr="00CF6ACF">
        <w:rPr>
          <w:sz w:val="28"/>
          <w:szCs w:val="28"/>
        </w:rPr>
        <w:t>физически</w:t>
      </w:r>
      <w:r w:rsidR="00455DDB">
        <w:rPr>
          <w:sz w:val="28"/>
          <w:szCs w:val="28"/>
        </w:rPr>
        <w:t>е</w:t>
      </w:r>
      <w:r w:rsidR="00455DDB" w:rsidRPr="00CF6ACF">
        <w:rPr>
          <w:sz w:val="28"/>
          <w:szCs w:val="28"/>
        </w:rPr>
        <w:t xml:space="preserve"> лиц</w:t>
      </w:r>
      <w:r w:rsidR="00455DDB">
        <w:rPr>
          <w:sz w:val="28"/>
          <w:szCs w:val="28"/>
        </w:rPr>
        <w:t>а</w:t>
      </w:r>
      <w:r w:rsidR="00455DDB" w:rsidRPr="00CF6ACF">
        <w:rPr>
          <w:sz w:val="28"/>
          <w:szCs w:val="28"/>
        </w:rPr>
        <w:t>, применяющи</w:t>
      </w:r>
      <w:r w:rsidR="00455DDB">
        <w:rPr>
          <w:sz w:val="28"/>
          <w:szCs w:val="28"/>
        </w:rPr>
        <w:t>е</w:t>
      </w:r>
      <w:r w:rsidR="00455DDB" w:rsidRPr="00CF6ACF">
        <w:rPr>
          <w:sz w:val="28"/>
          <w:szCs w:val="28"/>
        </w:rPr>
        <w:t xml:space="preserve"> специальный налоговый режим, в течение срока проведения эксперимента, установленного Федеральным </w:t>
      </w:r>
      <w:hyperlink r:id="rId10" w:history="1">
        <w:r w:rsidR="00455DDB" w:rsidRPr="00CF6ACF">
          <w:rPr>
            <w:color w:val="000000" w:themeColor="text1"/>
            <w:sz w:val="28"/>
            <w:szCs w:val="28"/>
          </w:rPr>
          <w:t>законом</w:t>
        </w:r>
      </w:hyperlink>
      <w:r w:rsidR="00455DDB" w:rsidRPr="00CF6ACF">
        <w:rPr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="00455DDB" w:rsidRPr="00CF6ACF">
        <w:rPr>
          <w:sz w:val="28"/>
          <w:szCs w:val="28"/>
        </w:rPr>
        <w:t>пециального налогового режима «Налог на профессиональный доход»</w:t>
      </w:r>
      <w:r w:rsidR="00455DDB">
        <w:rPr>
          <w:sz w:val="28"/>
          <w:szCs w:val="28"/>
        </w:rPr>
        <w:t>.</w:t>
      </w:r>
    </w:p>
    <w:p w:rsidR="00B66716" w:rsidRPr="00455DDB" w:rsidRDefault="0098698D" w:rsidP="003807DB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 xml:space="preserve">3. </w:t>
      </w:r>
      <w:r w:rsidR="00B66716" w:rsidRPr="00455DDB">
        <w:rPr>
          <w:sz w:val="28"/>
          <w:szCs w:val="28"/>
        </w:rPr>
        <w:t>количественн</w:t>
      </w:r>
      <w:r w:rsidR="00F128D6" w:rsidRPr="00455DDB">
        <w:rPr>
          <w:sz w:val="28"/>
          <w:szCs w:val="28"/>
        </w:rPr>
        <w:t>ая</w:t>
      </w:r>
      <w:r w:rsidR="00B66716" w:rsidRPr="00455DDB">
        <w:rPr>
          <w:sz w:val="28"/>
          <w:szCs w:val="28"/>
        </w:rPr>
        <w:t xml:space="preserve"> оценк</w:t>
      </w:r>
      <w:r w:rsidR="00F128D6" w:rsidRPr="00455DDB">
        <w:rPr>
          <w:sz w:val="28"/>
          <w:szCs w:val="28"/>
        </w:rPr>
        <w:t>а</w:t>
      </w:r>
      <w:r w:rsidR="00B66716" w:rsidRPr="00455DDB">
        <w:rPr>
          <w:sz w:val="28"/>
          <w:szCs w:val="28"/>
        </w:rPr>
        <w:t xml:space="preserve"> </w:t>
      </w:r>
      <w:r w:rsidR="006F33E6" w:rsidRPr="00455DDB">
        <w:rPr>
          <w:sz w:val="28"/>
          <w:szCs w:val="28"/>
        </w:rPr>
        <w:t>участников не ограничена. Определить точное количество не представляется возможным.</w:t>
      </w:r>
    </w:p>
    <w:p w:rsidR="00B66716" w:rsidRPr="00455DDB" w:rsidRDefault="0098698D" w:rsidP="003807DB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 xml:space="preserve">4. </w:t>
      </w:r>
      <w:r w:rsidR="00B66716" w:rsidRPr="00455DDB">
        <w:rPr>
          <w:sz w:val="28"/>
          <w:szCs w:val="28"/>
        </w:rPr>
        <w:t>цел</w:t>
      </w:r>
      <w:r w:rsidR="00184E7E" w:rsidRPr="00455DDB">
        <w:rPr>
          <w:sz w:val="28"/>
          <w:szCs w:val="28"/>
        </w:rPr>
        <w:t>ь</w:t>
      </w:r>
      <w:r w:rsidR="00B66716" w:rsidRPr="00455DDB">
        <w:rPr>
          <w:sz w:val="28"/>
          <w:szCs w:val="28"/>
        </w:rPr>
        <w:t xml:space="preserve"> предлагаемого </w:t>
      </w:r>
      <w:r w:rsidR="00184E7E" w:rsidRPr="00455DDB">
        <w:rPr>
          <w:sz w:val="28"/>
          <w:szCs w:val="28"/>
        </w:rPr>
        <w:t>проектом правового регулирования определена объективно</w:t>
      </w:r>
      <w:r w:rsidR="00B66716" w:rsidRPr="00455DDB">
        <w:rPr>
          <w:sz w:val="28"/>
          <w:szCs w:val="28"/>
        </w:rPr>
        <w:t>;</w:t>
      </w:r>
      <w:r w:rsidR="003807DB" w:rsidRPr="00455DDB">
        <w:rPr>
          <w:sz w:val="28"/>
          <w:szCs w:val="28"/>
        </w:rPr>
        <w:t xml:space="preserve"> </w:t>
      </w:r>
    </w:p>
    <w:p w:rsidR="0009219A" w:rsidRPr="00455DDB" w:rsidRDefault="003807DB" w:rsidP="003807DB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ср</w:t>
      </w:r>
      <w:r w:rsidR="00B66716" w:rsidRPr="00455DDB">
        <w:rPr>
          <w:sz w:val="28"/>
          <w:szCs w:val="28"/>
        </w:rPr>
        <w:t>ок достижения заявленных целей: с даты вступления в силу постановления</w:t>
      </w:r>
      <w:r w:rsidR="00094EAB" w:rsidRPr="00455DDB">
        <w:rPr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455DDB">
        <w:rPr>
          <w:sz w:val="28"/>
          <w:szCs w:val="28"/>
        </w:rPr>
        <w:t>;</w:t>
      </w:r>
      <w:r w:rsidR="0009219A" w:rsidRPr="00455DDB">
        <w:rPr>
          <w:sz w:val="28"/>
          <w:szCs w:val="28"/>
        </w:rPr>
        <w:t xml:space="preserve"> </w:t>
      </w:r>
    </w:p>
    <w:p w:rsidR="00B03A55" w:rsidRPr="00455DDB" w:rsidRDefault="00E27F1A" w:rsidP="003807DB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дополнительных расходов потенциальных адресатов предлагаемого правового регулирования, а также расходов местного бюджета (бюджета муниципального образования Тимашевский район), связанных</w:t>
      </w:r>
      <w:r w:rsidR="00B03A55" w:rsidRPr="00455DDB">
        <w:rPr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455DDB" w:rsidRDefault="00B03A55" w:rsidP="003807DB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риски введения предлагаемого правового регулирования отсутствуют.</w:t>
      </w:r>
    </w:p>
    <w:p w:rsidR="00B03A55" w:rsidRPr="00455DDB" w:rsidRDefault="00B03A55" w:rsidP="003807DB">
      <w:pPr>
        <w:ind w:firstLine="720"/>
        <w:rPr>
          <w:sz w:val="28"/>
          <w:szCs w:val="28"/>
        </w:rPr>
      </w:pPr>
      <w:r w:rsidRPr="00455DDB">
        <w:rPr>
          <w:sz w:val="28"/>
          <w:szCs w:val="28"/>
        </w:rPr>
        <w:t>В соответствии с Порядком установлено следующее:</w:t>
      </w:r>
    </w:p>
    <w:p w:rsidR="00455DDB" w:rsidRDefault="00B03A55" w:rsidP="00455DDB">
      <w:pPr>
        <w:ind w:firstLine="567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C34A14" w:rsidRPr="00455DDB">
        <w:rPr>
          <w:rFonts w:eastAsia="Calibri"/>
          <w:sz w:val="28"/>
          <w:szCs w:val="28"/>
        </w:rPr>
        <w:t xml:space="preserve"> </w:t>
      </w:r>
      <w:r w:rsidR="00455DDB" w:rsidRPr="00455DDB">
        <w:rPr>
          <w:sz w:val="28"/>
          <w:szCs w:val="28"/>
        </w:rPr>
        <w:t xml:space="preserve">субъекты малого и среднего предпринимательства, соответствующие условиям, указанным в статье 4 Федерального </w:t>
      </w:r>
      <w:hyperlink r:id="rId11" w:history="1">
        <w:r w:rsidR="00455DDB" w:rsidRPr="00455DDB">
          <w:rPr>
            <w:rStyle w:val="a8"/>
            <w:color w:val="000000" w:themeColor="text1"/>
            <w:sz w:val="28"/>
            <w:szCs w:val="28"/>
            <w:u w:val="none"/>
          </w:rPr>
          <w:t>закона</w:t>
        </w:r>
      </w:hyperlink>
      <w:r w:rsidR="00455DDB" w:rsidRPr="00455DDB">
        <w:rPr>
          <w:sz w:val="28"/>
          <w:szCs w:val="28"/>
        </w:rPr>
        <w:t xml:space="preserve"> от 24 июля 2007 г. № 209-ФЗ «О развитии малого и среднего предпринимательства</w:t>
      </w:r>
      <w:r w:rsidR="00455DDB" w:rsidRPr="006258FE">
        <w:rPr>
          <w:sz w:val="28"/>
          <w:szCs w:val="28"/>
        </w:rPr>
        <w:t xml:space="preserve"> в Российской Федерации», либо организации, образующие инфраструктуру поддержки субъектов малого и среднего предпринимательства (за исключением указанных в </w:t>
      </w:r>
      <w:hyperlink r:id="rId12" w:history="1">
        <w:r w:rsidR="00455DDB" w:rsidRPr="00455DDB">
          <w:rPr>
            <w:rStyle w:val="a8"/>
            <w:color w:val="000000" w:themeColor="text1"/>
            <w:sz w:val="28"/>
            <w:szCs w:val="28"/>
            <w:u w:val="none"/>
          </w:rPr>
          <w:t>статье</w:t>
        </w:r>
        <w:r w:rsidR="00455DDB" w:rsidRPr="006258FE">
          <w:rPr>
            <w:rStyle w:val="a8"/>
            <w:color w:val="000000" w:themeColor="text1"/>
            <w:sz w:val="28"/>
            <w:szCs w:val="28"/>
          </w:rPr>
          <w:t xml:space="preserve"> </w:t>
        </w:r>
        <w:r w:rsidR="00455DDB" w:rsidRPr="00455DDB">
          <w:rPr>
            <w:rStyle w:val="a8"/>
            <w:color w:val="000000" w:themeColor="text1"/>
            <w:sz w:val="28"/>
            <w:szCs w:val="28"/>
            <w:u w:val="none"/>
          </w:rPr>
          <w:t>15</w:t>
        </w:r>
      </w:hyperlink>
      <w:r w:rsidR="00455DDB" w:rsidRPr="006258FE">
        <w:rPr>
          <w:sz w:val="28"/>
          <w:szCs w:val="28"/>
        </w:rPr>
        <w:t xml:space="preserve"> настоя</w:t>
      </w:r>
      <w:r w:rsidR="00455DDB" w:rsidRPr="006258FE">
        <w:rPr>
          <w:sz w:val="28"/>
          <w:szCs w:val="28"/>
        </w:rPr>
        <w:lastRenderedPageBreak/>
        <w:t>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учреждений);</w:t>
      </w:r>
      <w:r w:rsidR="00455DDB">
        <w:rPr>
          <w:sz w:val="28"/>
          <w:szCs w:val="28"/>
        </w:rPr>
        <w:t xml:space="preserve"> </w:t>
      </w:r>
      <w:r w:rsidR="00455DDB" w:rsidRPr="00CF6ACF">
        <w:rPr>
          <w:sz w:val="28"/>
          <w:szCs w:val="28"/>
        </w:rPr>
        <w:t>физически</w:t>
      </w:r>
      <w:r w:rsidR="00455DDB">
        <w:rPr>
          <w:sz w:val="28"/>
          <w:szCs w:val="28"/>
        </w:rPr>
        <w:t>е</w:t>
      </w:r>
      <w:r w:rsidR="00455DDB" w:rsidRPr="00CF6ACF">
        <w:rPr>
          <w:sz w:val="28"/>
          <w:szCs w:val="28"/>
        </w:rPr>
        <w:t xml:space="preserve"> лиц</w:t>
      </w:r>
      <w:r w:rsidR="00455DDB">
        <w:rPr>
          <w:sz w:val="28"/>
          <w:szCs w:val="28"/>
        </w:rPr>
        <w:t>а</w:t>
      </w:r>
      <w:r w:rsidR="00455DDB" w:rsidRPr="00CF6ACF">
        <w:rPr>
          <w:sz w:val="28"/>
          <w:szCs w:val="28"/>
        </w:rPr>
        <w:t>, применяющи</w:t>
      </w:r>
      <w:r w:rsidR="00455DDB">
        <w:rPr>
          <w:sz w:val="28"/>
          <w:szCs w:val="28"/>
        </w:rPr>
        <w:t>е</w:t>
      </w:r>
      <w:r w:rsidR="00455DDB" w:rsidRPr="00CF6ACF">
        <w:rPr>
          <w:sz w:val="28"/>
          <w:szCs w:val="28"/>
        </w:rPr>
        <w:t xml:space="preserve"> специальный налоговый режим, в течение срока проведения эксперимента, установленного Федеральным </w:t>
      </w:r>
      <w:hyperlink r:id="rId13" w:history="1">
        <w:r w:rsidR="00455DDB" w:rsidRPr="00CF6ACF">
          <w:rPr>
            <w:color w:val="000000" w:themeColor="text1"/>
            <w:sz w:val="28"/>
            <w:szCs w:val="28"/>
          </w:rPr>
          <w:t>законом</w:t>
        </w:r>
      </w:hyperlink>
      <w:r w:rsidR="00455DDB" w:rsidRPr="00CF6ACF">
        <w:rPr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="00455DDB" w:rsidRPr="00CF6ACF">
        <w:rPr>
          <w:sz w:val="28"/>
          <w:szCs w:val="28"/>
        </w:rPr>
        <w:t>пециального налогового режима «Налог на профессиональный доход»</w:t>
      </w:r>
      <w:r w:rsidR="00455DDB">
        <w:rPr>
          <w:sz w:val="28"/>
          <w:szCs w:val="28"/>
        </w:rPr>
        <w:t>.</w:t>
      </w:r>
    </w:p>
    <w:p w:rsidR="00B03A55" w:rsidRPr="00455DDB" w:rsidRDefault="00B03A55" w:rsidP="000805EA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455DDB">
        <w:rPr>
          <w:sz w:val="28"/>
          <w:szCs w:val="28"/>
        </w:rPr>
        <w:t xml:space="preserve"> следующем</w:t>
      </w:r>
      <w:r w:rsidRPr="00455DDB">
        <w:rPr>
          <w:sz w:val="28"/>
          <w:szCs w:val="28"/>
        </w:rPr>
        <w:t>:</w:t>
      </w:r>
    </w:p>
    <w:p w:rsidR="00455DDB" w:rsidRDefault="00455DDB" w:rsidP="00455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добавляется пунктом следующего содержания:</w:t>
      </w:r>
    </w:p>
    <w:p w:rsidR="00455DDB" w:rsidRDefault="00455DDB" w:rsidP="00455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Pr="00CF6ACF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 xml:space="preserve">настоящего </w:t>
      </w:r>
      <w:r w:rsidRPr="00CF6ACF">
        <w:rPr>
          <w:sz w:val="28"/>
          <w:szCs w:val="28"/>
        </w:rPr>
        <w:t xml:space="preserve">постановления, касающиеся оказания имущественной поддержки субъектам малого и среднего предпринимательства, предусмотренной Федеральным </w:t>
      </w:r>
      <w:hyperlink r:id="rId14" w:history="1">
        <w:r w:rsidRPr="00CF6ACF">
          <w:rPr>
            <w:sz w:val="28"/>
            <w:szCs w:val="28"/>
          </w:rPr>
          <w:t>закон</w:t>
        </w:r>
      </w:hyperlink>
      <w:r w:rsidRPr="00CF6ACF">
        <w:rPr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15" w:history="1">
        <w:r w:rsidRPr="00CF6ACF">
          <w:rPr>
            <w:color w:val="000000" w:themeColor="text1"/>
            <w:sz w:val="28"/>
            <w:szCs w:val="28"/>
          </w:rPr>
          <w:t>законом</w:t>
        </w:r>
      </w:hyperlink>
      <w:r w:rsidRPr="00CF6ACF">
        <w:rPr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sz w:val="28"/>
          <w:szCs w:val="28"/>
        </w:rPr>
        <w:t>пециального налогового режима «Налог на профессиональный доход»</w:t>
      </w:r>
      <w:r>
        <w:rPr>
          <w:sz w:val="28"/>
          <w:szCs w:val="28"/>
        </w:rPr>
        <w:t>.</w:t>
      </w:r>
    </w:p>
    <w:p w:rsidR="00D24FAE" w:rsidRPr="00455DDB" w:rsidRDefault="00D24FAE" w:rsidP="00F00A57">
      <w:pPr>
        <w:ind w:firstLine="720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D24FAE" w:rsidRPr="00455DDB" w:rsidRDefault="00D24FAE" w:rsidP="00F65430">
      <w:pPr>
        <w:ind w:firstLine="720"/>
        <w:rPr>
          <w:sz w:val="28"/>
          <w:szCs w:val="28"/>
        </w:rPr>
      </w:pPr>
      <w:r w:rsidRPr="00455DDB">
        <w:rPr>
          <w:sz w:val="28"/>
          <w:szCs w:val="28"/>
        </w:rPr>
        <w:t>3. Цел</w:t>
      </w:r>
      <w:r w:rsidR="00F22EE6" w:rsidRPr="00455DDB">
        <w:rPr>
          <w:sz w:val="28"/>
          <w:szCs w:val="28"/>
        </w:rPr>
        <w:t>ью</w:t>
      </w:r>
      <w:r w:rsidRPr="00455DDB">
        <w:rPr>
          <w:sz w:val="28"/>
          <w:szCs w:val="28"/>
        </w:rPr>
        <w:t xml:space="preserve"> разработки проекта явля</w:t>
      </w:r>
      <w:r w:rsidR="00F22EE6" w:rsidRPr="00455DDB">
        <w:rPr>
          <w:sz w:val="28"/>
          <w:szCs w:val="28"/>
        </w:rPr>
        <w:t>е</w:t>
      </w:r>
      <w:r w:rsidRPr="00455DDB">
        <w:rPr>
          <w:sz w:val="28"/>
          <w:szCs w:val="28"/>
        </w:rPr>
        <w:t xml:space="preserve">тся:  </w:t>
      </w:r>
    </w:p>
    <w:p w:rsidR="00455DDB" w:rsidRPr="00455DDB" w:rsidRDefault="00455DDB" w:rsidP="00455DDB">
      <w:pPr>
        <w:ind w:firstLine="709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Постановление добавляется пунктом следующего содержания:</w:t>
      </w:r>
    </w:p>
    <w:p w:rsidR="00455DDB" w:rsidRDefault="00455DDB" w:rsidP="00455DDB">
      <w:pPr>
        <w:ind w:firstLine="709"/>
        <w:jc w:val="both"/>
        <w:rPr>
          <w:sz w:val="28"/>
          <w:szCs w:val="28"/>
        </w:rPr>
      </w:pPr>
      <w:r w:rsidRPr="00455DDB">
        <w:rPr>
          <w:sz w:val="28"/>
          <w:szCs w:val="28"/>
        </w:rPr>
        <w:t>«2. Положения настоящего постановления, касающиеся оказания имущественной поддержки субъектам</w:t>
      </w:r>
      <w:r w:rsidRPr="00CF6ACF">
        <w:rPr>
          <w:sz w:val="28"/>
          <w:szCs w:val="28"/>
        </w:rPr>
        <w:t xml:space="preserve"> малого и среднего предпринимательства, предусмотренной Федеральным </w:t>
      </w:r>
      <w:hyperlink r:id="rId16" w:history="1">
        <w:r w:rsidRPr="00CF6ACF">
          <w:rPr>
            <w:sz w:val="28"/>
            <w:szCs w:val="28"/>
          </w:rPr>
          <w:t>закон</w:t>
        </w:r>
      </w:hyperlink>
      <w:r w:rsidRPr="00CF6ACF">
        <w:rPr>
          <w:sz w:val="28"/>
          <w:szCs w:val="28"/>
        </w:rPr>
        <w:t xml:space="preserve">ом от 24 июля 2007 г. № 209-ФЗ «О развитии малого и среднего предпринимательства в Российской Федерации», распространяются на физических лиц, применяющих специальный налоговый режим, в течение срока проведения эксперимента, установленного Федеральным </w:t>
      </w:r>
      <w:hyperlink r:id="rId17" w:history="1">
        <w:r w:rsidRPr="00CF6ACF">
          <w:rPr>
            <w:color w:val="000000" w:themeColor="text1"/>
            <w:sz w:val="28"/>
            <w:szCs w:val="28"/>
          </w:rPr>
          <w:t>законом</w:t>
        </w:r>
      </w:hyperlink>
      <w:r w:rsidRPr="00CF6ACF">
        <w:rPr>
          <w:color w:val="000000" w:themeColor="text1"/>
          <w:sz w:val="28"/>
          <w:szCs w:val="28"/>
        </w:rPr>
        <w:t xml:space="preserve"> от 27 ноября 2018 г. № 422-ФЗ «О проведении эксперимента по установлению с</w:t>
      </w:r>
      <w:r w:rsidRPr="00CF6ACF">
        <w:rPr>
          <w:sz w:val="28"/>
          <w:szCs w:val="28"/>
        </w:rPr>
        <w:t>пециального налогового режима «Налог на профессиональный доход»</w:t>
      </w:r>
      <w:r>
        <w:rPr>
          <w:sz w:val="28"/>
          <w:szCs w:val="28"/>
        </w:rPr>
        <w:t>.</w:t>
      </w:r>
    </w:p>
    <w:p w:rsidR="00F50B52" w:rsidRPr="00455DDB" w:rsidRDefault="00F50B52" w:rsidP="00E06B35">
      <w:pPr>
        <w:ind w:firstLine="720"/>
        <w:rPr>
          <w:sz w:val="28"/>
          <w:szCs w:val="28"/>
        </w:rPr>
      </w:pPr>
      <w:r w:rsidRPr="00455DDB">
        <w:rPr>
          <w:sz w:val="28"/>
          <w:szCs w:val="28"/>
        </w:rPr>
        <w:t>Цел</w:t>
      </w:r>
      <w:r w:rsidR="00F80C12" w:rsidRPr="00455DDB">
        <w:rPr>
          <w:sz w:val="28"/>
          <w:szCs w:val="28"/>
        </w:rPr>
        <w:t>ь</w:t>
      </w:r>
      <w:r w:rsidRPr="00455DDB">
        <w:rPr>
          <w:sz w:val="28"/>
          <w:szCs w:val="28"/>
        </w:rPr>
        <w:t xml:space="preserve"> правового регулирования </w:t>
      </w:r>
      <w:r w:rsidR="009249E5" w:rsidRPr="00455DDB">
        <w:rPr>
          <w:sz w:val="28"/>
          <w:szCs w:val="28"/>
        </w:rPr>
        <w:t xml:space="preserve">соответствует </w:t>
      </w:r>
      <w:r w:rsidRPr="00455DDB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455DDB">
        <w:rPr>
          <w:sz w:val="28"/>
          <w:szCs w:val="28"/>
        </w:rPr>
        <w:t xml:space="preserve">действующим </w:t>
      </w:r>
      <w:r w:rsidRPr="00455DDB">
        <w:rPr>
          <w:sz w:val="28"/>
          <w:szCs w:val="28"/>
        </w:rPr>
        <w:t>законодательством Российской Федерации</w:t>
      </w:r>
      <w:r w:rsidR="00853957" w:rsidRPr="00455DDB">
        <w:rPr>
          <w:sz w:val="28"/>
          <w:szCs w:val="28"/>
        </w:rPr>
        <w:t xml:space="preserve"> и </w:t>
      </w:r>
      <w:r w:rsidRPr="00455DDB">
        <w:rPr>
          <w:sz w:val="28"/>
          <w:szCs w:val="28"/>
        </w:rPr>
        <w:t>Краснодарского края.</w:t>
      </w:r>
    </w:p>
    <w:p w:rsidR="00D97FAF" w:rsidRDefault="00F50B52" w:rsidP="00D97F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FAF">
        <w:rPr>
          <w:sz w:val="28"/>
          <w:szCs w:val="28"/>
        </w:rPr>
        <w:t xml:space="preserve">4. </w:t>
      </w:r>
      <w:r w:rsidR="00D97FAF" w:rsidRPr="004615A3">
        <w:rPr>
          <w:rFonts w:ascii="Times New Roman" w:hAnsi="Times New Roman" w:cs="Times New Roman"/>
          <w:sz w:val="28"/>
          <w:szCs w:val="28"/>
        </w:rPr>
        <w:t>Проект не содержит положений, устанавливающих новые обязанности для субъектов предпринимательской</w:t>
      </w:r>
      <w:r w:rsidR="00D97FAF" w:rsidRPr="001D4A34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</w:t>
      </w:r>
      <w:r w:rsidR="00D97FAF">
        <w:rPr>
          <w:rFonts w:ascii="Times New Roman" w:hAnsi="Times New Roman" w:cs="Times New Roman"/>
          <w:sz w:val="28"/>
          <w:szCs w:val="28"/>
        </w:rPr>
        <w:t xml:space="preserve">, и </w:t>
      </w:r>
      <w:r w:rsidR="00D97FAF" w:rsidRPr="001D4A34">
        <w:rPr>
          <w:rFonts w:ascii="Times New Roman" w:hAnsi="Times New Roman" w:cs="Times New Roman"/>
          <w:sz w:val="28"/>
          <w:szCs w:val="28"/>
        </w:rPr>
        <w:t>положени</w:t>
      </w:r>
      <w:r w:rsidR="00D97FAF">
        <w:rPr>
          <w:rFonts w:ascii="Times New Roman" w:hAnsi="Times New Roman" w:cs="Times New Roman"/>
          <w:sz w:val="28"/>
          <w:szCs w:val="28"/>
        </w:rPr>
        <w:t>й</w:t>
      </w:r>
      <w:r w:rsidR="00D97FAF" w:rsidRPr="001D4A34">
        <w:rPr>
          <w:rFonts w:ascii="Times New Roman" w:hAnsi="Times New Roman" w:cs="Times New Roman"/>
          <w:sz w:val="28"/>
          <w:szCs w:val="28"/>
        </w:rPr>
        <w:t>, изменяющи</w:t>
      </w:r>
      <w:r w:rsidR="00D97FAF">
        <w:rPr>
          <w:rFonts w:ascii="Times New Roman" w:hAnsi="Times New Roman" w:cs="Times New Roman"/>
          <w:sz w:val="28"/>
          <w:szCs w:val="28"/>
        </w:rPr>
        <w:t>х</w:t>
      </w:r>
      <w:r w:rsidR="00D97FAF" w:rsidRPr="001D4A34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 нормативным правовым акт</w:t>
      </w:r>
      <w:r w:rsidR="00D97FAF">
        <w:rPr>
          <w:rFonts w:ascii="Times New Roman" w:hAnsi="Times New Roman" w:cs="Times New Roman"/>
          <w:sz w:val="28"/>
          <w:szCs w:val="28"/>
        </w:rPr>
        <w:t>ом</w:t>
      </w:r>
      <w:r w:rsidR="00D97FAF" w:rsidRPr="001D4A34">
        <w:rPr>
          <w:rFonts w:ascii="Times New Roman" w:hAnsi="Times New Roman" w:cs="Times New Roman"/>
          <w:sz w:val="28"/>
          <w:szCs w:val="28"/>
        </w:rPr>
        <w:t xml:space="preserve"> обязанности для субъектов предпринимательской и инвестиционной деятельности</w:t>
      </w:r>
      <w:r w:rsidR="00D97FAF">
        <w:rPr>
          <w:rFonts w:ascii="Times New Roman" w:hAnsi="Times New Roman" w:cs="Times New Roman"/>
          <w:sz w:val="28"/>
          <w:szCs w:val="28"/>
        </w:rPr>
        <w:t>, однако подлежит оценке регулирующего воздействия по общим основаниям.</w:t>
      </w:r>
    </w:p>
    <w:p w:rsidR="00F26D37" w:rsidRPr="00D97FAF" w:rsidRDefault="00C373FD" w:rsidP="004F6CCE">
      <w:pPr>
        <w:ind w:firstLine="720"/>
        <w:jc w:val="both"/>
        <w:rPr>
          <w:sz w:val="28"/>
          <w:szCs w:val="28"/>
        </w:rPr>
      </w:pPr>
      <w:r w:rsidRPr="00D97FAF">
        <w:rPr>
          <w:sz w:val="28"/>
          <w:szCs w:val="28"/>
        </w:rPr>
        <w:t xml:space="preserve">5. </w:t>
      </w:r>
      <w:r w:rsidR="00F26D37" w:rsidRPr="00D97FAF">
        <w:rPr>
          <w:sz w:val="28"/>
          <w:szCs w:val="28"/>
        </w:rPr>
        <w:t>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район</w:t>
      </w:r>
      <w:r w:rsidR="00C73E9F" w:rsidRPr="00D97FAF">
        <w:rPr>
          <w:sz w:val="28"/>
          <w:szCs w:val="28"/>
        </w:rPr>
        <w:t xml:space="preserve"> </w:t>
      </w:r>
      <w:r w:rsidR="00D97FAF" w:rsidRPr="00D97FAF">
        <w:rPr>
          <w:sz w:val="28"/>
          <w:szCs w:val="28"/>
        </w:rPr>
        <w:t>отсут</w:t>
      </w:r>
      <w:r w:rsidR="00D97FAF" w:rsidRPr="00D97FAF">
        <w:rPr>
          <w:sz w:val="28"/>
          <w:szCs w:val="28"/>
        </w:rPr>
        <w:lastRenderedPageBreak/>
        <w:t>ствуют.</w:t>
      </w:r>
    </w:p>
    <w:p w:rsidR="00F26D37" w:rsidRPr="00D97FAF" w:rsidRDefault="00F26D37" w:rsidP="004F6CCE">
      <w:pPr>
        <w:ind w:firstLine="720"/>
        <w:jc w:val="both"/>
        <w:rPr>
          <w:sz w:val="28"/>
          <w:szCs w:val="28"/>
        </w:rPr>
      </w:pPr>
      <w:r w:rsidRPr="00D97FAF">
        <w:rPr>
          <w:sz w:val="28"/>
          <w:szCs w:val="28"/>
        </w:rPr>
        <w:t>6. Дополнительные расходы местного бюджета (бюджета муниципального образования Тимашевский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902D3" w:rsidRPr="00D97FAF" w:rsidRDefault="005902D3" w:rsidP="00467395">
      <w:pPr>
        <w:ind w:firstLine="720"/>
        <w:jc w:val="both"/>
        <w:rPr>
          <w:sz w:val="28"/>
          <w:szCs w:val="28"/>
        </w:rPr>
      </w:pPr>
      <w:r w:rsidRPr="00D97FAF">
        <w:rPr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D97FAF" w:rsidRDefault="00C373FD" w:rsidP="00467395">
      <w:pPr>
        <w:ind w:firstLine="720"/>
        <w:jc w:val="both"/>
        <w:rPr>
          <w:sz w:val="28"/>
          <w:szCs w:val="28"/>
        </w:rPr>
      </w:pPr>
      <w:r w:rsidRPr="00D97FAF">
        <w:rPr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C02E99" w:rsidRPr="00D97FAF">
        <w:rPr>
          <w:sz w:val="28"/>
          <w:szCs w:val="28"/>
        </w:rPr>
        <w:t xml:space="preserve"> </w:t>
      </w:r>
      <w:r w:rsidR="00D97FAF" w:rsidRPr="00D97FAF">
        <w:rPr>
          <w:sz w:val="28"/>
          <w:szCs w:val="28"/>
        </w:rPr>
        <w:t xml:space="preserve">26 февраля </w:t>
      </w:r>
      <w:r w:rsidRPr="00D97FAF">
        <w:rPr>
          <w:sz w:val="28"/>
          <w:szCs w:val="28"/>
        </w:rPr>
        <w:t>20</w:t>
      </w:r>
      <w:r w:rsidR="00D97FAF" w:rsidRPr="00D97FAF">
        <w:rPr>
          <w:sz w:val="28"/>
          <w:szCs w:val="28"/>
        </w:rPr>
        <w:t>21</w:t>
      </w:r>
      <w:r w:rsidRPr="00D97FAF">
        <w:rPr>
          <w:sz w:val="28"/>
          <w:szCs w:val="28"/>
        </w:rPr>
        <w:t xml:space="preserve"> г</w:t>
      </w:r>
      <w:r w:rsidR="00D97FAF" w:rsidRPr="00D97FAF">
        <w:rPr>
          <w:sz w:val="28"/>
          <w:szCs w:val="28"/>
        </w:rPr>
        <w:t>.</w:t>
      </w:r>
      <w:r w:rsidRPr="00D97FAF">
        <w:rPr>
          <w:sz w:val="28"/>
          <w:szCs w:val="28"/>
        </w:rPr>
        <w:t xml:space="preserve"> по </w:t>
      </w:r>
      <w:r w:rsidR="00D97FAF" w:rsidRPr="00D97FAF">
        <w:rPr>
          <w:sz w:val="28"/>
          <w:szCs w:val="28"/>
        </w:rPr>
        <w:t xml:space="preserve">5 марта </w:t>
      </w:r>
      <w:r w:rsidRPr="00D97FAF">
        <w:rPr>
          <w:sz w:val="28"/>
          <w:szCs w:val="28"/>
        </w:rPr>
        <w:t>20</w:t>
      </w:r>
      <w:r w:rsidR="00931862">
        <w:rPr>
          <w:sz w:val="28"/>
          <w:szCs w:val="28"/>
        </w:rPr>
        <w:t>21</w:t>
      </w:r>
      <w:r w:rsidRPr="00D97FAF">
        <w:rPr>
          <w:sz w:val="28"/>
          <w:szCs w:val="28"/>
        </w:rPr>
        <w:t xml:space="preserve"> г</w:t>
      </w:r>
      <w:r w:rsidR="00D97FAF" w:rsidRPr="00D97FAF">
        <w:rPr>
          <w:sz w:val="28"/>
          <w:szCs w:val="28"/>
        </w:rPr>
        <w:t>.</w:t>
      </w:r>
    </w:p>
    <w:p w:rsidR="00A3304F" w:rsidRPr="00C37AB7" w:rsidRDefault="00A3304F" w:rsidP="00467395">
      <w:pPr>
        <w:ind w:firstLine="720"/>
        <w:jc w:val="both"/>
        <w:rPr>
          <w:color w:val="000000" w:themeColor="text1"/>
          <w:sz w:val="28"/>
          <w:szCs w:val="28"/>
        </w:rPr>
      </w:pPr>
      <w:r w:rsidRPr="00D97FAF">
        <w:rPr>
          <w:sz w:val="28"/>
          <w:szCs w:val="28"/>
        </w:rPr>
        <w:t xml:space="preserve">8. Информация о проводимых публичных консультациях была размещена    на официальном Интернет-портале администрации муниципального образования Тимашевский район </w:t>
      </w:r>
      <w:r w:rsidRPr="00C37AB7">
        <w:rPr>
          <w:color w:val="000000" w:themeColor="text1"/>
          <w:sz w:val="28"/>
          <w:szCs w:val="28"/>
        </w:rPr>
        <w:t>(</w:t>
      </w:r>
      <w:hyperlink r:id="rId18" w:history="1">
        <w:r w:rsidRPr="00C37AB7">
          <w:rPr>
            <w:rStyle w:val="a8"/>
            <w:color w:val="000000" w:themeColor="text1"/>
            <w:sz w:val="28"/>
            <w:szCs w:val="28"/>
            <w:u w:val="none"/>
          </w:rPr>
          <w:t>www.timregion.ru</w:t>
        </w:r>
      </w:hyperlink>
      <w:r w:rsidRPr="00C37AB7">
        <w:rPr>
          <w:color w:val="000000" w:themeColor="text1"/>
          <w:sz w:val="28"/>
          <w:szCs w:val="28"/>
        </w:rPr>
        <w:t>).</w:t>
      </w:r>
    </w:p>
    <w:p w:rsidR="00D97FAF" w:rsidRPr="00C2392E" w:rsidRDefault="00D97FAF" w:rsidP="00D97F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392E">
        <w:rPr>
          <w:rFonts w:ascii="Times New Roman" w:hAnsi="Times New Roman" w:cs="Times New Roman"/>
          <w:sz w:val="28"/>
          <w:szCs w:val="28"/>
        </w:rPr>
        <w:t>Кроме того, проект направлялся индивидуальному предпринимателю Ю.В. Лукоянову, председателю Союза «Тимашевская торгово-промышленная палата» Г.В. Шпыгарь, председателю Ассоциации крестьянских (фермерских) хозяйств и сельскохозяйственных кооперативов Тимашевского района П.В. Авдееву, индивидуальному предпринимателю О.И. Волошиной, индивидуальному предпринимателю Н.А. Горшковой, индивидуальному предпринимателю В.В. Озерову, общественному представителю Уполномоченного по защите прав предпринимателей в Краснодарском крае в муниципальном образовании Тимашевский район Д.А. Ананьеву, директору ООО Научно-производственное внедренческое предприятие «Ветфарм» А.Н. Трошину, генеральному директору ООО «АГРОЙЛ» Сугробову А.В. с которыми заключены соглашения о взаимодействии при проведении оценки регулирующего воздействия.</w:t>
      </w:r>
    </w:p>
    <w:p w:rsidR="00D97FAF" w:rsidRPr="00CA1309" w:rsidRDefault="00D97FAF" w:rsidP="00D97F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9">
        <w:rPr>
          <w:rFonts w:ascii="Times New Roman" w:hAnsi="Times New Roman" w:cs="Times New Roman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D97FAF" w:rsidRPr="00CA1309" w:rsidRDefault="00D97FAF" w:rsidP="00D97F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A1309">
        <w:rPr>
          <w:rFonts w:ascii="Times New Roman" w:hAnsi="Times New Roman" w:cs="Times New Roman"/>
          <w:sz w:val="28"/>
          <w:szCs w:val="28"/>
        </w:rPr>
        <w:t xml:space="preserve">       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CA1309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Pr="00CA1309">
        <w:rPr>
          <w:rFonts w:ascii="Times New Roman" w:hAnsi="Times New Roman" w:cs="Times New Roman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район, способствующих возникновению необоснованных расходов </w:t>
      </w:r>
      <w:r w:rsidRPr="00CA1309">
        <w:rPr>
          <w:rFonts w:ascii="Times New Roman" w:hAnsi="Times New Roman"/>
          <w:sz w:val="28"/>
          <w:szCs w:val="28"/>
        </w:rPr>
        <w:t>субъектов предпринимательства, а также необоснованных расходов местного бюджета (бюджета муниципального образования Тимашевский район), и о возможности его дальнейшего согласования.</w:t>
      </w:r>
    </w:p>
    <w:p w:rsidR="000F4940" w:rsidRDefault="000F4940" w:rsidP="0009219A">
      <w:pPr>
        <w:rPr>
          <w:sz w:val="28"/>
          <w:szCs w:val="28"/>
          <w:highlight w:val="yellow"/>
        </w:rPr>
      </w:pPr>
    </w:p>
    <w:p w:rsidR="00D97FAF" w:rsidRPr="00A17B40" w:rsidRDefault="00D97FAF" w:rsidP="0009219A">
      <w:pPr>
        <w:rPr>
          <w:sz w:val="28"/>
          <w:szCs w:val="28"/>
          <w:highlight w:val="yellow"/>
        </w:rPr>
      </w:pPr>
    </w:p>
    <w:p w:rsidR="00A445EB" w:rsidRPr="00A17B40" w:rsidRDefault="00A445EB" w:rsidP="0009219A">
      <w:pPr>
        <w:rPr>
          <w:sz w:val="28"/>
          <w:szCs w:val="28"/>
          <w:highlight w:val="yellow"/>
        </w:rPr>
      </w:pPr>
    </w:p>
    <w:p w:rsidR="00D97FAF" w:rsidRPr="00C37AB7" w:rsidRDefault="00D97FAF" w:rsidP="0009219A">
      <w:pPr>
        <w:rPr>
          <w:sz w:val="28"/>
          <w:szCs w:val="28"/>
        </w:rPr>
      </w:pPr>
      <w:r w:rsidRPr="00C37AB7">
        <w:rPr>
          <w:sz w:val="28"/>
          <w:szCs w:val="28"/>
        </w:rPr>
        <w:t>Исполняющий обязанности</w:t>
      </w:r>
    </w:p>
    <w:p w:rsidR="00B60E53" w:rsidRPr="00C37AB7" w:rsidRDefault="00D97FAF" w:rsidP="0009219A">
      <w:pPr>
        <w:rPr>
          <w:sz w:val="28"/>
          <w:szCs w:val="28"/>
        </w:rPr>
      </w:pPr>
      <w:r w:rsidRPr="00C37AB7">
        <w:rPr>
          <w:sz w:val="28"/>
          <w:szCs w:val="28"/>
        </w:rPr>
        <w:t>н</w:t>
      </w:r>
      <w:r w:rsidR="00CB0376" w:rsidRPr="00C37AB7">
        <w:rPr>
          <w:sz w:val="28"/>
          <w:szCs w:val="28"/>
        </w:rPr>
        <w:t>ачальник</w:t>
      </w:r>
      <w:r w:rsidRPr="00C37AB7">
        <w:rPr>
          <w:sz w:val="28"/>
          <w:szCs w:val="28"/>
        </w:rPr>
        <w:t>а</w:t>
      </w:r>
      <w:r w:rsidR="00CB0376" w:rsidRPr="00C37AB7">
        <w:rPr>
          <w:sz w:val="28"/>
          <w:szCs w:val="28"/>
        </w:rPr>
        <w:t xml:space="preserve"> </w:t>
      </w:r>
      <w:r w:rsidR="00B60E53" w:rsidRPr="00C37AB7">
        <w:rPr>
          <w:sz w:val="28"/>
          <w:szCs w:val="28"/>
        </w:rPr>
        <w:t>отдела экономики</w:t>
      </w:r>
    </w:p>
    <w:p w:rsidR="00B60E53" w:rsidRPr="00C37AB7" w:rsidRDefault="00B60E53" w:rsidP="0009219A">
      <w:pPr>
        <w:rPr>
          <w:sz w:val="28"/>
          <w:szCs w:val="28"/>
        </w:rPr>
      </w:pPr>
      <w:r w:rsidRPr="00C37AB7">
        <w:rPr>
          <w:sz w:val="28"/>
          <w:szCs w:val="28"/>
        </w:rPr>
        <w:t xml:space="preserve">и прогнозирования администрации </w:t>
      </w:r>
    </w:p>
    <w:p w:rsidR="00413578" w:rsidRPr="00C37AB7" w:rsidRDefault="00413578" w:rsidP="0009219A">
      <w:pPr>
        <w:rPr>
          <w:sz w:val="28"/>
          <w:szCs w:val="28"/>
        </w:rPr>
      </w:pPr>
      <w:r w:rsidRPr="00C37AB7">
        <w:rPr>
          <w:sz w:val="28"/>
          <w:szCs w:val="28"/>
        </w:rPr>
        <w:t xml:space="preserve">муниципального образования </w:t>
      </w:r>
    </w:p>
    <w:p w:rsidR="00413578" w:rsidRPr="0009219A" w:rsidRDefault="00413578" w:rsidP="0009219A">
      <w:pPr>
        <w:rPr>
          <w:sz w:val="28"/>
          <w:szCs w:val="28"/>
        </w:rPr>
      </w:pPr>
      <w:r w:rsidRPr="00C37AB7">
        <w:rPr>
          <w:sz w:val="28"/>
          <w:szCs w:val="28"/>
        </w:rPr>
        <w:t>Тимашевский район</w:t>
      </w:r>
      <w:r w:rsidR="005D0E45" w:rsidRPr="00C37AB7">
        <w:rPr>
          <w:sz w:val="28"/>
          <w:szCs w:val="28"/>
        </w:rPr>
        <w:t xml:space="preserve">                                                     </w:t>
      </w:r>
      <w:r w:rsidR="0093683A" w:rsidRPr="00C37AB7">
        <w:rPr>
          <w:sz w:val="28"/>
          <w:szCs w:val="28"/>
        </w:rPr>
        <w:t xml:space="preserve">  </w:t>
      </w:r>
      <w:r w:rsidR="009C52A0" w:rsidRPr="00C37AB7">
        <w:rPr>
          <w:sz w:val="28"/>
          <w:szCs w:val="28"/>
        </w:rPr>
        <w:t xml:space="preserve">   </w:t>
      </w:r>
      <w:r w:rsidR="005D0E45" w:rsidRPr="00C37AB7">
        <w:rPr>
          <w:sz w:val="28"/>
          <w:szCs w:val="28"/>
        </w:rPr>
        <w:t xml:space="preserve"> </w:t>
      </w:r>
      <w:r w:rsidR="00591E03" w:rsidRPr="00C37AB7">
        <w:rPr>
          <w:sz w:val="28"/>
          <w:szCs w:val="28"/>
        </w:rPr>
        <w:t xml:space="preserve">  </w:t>
      </w:r>
      <w:r w:rsidR="00114638" w:rsidRPr="00C37AB7">
        <w:rPr>
          <w:sz w:val="28"/>
          <w:szCs w:val="28"/>
        </w:rPr>
        <w:t xml:space="preserve">   </w:t>
      </w:r>
      <w:r w:rsidR="005D0E45" w:rsidRPr="00C37AB7">
        <w:rPr>
          <w:sz w:val="28"/>
          <w:szCs w:val="28"/>
        </w:rPr>
        <w:t xml:space="preserve"> </w:t>
      </w:r>
      <w:r w:rsidR="00D97FAF" w:rsidRPr="00C37AB7">
        <w:rPr>
          <w:sz w:val="28"/>
          <w:szCs w:val="28"/>
        </w:rPr>
        <w:t xml:space="preserve">    </w:t>
      </w:r>
      <w:r w:rsidR="005D0E45" w:rsidRPr="00C37AB7">
        <w:rPr>
          <w:sz w:val="28"/>
          <w:szCs w:val="28"/>
        </w:rPr>
        <w:t xml:space="preserve">     </w:t>
      </w:r>
      <w:r w:rsidR="00D97FAF" w:rsidRPr="00C37AB7">
        <w:rPr>
          <w:sz w:val="28"/>
          <w:szCs w:val="28"/>
        </w:rPr>
        <w:t>И.А. Прокопец</w:t>
      </w:r>
    </w:p>
    <w:sectPr w:rsidR="00413578" w:rsidRPr="0009219A" w:rsidSect="00AD02F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74" w:rsidRDefault="00AA5B74" w:rsidP="00EA4018">
      <w:r>
        <w:separator/>
      </w:r>
    </w:p>
  </w:endnote>
  <w:endnote w:type="continuationSeparator" w:id="0">
    <w:p w:rsidR="00AA5B74" w:rsidRDefault="00AA5B74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74" w:rsidRDefault="00AA5B74" w:rsidP="00EA4018">
      <w:r>
        <w:separator/>
      </w:r>
    </w:p>
  </w:footnote>
  <w:footnote w:type="continuationSeparator" w:id="0">
    <w:p w:rsidR="00AA5B74" w:rsidRDefault="00AA5B74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F7F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22225"/>
    <w:rsid w:val="000245AC"/>
    <w:rsid w:val="00030991"/>
    <w:rsid w:val="00033A94"/>
    <w:rsid w:val="00035A49"/>
    <w:rsid w:val="000457C7"/>
    <w:rsid w:val="000513E9"/>
    <w:rsid w:val="000520D0"/>
    <w:rsid w:val="000521B6"/>
    <w:rsid w:val="00057A6A"/>
    <w:rsid w:val="000600F2"/>
    <w:rsid w:val="00061754"/>
    <w:rsid w:val="000622E7"/>
    <w:rsid w:val="00071C7B"/>
    <w:rsid w:val="0007303A"/>
    <w:rsid w:val="000805EA"/>
    <w:rsid w:val="000846DA"/>
    <w:rsid w:val="000869E3"/>
    <w:rsid w:val="00090919"/>
    <w:rsid w:val="0009219A"/>
    <w:rsid w:val="00094EAB"/>
    <w:rsid w:val="00095827"/>
    <w:rsid w:val="00097536"/>
    <w:rsid w:val="000A0A25"/>
    <w:rsid w:val="000B0203"/>
    <w:rsid w:val="000C1C4A"/>
    <w:rsid w:val="000C1D43"/>
    <w:rsid w:val="000D3341"/>
    <w:rsid w:val="000D49E3"/>
    <w:rsid w:val="000E1D4C"/>
    <w:rsid w:val="000E4F6B"/>
    <w:rsid w:val="000F2A6A"/>
    <w:rsid w:val="000F4940"/>
    <w:rsid w:val="000F7710"/>
    <w:rsid w:val="000F7ABD"/>
    <w:rsid w:val="00101171"/>
    <w:rsid w:val="001019FF"/>
    <w:rsid w:val="00104C92"/>
    <w:rsid w:val="00114638"/>
    <w:rsid w:val="00114936"/>
    <w:rsid w:val="00124E61"/>
    <w:rsid w:val="0012682F"/>
    <w:rsid w:val="00126D64"/>
    <w:rsid w:val="00136FD1"/>
    <w:rsid w:val="00141A29"/>
    <w:rsid w:val="0014717A"/>
    <w:rsid w:val="0015082D"/>
    <w:rsid w:val="0017288B"/>
    <w:rsid w:val="001806AF"/>
    <w:rsid w:val="00184373"/>
    <w:rsid w:val="00184E7E"/>
    <w:rsid w:val="00191C5F"/>
    <w:rsid w:val="00194B50"/>
    <w:rsid w:val="001951D6"/>
    <w:rsid w:val="001A2F24"/>
    <w:rsid w:val="001A45C0"/>
    <w:rsid w:val="001A6391"/>
    <w:rsid w:val="001A741E"/>
    <w:rsid w:val="001B7AA7"/>
    <w:rsid w:val="001C43E7"/>
    <w:rsid w:val="001D0054"/>
    <w:rsid w:val="001D2CFD"/>
    <w:rsid w:val="001D395A"/>
    <w:rsid w:val="001E0907"/>
    <w:rsid w:val="001E0FA3"/>
    <w:rsid w:val="001E237A"/>
    <w:rsid w:val="001E33BF"/>
    <w:rsid w:val="001E707F"/>
    <w:rsid w:val="001F137F"/>
    <w:rsid w:val="001F13DC"/>
    <w:rsid w:val="001F143A"/>
    <w:rsid w:val="001F4D1C"/>
    <w:rsid w:val="001F7020"/>
    <w:rsid w:val="002030F9"/>
    <w:rsid w:val="00217843"/>
    <w:rsid w:val="00222EEE"/>
    <w:rsid w:val="00226DDD"/>
    <w:rsid w:val="00242C54"/>
    <w:rsid w:val="00242F28"/>
    <w:rsid w:val="002502C1"/>
    <w:rsid w:val="00253457"/>
    <w:rsid w:val="00263348"/>
    <w:rsid w:val="00272D65"/>
    <w:rsid w:val="002768B4"/>
    <w:rsid w:val="002803E1"/>
    <w:rsid w:val="00280C65"/>
    <w:rsid w:val="00294C96"/>
    <w:rsid w:val="00296747"/>
    <w:rsid w:val="00297C89"/>
    <w:rsid w:val="002A3CCC"/>
    <w:rsid w:val="002B02B3"/>
    <w:rsid w:val="002C3004"/>
    <w:rsid w:val="002D1A2E"/>
    <w:rsid w:val="002D2712"/>
    <w:rsid w:val="002D4529"/>
    <w:rsid w:val="002E3E65"/>
    <w:rsid w:val="002E60B3"/>
    <w:rsid w:val="002F05D1"/>
    <w:rsid w:val="002F0955"/>
    <w:rsid w:val="002F2448"/>
    <w:rsid w:val="002F5246"/>
    <w:rsid w:val="002F7D2C"/>
    <w:rsid w:val="00305DE6"/>
    <w:rsid w:val="00312656"/>
    <w:rsid w:val="0031425D"/>
    <w:rsid w:val="00315EE3"/>
    <w:rsid w:val="003323CC"/>
    <w:rsid w:val="003468F3"/>
    <w:rsid w:val="00347945"/>
    <w:rsid w:val="00360DA8"/>
    <w:rsid w:val="00361D97"/>
    <w:rsid w:val="00364864"/>
    <w:rsid w:val="0036487E"/>
    <w:rsid w:val="00371065"/>
    <w:rsid w:val="00376147"/>
    <w:rsid w:val="00376B1A"/>
    <w:rsid w:val="003807DB"/>
    <w:rsid w:val="00385451"/>
    <w:rsid w:val="00391ED7"/>
    <w:rsid w:val="003923A3"/>
    <w:rsid w:val="003A0D5E"/>
    <w:rsid w:val="003A16FC"/>
    <w:rsid w:val="003B3E4B"/>
    <w:rsid w:val="003B6DD7"/>
    <w:rsid w:val="003C1074"/>
    <w:rsid w:val="003C5844"/>
    <w:rsid w:val="003D58CE"/>
    <w:rsid w:val="003D6D10"/>
    <w:rsid w:val="003E19F6"/>
    <w:rsid w:val="003E2D1D"/>
    <w:rsid w:val="003E5A3F"/>
    <w:rsid w:val="00403B1C"/>
    <w:rsid w:val="00406AEB"/>
    <w:rsid w:val="00407729"/>
    <w:rsid w:val="0041252D"/>
    <w:rsid w:val="00413578"/>
    <w:rsid w:val="00415695"/>
    <w:rsid w:val="00420296"/>
    <w:rsid w:val="00422098"/>
    <w:rsid w:val="004264BB"/>
    <w:rsid w:val="00432093"/>
    <w:rsid w:val="004355F8"/>
    <w:rsid w:val="0044111C"/>
    <w:rsid w:val="004501D4"/>
    <w:rsid w:val="00451715"/>
    <w:rsid w:val="00452488"/>
    <w:rsid w:val="00455DDB"/>
    <w:rsid w:val="00456C4D"/>
    <w:rsid w:val="004620A2"/>
    <w:rsid w:val="00462734"/>
    <w:rsid w:val="00462CC9"/>
    <w:rsid w:val="004662ED"/>
    <w:rsid w:val="00467395"/>
    <w:rsid w:val="0046749E"/>
    <w:rsid w:val="004707FD"/>
    <w:rsid w:val="004718D5"/>
    <w:rsid w:val="004733B8"/>
    <w:rsid w:val="004815FC"/>
    <w:rsid w:val="0048211D"/>
    <w:rsid w:val="0049224B"/>
    <w:rsid w:val="00496267"/>
    <w:rsid w:val="004B2B81"/>
    <w:rsid w:val="004B36B6"/>
    <w:rsid w:val="004B6799"/>
    <w:rsid w:val="004C05E6"/>
    <w:rsid w:val="004C244B"/>
    <w:rsid w:val="004C45AB"/>
    <w:rsid w:val="004C4730"/>
    <w:rsid w:val="004D3E23"/>
    <w:rsid w:val="004D771F"/>
    <w:rsid w:val="004E26BF"/>
    <w:rsid w:val="004E7B04"/>
    <w:rsid w:val="004F179A"/>
    <w:rsid w:val="004F1CB8"/>
    <w:rsid w:val="004F36FB"/>
    <w:rsid w:val="004F6CCE"/>
    <w:rsid w:val="005149A0"/>
    <w:rsid w:val="00514C33"/>
    <w:rsid w:val="00516B94"/>
    <w:rsid w:val="0052324F"/>
    <w:rsid w:val="0054044D"/>
    <w:rsid w:val="00541601"/>
    <w:rsid w:val="0054253E"/>
    <w:rsid w:val="00542FD0"/>
    <w:rsid w:val="00551D7C"/>
    <w:rsid w:val="005556E3"/>
    <w:rsid w:val="005625CB"/>
    <w:rsid w:val="0056320F"/>
    <w:rsid w:val="005657D2"/>
    <w:rsid w:val="005741A6"/>
    <w:rsid w:val="00576FEA"/>
    <w:rsid w:val="0058163C"/>
    <w:rsid w:val="00586282"/>
    <w:rsid w:val="005867E9"/>
    <w:rsid w:val="0058751D"/>
    <w:rsid w:val="005902D3"/>
    <w:rsid w:val="00591E03"/>
    <w:rsid w:val="0059550A"/>
    <w:rsid w:val="00596484"/>
    <w:rsid w:val="005A1622"/>
    <w:rsid w:val="005A1A59"/>
    <w:rsid w:val="005A2415"/>
    <w:rsid w:val="005A3FC0"/>
    <w:rsid w:val="005A6E6C"/>
    <w:rsid w:val="005A79B4"/>
    <w:rsid w:val="005B27AC"/>
    <w:rsid w:val="005C5484"/>
    <w:rsid w:val="005D0E45"/>
    <w:rsid w:val="005D19A2"/>
    <w:rsid w:val="005D2611"/>
    <w:rsid w:val="005D3E5E"/>
    <w:rsid w:val="005E1E37"/>
    <w:rsid w:val="005E3116"/>
    <w:rsid w:val="005E3AAC"/>
    <w:rsid w:val="005E5A77"/>
    <w:rsid w:val="005F73DA"/>
    <w:rsid w:val="00602C66"/>
    <w:rsid w:val="006071B6"/>
    <w:rsid w:val="006229D6"/>
    <w:rsid w:val="00624DCB"/>
    <w:rsid w:val="006279F3"/>
    <w:rsid w:val="0063139C"/>
    <w:rsid w:val="00634353"/>
    <w:rsid w:val="00636179"/>
    <w:rsid w:val="00640507"/>
    <w:rsid w:val="0064241E"/>
    <w:rsid w:val="006457A4"/>
    <w:rsid w:val="00653AEF"/>
    <w:rsid w:val="00653E09"/>
    <w:rsid w:val="00656790"/>
    <w:rsid w:val="006600AD"/>
    <w:rsid w:val="006634D7"/>
    <w:rsid w:val="00670997"/>
    <w:rsid w:val="006772C9"/>
    <w:rsid w:val="00680FCD"/>
    <w:rsid w:val="00691423"/>
    <w:rsid w:val="0069274C"/>
    <w:rsid w:val="006A2517"/>
    <w:rsid w:val="006C138F"/>
    <w:rsid w:val="006C21D0"/>
    <w:rsid w:val="006C2E26"/>
    <w:rsid w:val="006C4D81"/>
    <w:rsid w:val="006D1EDC"/>
    <w:rsid w:val="006D2F4A"/>
    <w:rsid w:val="006D50E1"/>
    <w:rsid w:val="006D62C0"/>
    <w:rsid w:val="006E00F6"/>
    <w:rsid w:val="006E188F"/>
    <w:rsid w:val="006F0BE7"/>
    <w:rsid w:val="006F2CCD"/>
    <w:rsid w:val="006F33E6"/>
    <w:rsid w:val="006F458C"/>
    <w:rsid w:val="006F64C8"/>
    <w:rsid w:val="00702251"/>
    <w:rsid w:val="0070584F"/>
    <w:rsid w:val="00710892"/>
    <w:rsid w:val="00713760"/>
    <w:rsid w:val="0071515C"/>
    <w:rsid w:val="007155C9"/>
    <w:rsid w:val="00722999"/>
    <w:rsid w:val="007307C5"/>
    <w:rsid w:val="00737AC5"/>
    <w:rsid w:val="00740511"/>
    <w:rsid w:val="0074250B"/>
    <w:rsid w:val="00745C02"/>
    <w:rsid w:val="00753C15"/>
    <w:rsid w:val="00770B91"/>
    <w:rsid w:val="00780D11"/>
    <w:rsid w:val="00783221"/>
    <w:rsid w:val="007868D6"/>
    <w:rsid w:val="00790727"/>
    <w:rsid w:val="0079226C"/>
    <w:rsid w:val="00794944"/>
    <w:rsid w:val="007A3443"/>
    <w:rsid w:val="007A34F2"/>
    <w:rsid w:val="007B39AB"/>
    <w:rsid w:val="007C2540"/>
    <w:rsid w:val="007C4A4E"/>
    <w:rsid w:val="007D3F0E"/>
    <w:rsid w:val="007E40D2"/>
    <w:rsid w:val="007E5C48"/>
    <w:rsid w:val="007F0BE8"/>
    <w:rsid w:val="007F7A84"/>
    <w:rsid w:val="007F7D17"/>
    <w:rsid w:val="00801DFC"/>
    <w:rsid w:val="008029FE"/>
    <w:rsid w:val="008136FD"/>
    <w:rsid w:val="00813A4F"/>
    <w:rsid w:val="00816DD6"/>
    <w:rsid w:val="00822B3D"/>
    <w:rsid w:val="00823C31"/>
    <w:rsid w:val="00824308"/>
    <w:rsid w:val="00837E19"/>
    <w:rsid w:val="00842A6C"/>
    <w:rsid w:val="008446D1"/>
    <w:rsid w:val="008458CD"/>
    <w:rsid w:val="00853957"/>
    <w:rsid w:val="00862BD2"/>
    <w:rsid w:val="00862DE3"/>
    <w:rsid w:val="00867A0F"/>
    <w:rsid w:val="0087613C"/>
    <w:rsid w:val="0088543D"/>
    <w:rsid w:val="00894D58"/>
    <w:rsid w:val="00897512"/>
    <w:rsid w:val="008A1B28"/>
    <w:rsid w:val="008B24B2"/>
    <w:rsid w:val="008B3688"/>
    <w:rsid w:val="008B5FE4"/>
    <w:rsid w:val="008C14CA"/>
    <w:rsid w:val="008C6DEB"/>
    <w:rsid w:val="008D05F3"/>
    <w:rsid w:val="008D1F41"/>
    <w:rsid w:val="008D2833"/>
    <w:rsid w:val="008D485E"/>
    <w:rsid w:val="008E2B71"/>
    <w:rsid w:val="008F32CC"/>
    <w:rsid w:val="008F642B"/>
    <w:rsid w:val="008F6A4B"/>
    <w:rsid w:val="00907FCE"/>
    <w:rsid w:val="00910E3B"/>
    <w:rsid w:val="009122B5"/>
    <w:rsid w:val="009135AE"/>
    <w:rsid w:val="009158FA"/>
    <w:rsid w:val="00915C32"/>
    <w:rsid w:val="009176A0"/>
    <w:rsid w:val="009202F3"/>
    <w:rsid w:val="009249E5"/>
    <w:rsid w:val="009266F2"/>
    <w:rsid w:val="00930676"/>
    <w:rsid w:val="00931862"/>
    <w:rsid w:val="00936740"/>
    <w:rsid w:val="0093683A"/>
    <w:rsid w:val="00953EC7"/>
    <w:rsid w:val="009613C2"/>
    <w:rsid w:val="00961787"/>
    <w:rsid w:val="0097014E"/>
    <w:rsid w:val="00982F73"/>
    <w:rsid w:val="00983220"/>
    <w:rsid w:val="00984666"/>
    <w:rsid w:val="0098698D"/>
    <w:rsid w:val="00987DCC"/>
    <w:rsid w:val="00990DC1"/>
    <w:rsid w:val="00991D2E"/>
    <w:rsid w:val="00993C41"/>
    <w:rsid w:val="009A0D2D"/>
    <w:rsid w:val="009A2907"/>
    <w:rsid w:val="009B7957"/>
    <w:rsid w:val="009C0B91"/>
    <w:rsid w:val="009C3708"/>
    <w:rsid w:val="009C52A0"/>
    <w:rsid w:val="009D044C"/>
    <w:rsid w:val="009D66B7"/>
    <w:rsid w:val="009E08BB"/>
    <w:rsid w:val="009E47E6"/>
    <w:rsid w:val="009E7C6D"/>
    <w:rsid w:val="009F0516"/>
    <w:rsid w:val="009F4317"/>
    <w:rsid w:val="00A060AD"/>
    <w:rsid w:val="00A06228"/>
    <w:rsid w:val="00A159B7"/>
    <w:rsid w:val="00A17B40"/>
    <w:rsid w:val="00A23D81"/>
    <w:rsid w:val="00A3304F"/>
    <w:rsid w:val="00A3607D"/>
    <w:rsid w:val="00A36214"/>
    <w:rsid w:val="00A36B80"/>
    <w:rsid w:val="00A42BA7"/>
    <w:rsid w:val="00A445EB"/>
    <w:rsid w:val="00A47B4E"/>
    <w:rsid w:val="00A513C3"/>
    <w:rsid w:val="00A54FCC"/>
    <w:rsid w:val="00A55D65"/>
    <w:rsid w:val="00A61ED7"/>
    <w:rsid w:val="00A65D26"/>
    <w:rsid w:val="00A7102A"/>
    <w:rsid w:val="00A747D7"/>
    <w:rsid w:val="00A84440"/>
    <w:rsid w:val="00A854EB"/>
    <w:rsid w:val="00A93C7D"/>
    <w:rsid w:val="00AA45F8"/>
    <w:rsid w:val="00AA5B74"/>
    <w:rsid w:val="00AB3F4D"/>
    <w:rsid w:val="00AC2A0D"/>
    <w:rsid w:val="00AC38CD"/>
    <w:rsid w:val="00AC4BE9"/>
    <w:rsid w:val="00AC67CE"/>
    <w:rsid w:val="00AD02F5"/>
    <w:rsid w:val="00AD5F64"/>
    <w:rsid w:val="00AD773C"/>
    <w:rsid w:val="00AD79EA"/>
    <w:rsid w:val="00AE23DA"/>
    <w:rsid w:val="00AE342D"/>
    <w:rsid w:val="00AE3440"/>
    <w:rsid w:val="00AF336E"/>
    <w:rsid w:val="00B0138D"/>
    <w:rsid w:val="00B03A55"/>
    <w:rsid w:val="00B05E19"/>
    <w:rsid w:val="00B10553"/>
    <w:rsid w:val="00B21B0B"/>
    <w:rsid w:val="00B27DE0"/>
    <w:rsid w:val="00B31A35"/>
    <w:rsid w:val="00B34005"/>
    <w:rsid w:val="00B379A8"/>
    <w:rsid w:val="00B40395"/>
    <w:rsid w:val="00B56B6D"/>
    <w:rsid w:val="00B60E53"/>
    <w:rsid w:val="00B630BC"/>
    <w:rsid w:val="00B63ADF"/>
    <w:rsid w:val="00B66716"/>
    <w:rsid w:val="00B67EA2"/>
    <w:rsid w:val="00B71C30"/>
    <w:rsid w:val="00B735F8"/>
    <w:rsid w:val="00B75D2E"/>
    <w:rsid w:val="00B80EE4"/>
    <w:rsid w:val="00B909D3"/>
    <w:rsid w:val="00B91F0B"/>
    <w:rsid w:val="00B94D5E"/>
    <w:rsid w:val="00BA0AE7"/>
    <w:rsid w:val="00BA3436"/>
    <w:rsid w:val="00BA6892"/>
    <w:rsid w:val="00BA6EED"/>
    <w:rsid w:val="00BC1861"/>
    <w:rsid w:val="00BC66BE"/>
    <w:rsid w:val="00BD3F7F"/>
    <w:rsid w:val="00BD6D89"/>
    <w:rsid w:val="00BD7F07"/>
    <w:rsid w:val="00BE006D"/>
    <w:rsid w:val="00BE628C"/>
    <w:rsid w:val="00C02E99"/>
    <w:rsid w:val="00C12CA2"/>
    <w:rsid w:val="00C1641F"/>
    <w:rsid w:val="00C325B9"/>
    <w:rsid w:val="00C34A14"/>
    <w:rsid w:val="00C36917"/>
    <w:rsid w:val="00C373FD"/>
    <w:rsid w:val="00C37AB7"/>
    <w:rsid w:val="00C45B52"/>
    <w:rsid w:val="00C45F80"/>
    <w:rsid w:val="00C4677A"/>
    <w:rsid w:val="00C516F9"/>
    <w:rsid w:val="00C57EE2"/>
    <w:rsid w:val="00C63807"/>
    <w:rsid w:val="00C64925"/>
    <w:rsid w:val="00C64E8C"/>
    <w:rsid w:val="00C65ECD"/>
    <w:rsid w:val="00C66B0B"/>
    <w:rsid w:val="00C66D35"/>
    <w:rsid w:val="00C671C4"/>
    <w:rsid w:val="00C677AD"/>
    <w:rsid w:val="00C67DA1"/>
    <w:rsid w:val="00C712EB"/>
    <w:rsid w:val="00C73E9F"/>
    <w:rsid w:val="00C9295F"/>
    <w:rsid w:val="00C935FD"/>
    <w:rsid w:val="00CA5F37"/>
    <w:rsid w:val="00CB0376"/>
    <w:rsid w:val="00CB294E"/>
    <w:rsid w:val="00CC55A9"/>
    <w:rsid w:val="00CD1954"/>
    <w:rsid w:val="00D03330"/>
    <w:rsid w:val="00D124C1"/>
    <w:rsid w:val="00D24FAE"/>
    <w:rsid w:val="00D3058D"/>
    <w:rsid w:val="00D32A99"/>
    <w:rsid w:val="00D374DD"/>
    <w:rsid w:val="00D40A5C"/>
    <w:rsid w:val="00D411D5"/>
    <w:rsid w:val="00D4243A"/>
    <w:rsid w:val="00D45BC4"/>
    <w:rsid w:val="00D50C88"/>
    <w:rsid w:val="00D561CE"/>
    <w:rsid w:val="00D632B5"/>
    <w:rsid w:val="00D63386"/>
    <w:rsid w:val="00D637B2"/>
    <w:rsid w:val="00D63EC7"/>
    <w:rsid w:val="00D839FB"/>
    <w:rsid w:val="00D8674E"/>
    <w:rsid w:val="00D95A77"/>
    <w:rsid w:val="00D96670"/>
    <w:rsid w:val="00D97FAF"/>
    <w:rsid w:val="00DA0ECA"/>
    <w:rsid w:val="00DA4DF4"/>
    <w:rsid w:val="00DA5835"/>
    <w:rsid w:val="00DB7C32"/>
    <w:rsid w:val="00DC3682"/>
    <w:rsid w:val="00DC4DF2"/>
    <w:rsid w:val="00DD21B2"/>
    <w:rsid w:val="00DD4ABB"/>
    <w:rsid w:val="00DD7BF7"/>
    <w:rsid w:val="00DE037D"/>
    <w:rsid w:val="00DE2331"/>
    <w:rsid w:val="00DE7B11"/>
    <w:rsid w:val="00DF16A4"/>
    <w:rsid w:val="00DF1A10"/>
    <w:rsid w:val="00DF3FDD"/>
    <w:rsid w:val="00DF47B4"/>
    <w:rsid w:val="00DF4B6B"/>
    <w:rsid w:val="00E01C54"/>
    <w:rsid w:val="00E033A4"/>
    <w:rsid w:val="00E03DCE"/>
    <w:rsid w:val="00E03E47"/>
    <w:rsid w:val="00E0472D"/>
    <w:rsid w:val="00E047EC"/>
    <w:rsid w:val="00E055A8"/>
    <w:rsid w:val="00E06B35"/>
    <w:rsid w:val="00E07C6E"/>
    <w:rsid w:val="00E27F1A"/>
    <w:rsid w:val="00E3007E"/>
    <w:rsid w:val="00E32A7E"/>
    <w:rsid w:val="00E365BF"/>
    <w:rsid w:val="00E40D34"/>
    <w:rsid w:val="00E4712D"/>
    <w:rsid w:val="00E51060"/>
    <w:rsid w:val="00E66E9B"/>
    <w:rsid w:val="00E765D3"/>
    <w:rsid w:val="00E76F40"/>
    <w:rsid w:val="00E81C6F"/>
    <w:rsid w:val="00E843F9"/>
    <w:rsid w:val="00E87B20"/>
    <w:rsid w:val="00E909F5"/>
    <w:rsid w:val="00E918C5"/>
    <w:rsid w:val="00E927C5"/>
    <w:rsid w:val="00EA05DC"/>
    <w:rsid w:val="00EA4018"/>
    <w:rsid w:val="00EA5DA0"/>
    <w:rsid w:val="00EA5FCD"/>
    <w:rsid w:val="00EA6BE2"/>
    <w:rsid w:val="00EB10B1"/>
    <w:rsid w:val="00EB33C9"/>
    <w:rsid w:val="00ED082E"/>
    <w:rsid w:val="00ED1754"/>
    <w:rsid w:val="00ED28AB"/>
    <w:rsid w:val="00ED746B"/>
    <w:rsid w:val="00EE398E"/>
    <w:rsid w:val="00EE4350"/>
    <w:rsid w:val="00EE7038"/>
    <w:rsid w:val="00EF0CE9"/>
    <w:rsid w:val="00EF23B5"/>
    <w:rsid w:val="00EF400C"/>
    <w:rsid w:val="00EF5238"/>
    <w:rsid w:val="00F00641"/>
    <w:rsid w:val="00F00A57"/>
    <w:rsid w:val="00F0784D"/>
    <w:rsid w:val="00F128D6"/>
    <w:rsid w:val="00F13942"/>
    <w:rsid w:val="00F1426D"/>
    <w:rsid w:val="00F172F2"/>
    <w:rsid w:val="00F22EE6"/>
    <w:rsid w:val="00F26D37"/>
    <w:rsid w:val="00F33C5D"/>
    <w:rsid w:val="00F3620E"/>
    <w:rsid w:val="00F36BA6"/>
    <w:rsid w:val="00F43274"/>
    <w:rsid w:val="00F50B52"/>
    <w:rsid w:val="00F51CC2"/>
    <w:rsid w:val="00F53EB3"/>
    <w:rsid w:val="00F60425"/>
    <w:rsid w:val="00F65430"/>
    <w:rsid w:val="00F65D83"/>
    <w:rsid w:val="00F75670"/>
    <w:rsid w:val="00F80C12"/>
    <w:rsid w:val="00F8194C"/>
    <w:rsid w:val="00F82B9D"/>
    <w:rsid w:val="00F84209"/>
    <w:rsid w:val="00F853B0"/>
    <w:rsid w:val="00F86252"/>
    <w:rsid w:val="00F90A0A"/>
    <w:rsid w:val="00F91A06"/>
    <w:rsid w:val="00F97A8B"/>
    <w:rsid w:val="00F97C49"/>
    <w:rsid w:val="00FA2D1F"/>
    <w:rsid w:val="00FB3760"/>
    <w:rsid w:val="00FB378F"/>
    <w:rsid w:val="00FB4DFE"/>
    <w:rsid w:val="00FC115B"/>
    <w:rsid w:val="00FC22E3"/>
    <w:rsid w:val="00FC4A6E"/>
    <w:rsid w:val="00FC62EE"/>
    <w:rsid w:val="00FC6908"/>
    <w:rsid w:val="00FD2CF6"/>
    <w:rsid w:val="00FD3C60"/>
    <w:rsid w:val="00FE0CAC"/>
    <w:rsid w:val="00FE1587"/>
    <w:rsid w:val="00FE4177"/>
    <w:rsid w:val="00FE7790"/>
    <w:rsid w:val="00FF15DB"/>
    <w:rsid w:val="00FF1E49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B17B77-A2D1-4BDD-B55E-83512816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styleId="ae">
    <w:name w:val="Normal (Web)"/>
    <w:basedOn w:val="a"/>
    <w:uiPriority w:val="99"/>
    <w:unhideWhenUsed/>
    <w:rsid w:val="004F1CB8"/>
    <w:pPr>
      <w:widowControl/>
      <w:autoSpaceDE/>
      <w:autoSpaceDN/>
      <w:adjustRightInd/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8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3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7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2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AD6FBB4C38C9C0DA7C7D6B84E5A1C293565FC2688636DC5B79A9314Ba4uBG" TargetMode="External"/><Relationship Id="rId13" Type="http://schemas.openxmlformats.org/officeDocument/2006/relationships/hyperlink" Target="consultantplus://offline/ref=DD0CF624AFA29C1DB591325D517D95240DF6A6A3EE7C0F6D517BFF07DFCE92D2AF72B878211CBCE90AF1BF6E24wF6FG" TargetMode="External"/><Relationship Id="rId18" Type="http://schemas.openxmlformats.org/officeDocument/2006/relationships/hyperlink" Target="http://www.timregion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776FAEBDA6DE63BD08C083D860AD618FCB8FA7A195DC6D50789A49C8327731E7090EE38CC242C4M7b9G" TargetMode="External"/><Relationship Id="rId17" Type="http://schemas.openxmlformats.org/officeDocument/2006/relationships/hyperlink" Target="consultantplus://offline/ref=DD0CF624AFA29C1DB591325D517D95240DF6A6A3EE7C0F6D517BFF07DFCE92D2AF72B878211CBCE90AF1BF6E24wF6F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AD6FBB4C38C9C0DA7C7D6B84E5A1C293565FC2688636DC5B79A9314B4B2032C5A2CB64F6311D6Aa4uD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AD6FBB4C38C9C0DA7C7D6B84E5A1C293565FC2688636DC5B79A9314Ba4uBG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0CF624AFA29C1DB591325D517D95240DF6A6A3EE7C0F6D517BFF07DFCE92D2AF72B878211CBCE90AF1BF6E24wF6FG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DD0CF624AFA29C1DB591325D517D95240DF6A6A3EE7C0F6D517BFF07DFCE92D2AF72B878211CBCE90AF1BF6E24wF6F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776FAEBDA6DE63BD08C083D860AD618FCB8FA7A195DC6D50789A49C8327731E7090EE38CC242C4M7b9G" TargetMode="External"/><Relationship Id="rId14" Type="http://schemas.openxmlformats.org/officeDocument/2006/relationships/hyperlink" Target="consultantplus://offline/ref=79AD6FBB4C38C9C0DA7C7D6B84E5A1C293565FC2688636DC5B79A9314B4B2032C5A2CB64F6311D6Aa4uD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AE89-833C-4A09-A17B-C1EB4529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5</Pages>
  <Words>2183</Words>
  <Characters>12449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Татьяна Верещагина</cp:lastModifiedBy>
  <cp:revision>801</cp:revision>
  <cp:lastPrinted>2018-09-19T08:02:00Z</cp:lastPrinted>
  <dcterms:created xsi:type="dcterms:W3CDTF">2015-04-10T06:47:00Z</dcterms:created>
  <dcterms:modified xsi:type="dcterms:W3CDTF">2021-03-12T05:52:00Z</dcterms:modified>
</cp:coreProperties>
</file>