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F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1CB3" w:rsidRDefault="00637AC8" w:rsidP="00637AC8">
            <w:pPr>
              <w:ind w:firstLine="52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  </w:t>
            </w:r>
            <w:r w:rsidR="00DC1CB3" w:rsidRPr="00DC1CB3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C1CB3"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   </w:t>
            </w:r>
            <w:r w:rsidR="00DC1CB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67793">
              <w:rPr>
                <w:rFonts w:ascii="Times New Roman" w:hAnsi="Times New Roman" w:cs="Times New Roman"/>
                <w:sz w:val="28"/>
                <w:szCs w:val="28"/>
              </w:rPr>
              <w:t xml:space="preserve">09.09.2020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67793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</w:p>
          <w:p w:rsidR="00052808" w:rsidRDefault="0005280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37AC8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37AC8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637AC8" w:rsidRPr="00DC1CB3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г.  № 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637AC8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637AC8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637AC8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67793">
              <w:rPr>
                <w:rFonts w:ascii="Times New Roman" w:hAnsi="Times New Roman" w:cs="Times New Roman"/>
                <w:sz w:val="28"/>
                <w:szCs w:val="28"/>
              </w:rPr>
              <w:t>09.09.2020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92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79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Pr="00102C39" w:rsidRDefault="00DC1CB3" w:rsidP="008F3F09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>разований (поселений), финансовое обеспечение которых осуществляется за счет иных межбюджетных трансфертов, имеющих целевое назначение, из 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й</w:t>
      </w:r>
      <w:r w:rsidR="006A64D0" w:rsidRPr="00162C24">
        <w:rPr>
          <w:rFonts w:ascii="Times New Roman" w:hAnsi="Times New Roman" w:cs="Times New Roman"/>
          <w:sz w:val="28"/>
          <w:szCs w:val="28"/>
        </w:rPr>
        <w:t>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ных ассигнований по региональным проектам, реализуемым в рамках муниц</w:t>
      </w:r>
      <w:r w:rsidR="00FC7DBD">
        <w:rPr>
          <w:rFonts w:ascii="Times New Roman" w:hAnsi="Times New Roman" w:cs="Times New Roman"/>
          <w:sz w:val="28"/>
          <w:szCs w:val="28"/>
        </w:rPr>
        <w:t>и</w:t>
      </w:r>
      <w:r w:rsidR="00FC7DBD">
        <w:rPr>
          <w:rFonts w:ascii="Times New Roman" w:hAnsi="Times New Roman" w:cs="Times New Roman"/>
          <w:sz w:val="28"/>
          <w:szCs w:val="28"/>
        </w:rPr>
        <w:t>пальных программ и непрограммных направлений деятельности и направле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ным на достижение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целевой статьи расходов районного бюджета для расходов на реализацию региональных проектов должен соотве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ствовать коду основного мероприятия целевой статьи расходов федерального бюджета на реализацию соответствующих федеральных проектов, установле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lastRenderedPageBreak/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и пятый разряды кода целевой статьи расходов районного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та (10, 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жета) при кодировании бюджетных ассигнований по региональным проектам содержит буквы латинского алфавита. Шестой и десятый разряды кода целевой статьи расходов районного бюджета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13 и 17 разряды кода классификации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</w:t>
      </w:r>
      <w:r w:rsidR="00EE0BC1">
        <w:rPr>
          <w:rFonts w:ascii="Times New Roman" w:hAnsi="Times New Roman"/>
          <w:sz w:val="28"/>
          <w:szCs w:val="28"/>
        </w:rPr>
        <w:t>с</w:t>
      </w:r>
      <w:r w:rsidR="00EE0BC1">
        <w:rPr>
          <w:rFonts w:ascii="Times New Roman" w:hAnsi="Times New Roman"/>
          <w:sz w:val="28"/>
          <w:szCs w:val="28"/>
        </w:rPr>
        <w:t>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lastRenderedPageBreak/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проект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lastRenderedPageBreak/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 xml:space="preserve">целевых иных межбюджетных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общего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0854B6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903E9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02 2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00000  </w:t>
      </w:r>
      <w:r>
        <w:rPr>
          <w:rFonts w:ascii="Times New Roman" w:hAnsi="Times New Roman" w:cs="Times New Roman"/>
          <w:sz w:val="28"/>
          <w:szCs w:val="28"/>
        </w:rPr>
        <w:t>Федеральный проект «Культурная среда»</w:t>
      </w:r>
    </w:p>
    <w:p w:rsidR="00F903E9" w:rsidRPr="00162C24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Мероприятия по совершенствованию противопожарной з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щиты муниципальных объектов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Осуществление комплекса мероприятий по капитальному ремонту и ремонту автомобильных дорог местного значения вне границ нас</w:t>
      </w:r>
      <w:r w:rsidR="003A1FEE" w:rsidRPr="00162C24">
        <w:rPr>
          <w:rFonts w:ascii="Times New Roman" w:hAnsi="Times New Roman" w:cs="Times New Roman"/>
          <w:sz w:val="28"/>
          <w:szCs w:val="28"/>
        </w:rPr>
        <w:t>е</w:t>
      </w:r>
      <w:r w:rsidR="003A1FEE" w:rsidRPr="00162C24">
        <w:rPr>
          <w:rFonts w:ascii="Times New Roman" w:hAnsi="Times New Roman" w:cs="Times New Roman"/>
          <w:sz w:val="28"/>
          <w:szCs w:val="28"/>
        </w:rPr>
        <w:t>ленных пунктов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7654BA" w:rsidRPr="00162C24" w:rsidRDefault="007654B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Приобретение в муниципальную собственность муниц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8555D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 район жилого помещения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Положения о межбюджетных отношениях в муниципальном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lastRenderedPageBreak/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 xml:space="preserve">н от 21 ноября 2012 года </w:t>
      </w:r>
      <w:r w:rsidR="00586AC6" w:rsidRPr="00162C24">
        <w:rPr>
          <w:rFonts w:ascii="Times New Roman" w:hAnsi="Times New Roman" w:cs="Times New Roman"/>
          <w:sz w:val="28"/>
          <w:szCs w:val="28"/>
        </w:rPr>
        <w:lastRenderedPageBreak/>
        <w:t>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руководителя Контрольно-счетной палаты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 xml:space="preserve">Расходы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субсидии на дополнительную помощь для решения социально значимых вопросов.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навливающего расходное обязательство муниципального района, в целях </w:t>
      </w:r>
      <w:proofErr w:type="spellStart"/>
      <w:r w:rsidR="00AD7A3A">
        <w:rPr>
          <w:rFonts w:ascii="Times New Roman" w:hAnsi="Times New Roman" w:cs="Times New Roman"/>
          <w:bCs/>
          <w:sz w:val="28"/>
          <w:szCs w:val="28"/>
        </w:rPr>
        <w:t>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</w:t>
      </w:r>
      <w:proofErr w:type="spellEnd"/>
      <w:r w:rsidR="00AD7A3A">
        <w:rPr>
          <w:rFonts w:ascii="Times New Roman" w:hAnsi="Times New Roman" w:cs="Times New Roman"/>
          <w:bCs/>
          <w:sz w:val="28"/>
          <w:szCs w:val="28"/>
        </w:rPr>
        <w:t xml:space="preserve">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lastRenderedPageBreak/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</w:t>
      </w:r>
      <w:r w:rsidR="00C656A0" w:rsidRPr="00C656A0">
        <w:rPr>
          <w:rFonts w:ascii="Times New Roman" w:hAnsi="Times New Roman" w:cs="Times New Roman"/>
          <w:sz w:val="28"/>
          <w:szCs w:val="28"/>
        </w:rPr>
        <w:lastRenderedPageBreak/>
        <w:t>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Pr="002B47B0" w:rsidRDefault="002B47B0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5D5240" w:rsidRPr="00162C24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lastRenderedPageBreak/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</w:t>
      </w:r>
      <w:r w:rsidRPr="00681764">
        <w:rPr>
          <w:rFonts w:ascii="Times New Roman" w:hAnsi="Times New Roman"/>
          <w:sz w:val="28"/>
          <w:szCs w:val="28"/>
        </w:rPr>
        <w:t>у</w:t>
      </w:r>
      <w:r w:rsidRPr="00681764">
        <w:rPr>
          <w:rFonts w:ascii="Times New Roman" w:hAnsi="Times New Roman"/>
          <w:sz w:val="28"/>
          <w:szCs w:val="28"/>
        </w:rPr>
        <w:t>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Pr="00905700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Pr="00905700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6427C4" w:rsidRPr="00162C24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0A3E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836EB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00" w:rsidRDefault="007B7C00" w:rsidP="00E44E61">
      <w:pPr>
        <w:spacing w:after="0" w:line="240" w:lineRule="auto"/>
      </w:pPr>
      <w:r>
        <w:separator/>
      </w:r>
    </w:p>
  </w:endnote>
  <w:endnote w:type="continuationSeparator" w:id="0">
    <w:p w:rsidR="007B7C00" w:rsidRDefault="007B7C00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00" w:rsidRDefault="007B7C00" w:rsidP="00E44E61">
      <w:pPr>
        <w:spacing w:after="0" w:line="240" w:lineRule="auto"/>
      </w:pPr>
      <w:r>
        <w:separator/>
      </w:r>
    </w:p>
  </w:footnote>
  <w:footnote w:type="continuationSeparator" w:id="0">
    <w:p w:rsidR="007B7C00" w:rsidRDefault="007B7C00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B7C00" w:rsidRDefault="007B7C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EF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C00" w:rsidRDefault="007B7C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89D"/>
    <w:rsid w:val="00012E37"/>
    <w:rsid w:val="00014393"/>
    <w:rsid w:val="00020AFD"/>
    <w:rsid w:val="00020FD2"/>
    <w:rsid w:val="00022C70"/>
    <w:rsid w:val="00024919"/>
    <w:rsid w:val="00024C47"/>
    <w:rsid w:val="000266B0"/>
    <w:rsid w:val="00027AED"/>
    <w:rsid w:val="000311D4"/>
    <w:rsid w:val="000315F2"/>
    <w:rsid w:val="0003200B"/>
    <w:rsid w:val="00033681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4330"/>
    <w:rsid w:val="000668C6"/>
    <w:rsid w:val="000802F2"/>
    <w:rsid w:val="000817DA"/>
    <w:rsid w:val="000854B6"/>
    <w:rsid w:val="0008557B"/>
    <w:rsid w:val="00091118"/>
    <w:rsid w:val="00093487"/>
    <w:rsid w:val="0009483A"/>
    <w:rsid w:val="000A046D"/>
    <w:rsid w:val="000A060E"/>
    <w:rsid w:val="000A51A8"/>
    <w:rsid w:val="000A5C0B"/>
    <w:rsid w:val="000A7751"/>
    <w:rsid w:val="000B4502"/>
    <w:rsid w:val="000B58E9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2250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6F9C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345D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11AD"/>
    <w:rsid w:val="00405649"/>
    <w:rsid w:val="004059A0"/>
    <w:rsid w:val="00405D7D"/>
    <w:rsid w:val="004061AC"/>
    <w:rsid w:val="004103CA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467B"/>
    <w:rsid w:val="004E1CCB"/>
    <w:rsid w:val="004E30B1"/>
    <w:rsid w:val="004F03BE"/>
    <w:rsid w:val="004F1806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D5240"/>
    <w:rsid w:val="005E11EA"/>
    <w:rsid w:val="005E4C00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12EF"/>
    <w:rsid w:val="006427C4"/>
    <w:rsid w:val="00642E52"/>
    <w:rsid w:val="006432DD"/>
    <w:rsid w:val="006436E5"/>
    <w:rsid w:val="00644133"/>
    <w:rsid w:val="006453FF"/>
    <w:rsid w:val="0064775D"/>
    <w:rsid w:val="00647A06"/>
    <w:rsid w:val="00647E3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90A55"/>
    <w:rsid w:val="00692664"/>
    <w:rsid w:val="006A417C"/>
    <w:rsid w:val="006A41A8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4512"/>
    <w:rsid w:val="007654BA"/>
    <w:rsid w:val="007655F2"/>
    <w:rsid w:val="007664A3"/>
    <w:rsid w:val="0076779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B7C00"/>
    <w:rsid w:val="007C0396"/>
    <w:rsid w:val="007C490A"/>
    <w:rsid w:val="007C6DE8"/>
    <w:rsid w:val="007C7504"/>
    <w:rsid w:val="007C7FC4"/>
    <w:rsid w:val="007D6005"/>
    <w:rsid w:val="007E1DD4"/>
    <w:rsid w:val="007E2EF0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C28"/>
    <w:rsid w:val="007F66B6"/>
    <w:rsid w:val="00801606"/>
    <w:rsid w:val="00803487"/>
    <w:rsid w:val="008043ED"/>
    <w:rsid w:val="00813074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295C"/>
    <w:rsid w:val="00884534"/>
    <w:rsid w:val="0088570B"/>
    <w:rsid w:val="008A0795"/>
    <w:rsid w:val="008A0EF6"/>
    <w:rsid w:val="008A32F6"/>
    <w:rsid w:val="008A3D2A"/>
    <w:rsid w:val="008A4F34"/>
    <w:rsid w:val="008A6D26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6E4"/>
    <w:rsid w:val="00952A3E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453B"/>
    <w:rsid w:val="00A36F72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34CC"/>
    <w:rsid w:val="00A84A89"/>
    <w:rsid w:val="00A8571E"/>
    <w:rsid w:val="00A9046B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D0907"/>
    <w:rsid w:val="00BD10C1"/>
    <w:rsid w:val="00BD483F"/>
    <w:rsid w:val="00BD5B52"/>
    <w:rsid w:val="00BD66A7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7D22"/>
    <w:rsid w:val="00CC35F8"/>
    <w:rsid w:val="00CC5DB5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7FC3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369B9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824E-8DC7-410C-A00C-0BDB7F34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51</Pages>
  <Words>17632</Words>
  <Characters>100503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126</cp:revision>
  <cp:lastPrinted>2019-09-06T05:07:00Z</cp:lastPrinted>
  <dcterms:created xsi:type="dcterms:W3CDTF">2019-08-29T10:36:00Z</dcterms:created>
  <dcterms:modified xsi:type="dcterms:W3CDTF">2020-09-09T12:34:00Z</dcterms:modified>
</cp:coreProperties>
</file>