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DD2" w:rsidRDefault="00972DD2" w:rsidP="00972DD2">
      <w:pPr>
        <w:tabs>
          <w:tab w:val="left" w:pos="5535"/>
          <w:tab w:val="left" w:pos="6094"/>
          <w:tab w:val="center" w:pos="7429"/>
          <w:tab w:val="right" w:pos="9638"/>
        </w:tabs>
        <w:ind w:firstLine="5220"/>
        <w:rPr>
          <w:color w:val="000000"/>
          <w:szCs w:val="28"/>
        </w:rPr>
      </w:pPr>
      <w:r>
        <w:rPr>
          <w:color w:val="000000"/>
          <w:szCs w:val="28"/>
        </w:rPr>
        <w:t>ПРИЛОЖЕНИЕ</w:t>
      </w:r>
    </w:p>
    <w:p w:rsidR="00972DD2" w:rsidRDefault="00972DD2" w:rsidP="00972DD2">
      <w:pPr>
        <w:tabs>
          <w:tab w:val="left" w:pos="5535"/>
          <w:tab w:val="left" w:pos="6094"/>
          <w:tab w:val="center" w:pos="7429"/>
          <w:tab w:val="right" w:pos="9638"/>
        </w:tabs>
        <w:ind w:firstLine="5220"/>
        <w:rPr>
          <w:color w:val="000000"/>
          <w:szCs w:val="28"/>
        </w:rPr>
      </w:pPr>
      <w:r>
        <w:rPr>
          <w:color w:val="000000"/>
          <w:szCs w:val="28"/>
        </w:rPr>
        <w:t>к решению Совета муниципального</w:t>
      </w:r>
    </w:p>
    <w:p w:rsidR="00972DD2" w:rsidRDefault="00972DD2" w:rsidP="00972DD2">
      <w:pPr>
        <w:tabs>
          <w:tab w:val="left" w:pos="5535"/>
          <w:tab w:val="left" w:pos="6094"/>
          <w:tab w:val="center" w:pos="7429"/>
          <w:tab w:val="right" w:pos="9638"/>
        </w:tabs>
        <w:ind w:firstLine="5220"/>
        <w:rPr>
          <w:color w:val="000000"/>
          <w:szCs w:val="28"/>
        </w:rPr>
      </w:pPr>
      <w:r>
        <w:rPr>
          <w:color w:val="000000"/>
          <w:szCs w:val="28"/>
        </w:rPr>
        <w:t>образования Тимашевский район</w:t>
      </w:r>
    </w:p>
    <w:p w:rsidR="00A1063E" w:rsidRDefault="00A1063E" w:rsidP="00972DD2">
      <w:pPr>
        <w:tabs>
          <w:tab w:val="left" w:pos="5535"/>
          <w:tab w:val="left" w:pos="6094"/>
          <w:tab w:val="center" w:pos="7429"/>
          <w:tab w:val="right" w:pos="9638"/>
        </w:tabs>
        <w:ind w:firstLine="5220"/>
        <w:rPr>
          <w:color w:val="000000"/>
          <w:szCs w:val="28"/>
        </w:rPr>
      </w:pPr>
      <w:r>
        <w:rPr>
          <w:color w:val="000000"/>
          <w:szCs w:val="28"/>
        </w:rPr>
        <w:t>от _</w:t>
      </w:r>
      <w:r w:rsidR="00372729">
        <w:rPr>
          <w:color w:val="000000"/>
          <w:szCs w:val="28"/>
          <w:u w:val="single"/>
        </w:rPr>
        <w:t>25.11.2015</w:t>
      </w:r>
      <w:r>
        <w:rPr>
          <w:color w:val="000000"/>
          <w:szCs w:val="28"/>
        </w:rPr>
        <w:t>_№_</w:t>
      </w:r>
      <w:r w:rsidR="00372729">
        <w:rPr>
          <w:color w:val="000000"/>
          <w:szCs w:val="28"/>
          <w:u w:val="single"/>
        </w:rPr>
        <w:t>17</w:t>
      </w:r>
    </w:p>
    <w:p w:rsidR="00972DD2" w:rsidRDefault="00972DD2" w:rsidP="00972DD2">
      <w:pPr>
        <w:tabs>
          <w:tab w:val="left" w:pos="5535"/>
          <w:tab w:val="left" w:pos="6094"/>
          <w:tab w:val="center" w:pos="7429"/>
          <w:tab w:val="right" w:pos="9638"/>
        </w:tabs>
        <w:ind w:firstLine="5220"/>
        <w:rPr>
          <w:color w:val="000000"/>
          <w:szCs w:val="28"/>
        </w:rPr>
      </w:pPr>
      <w:r>
        <w:rPr>
          <w:color w:val="000000"/>
          <w:szCs w:val="28"/>
        </w:rPr>
        <w:t xml:space="preserve"> </w:t>
      </w:r>
    </w:p>
    <w:p w:rsidR="00972DD2" w:rsidRDefault="00972DD2" w:rsidP="00972DD2">
      <w:pPr>
        <w:tabs>
          <w:tab w:val="left" w:pos="5535"/>
          <w:tab w:val="left" w:pos="6094"/>
          <w:tab w:val="center" w:pos="7429"/>
          <w:tab w:val="right" w:pos="9638"/>
        </w:tabs>
        <w:ind w:firstLine="5220"/>
        <w:rPr>
          <w:color w:val="000000"/>
          <w:szCs w:val="28"/>
        </w:rPr>
      </w:pPr>
      <w:r>
        <w:rPr>
          <w:color w:val="000000"/>
          <w:szCs w:val="28"/>
        </w:rPr>
        <w:t>«ПРИЛОЖЕНИЕ № 2</w:t>
      </w:r>
    </w:p>
    <w:p w:rsidR="00972DD2" w:rsidRDefault="00972DD2" w:rsidP="00972DD2">
      <w:pPr>
        <w:tabs>
          <w:tab w:val="left" w:pos="5535"/>
          <w:tab w:val="left" w:pos="6094"/>
          <w:tab w:val="center" w:pos="7429"/>
          <w:tab w:val="right" w:pos="9638"/>
        </w:tabs>
        <w:ind w:firstLine="5220"/>
        <w:rPr>
          <w:color w:val="000000"/>
          <w:szCs w:val="28"/>
        </w:rPr>
      </w:pPr>
      <w:r>
        <w:rPr>
          <w:color w:val="000000"/>
          <w:szCs w:val="28"/>
        </w:rPr>
        <w:t xml:space="preserve">к </w:t>
      </w:r>
      <w:r w:rsidRPr="001F02D2">
        <w:rPr>
          <w:szCs w:val="28"/>
        </w:rPr>
        <w:t>Положению</w:t>
      </w:r>
      <w:r>
        <w:rPr>
          <w:color w:val="000000"/>
          <w:szCs w:val="28"/>
        </w:rPr>
        <w:t xml:space="preserve"> о </w:t>
      </w:r>
      <w:proofErr w:type="gramStart"/>
      <w:r>
        <w:rPr>
          <w:color w:val="000000"/>
          <w:szCs w:val="28"/>
        </w:rPr>
        <w:t>межбюджетных</w:t>
      </w:r>
      <w:proofErr w:type="gramEnd"/>
    </w:p>
    <w:p w:rsidR="00972DD2" w:rsidRDefault="00972DD2" w:rsidP="00972DD2">
      <w:pPr>
        <w:tabs>
          <w:tab w:val="left" w:pos="5400"/>
          <w:tab w:val="left" w:pos="6094"/>
          <w:tab w:val="center" w:pos="7429"/>
          <w:tab w:val="right" w:pos="9638"/>
        </w:tabs>
        <w:ind w:firstLine="5220"/>
        <w:rPr>
          <w:color w:val="000000"/>
          <w:szCs w:val="28"/>
        </w:rPr>
      </w:pPr>
      <w:r>
        <w:rPr>
          <w:color w:val="000000"/>
          <w:szCs w:val="28"/>
        </w:rPr>
        <w:t xml:space="preserve">отношениях в </w:t>
      </w:r>
      <w:proofErr w:type="gramStart"/>
      <w:r>
        <w:rPr>
          <w:color w:val="000000"/>
          <w:szCs w:val="28"/>
        </w:rPr>
        <w:t>муниципальном</w:t>
      </w:r>
      <w:proofErr w:type="gramEnd"/>
      <w:r>
        <w:rPr>
          <w:color w:val="000000"/>
          <w:szCs w:val="28"/>
        </w:rPr>
        <w:t xml:space="preserve"> </w:t>
      </w:r>
    </w:p>
    <w:p w:rsidR="00972DD2" w:rsidRDefault="00972DD2" w:rsidP="00972DD2">
      <w:pPr>
        <w:tabs>
          <w:tab w:val="left" w:pos="6094"/>
          <w:tab w:val="center" w:pos="7429"/>
          <w:tab w:val="right" w:pos="9638"/>
        </w:tabs>
        <w:ind w:firstLine="5220"/>
        <w:rPr>
          <w:color w:val="000000"/>
          <w:szCs w:val="28"/>
        </w:rPr>
      </w:pPr>
      <w:proofErr w:type="gramStart"/>
      <w:r>
        <w:rPr>
          <w:color w:val="000000"/>
          <w:szCs w:val="28"/>
        </w:rPr>
        <w:t>образовании</w:t>
      </w:r>
      <w:proofErr w:type="gramEnd"/>
      <w:r>
        <w:rPr>
          <w:color w:val="000000"/>
          <w:szCs w:val="28"/>
        </w:rPr>
        <w:t xml:space="preserve"> Тимашевский район</w:t>
      </w:r>
    </w:p>
    <w:p w:rsidR="00972DD2" w:rsidRDefault="00972DD2" w:rsidP="00972DD2">
      <w:pPr>
        <w:tabs>
          <w:tab w:val="left" w:pos="6094"/>
          <w:tab w:val="center" w:pos="7429"/>
          <w:tab w:val="right" w:pos="9638"/>
        </w:tabs>
        <w:ind w:firstLine="5220"/>
        <w:rPr>
          <w:color w:val="000000"/>
          <w:szCs w:val="28"/>
        </w:rPr>
      </w:pPr>
      <w:proofErr w:type="gramStart"/>
      <w:r>
        <w:rPr>
          <w:color w:val="000000"/>
          <w:szCs w:val="28"/>
        </w:rPr>
        <w:t>(в редакции решения Совета</w:t>
      </w:r>
      <w:proofErr w:type="gramEnd"/>
    </w:p>
    <w:p w:rsidR="00972DD2" w:rsidRDefault="00972DD2" w:rsidP="00972DD2">
      <w:pPr>
        <w:tabs>
          <w:tab w:val="left" w:pos="6094"/>
          <w:tab w:val="center" w:pos="7429"/>
          <w:tab w:val="right" w:pos="9638"/>
        </w:tabs>
        <w:ind w:firstLine="5220"/>
        <w:rPr>
          <w:color w:val="000000"/>
          <w:szCs w:val="28"/>
        </w:rPr>
      </w:pPr>
      <w:r>
        <w:rPr>
          <w:color w:val="000000"/>
          <w:szCs w:val="28"/>
        </w:rPr>
        <w:t>муниципального образования</w:t>
      </w:r>
    </w:p>
    <w:p w:rsidR="00972DD2" w:rsidRDefault="00972DD2" w:rsidP="00972DD2">
      <w:pPr>
        <w:tabs>
          <w:tab w:val="left" w:pos="6094"/>
          <w:tab w:val="center" w:pos="7429"/>
          <w:tab w:val="right" w:pos="9638"/>
        </w:tabs>
        <w:ind w:firstLine="5220"/>
        <w:rPr>
          <w:color w:val="000000"/>
          <w:szCs w:val="28"/>
        </w:rPr>
      </w:pPr>
      <w:r>
        <w:rPr>
          <w:color w:val="000000"/>
          <w:szCs w:val="28"/>
        </w:rPr>
        <w:t>Тимашевский район</w:t>
      </w:r>
    </w:p>
    <w:p w:rsidR="00972DD2" w:rsidRDefault="00972DD2" w:rsidP="00972DD2">
      <w:pPr>
        <w:tabs>
          <w:tab w:val="left" w:pos="6094"/>
          <w:tab w:val="center" w:pos="7429"/>
          <w:tab w:val="right" w:pos="9638"/>
        </w:tabs>
        <w:ind w:firstLine="5220"/>
        <w:rPr>
          <w:color w:val="000000"/>
          <w:szCs w:val="28"/>
        </w:rPr>
      </w:pPr>
      <w:r>
        <w:rPr>
          <w:color w:val="000000"/>
          <w:szCs w:val="28"/>
        </w:rPr>
        <w:t>от _</w:t>
      </w:r>
      <w:r w:rsidR="00372729">
        <w:rPr>
          <w:color w:val="000000"/>
          <w:szCs w:val="28"/>
          <w:u w:val="single"/>
        </w:rPr>
        <w:t>25.11.2015</w:t>
      </w:r>
      <w:r>
        <w:rPr>
          <w:color w:val="000000"/>
          <w:szCs w:val="28"/>
        </w:rPr>
        <w:t>_  № _</w:t>
      </w:r>
      <w:r w:rsidR="00372729">
        <w:rPr>
          <w:color w:val="000000"/>
          <w:szCs w:val="28"/>
          <w:u w:val="single"/>
        </w:rPr>
        <w:t>17</w:t>
      </w:r>
      <w:bookmarkStart w:id="0" w:name="_GoBack"/>
      <w:bookmarkEnd w:id="0"/>
      <w:r>
        <w:rPr>
          <w:color w:val="000000"/>
          <w:szCs w:val="28"/>
        </w:rPr>
        <w:t>)</w:t>
      </w:r>
    </w:p>
    <w:p w:rsidR="00972DD2" w:rsidRDefault="00972DD2" w:rsidP="00972DD2">
      <w:pPr>
        <w:tabs>
          <w:tab w:val="left" w:pos="6094"/>
          <w:tab w:val="center" w:pos="7429"/>
          <w:tab w:val="right" w:pos="9638"/>
        </w:tabs>
        <w:ind w:firstLine="5220"/>
        <w:rPr>
          <w:color w:val="000000"/>
          <w:szCs w:val="28"/>
        </w:rPr>
      </w:pPr>
      <w:r>
        <w:rPr>
          <w:color w:val="000000"/>
          <w:szCs w:val="28"/>
        </w:rPr>
        <w:t xml:space="preserve"> </w:t>
      </w:r>
    </w:p>
    <w:p w:rsidR="00972DD2" w:rsidRDefault="00972DD2" w:rsidP="00972DD2">
      <w:pPr>
        <w:autoSpaceDE w:val="0"/>
        <w:autoSpaceDN w:val="0"/>
        <w:adjustRightInd w:val="0"/>
        <w:ind w:firstLine="708"/>
        <w:jc w:val="center"/>
        <w:rPr>
          <w:b/>
          <w:noProof/>
          <w:szCs w:val="28"/>
        </w:rPr>
      </w:pPr>
      <w:r>
        <w:rPr>
          <w:b/>
          <w:noProof/>
          <w:szCs w:val="28"/>
        </w:rPr>
        <w:t>МЕТОДИКА</w:t>
      </w:r>
    </w:p>
    <w:p w:rsidR="00972DD2" w:rsidRDefault="00972DD2" w:rsidP="00972DD2">
      <w:pPr>
        <w:autoSpaceDE w:val="0"/>
        <w:autoSpaceDN w:val="0"/>
        <w:adjustRightInd w:val="0"/>
        <w:ind w:firstLine="708"/>
        <w:jc w:val="center"/>
        <w:rPr>
          <w:b/>
          <w:noProof/>
          <w:szCs w:val="28"/>
        </w:rPr>
      </w:pPr>
      <w:r>
        <w:rPr>
          <w:b/>
          <w:noProof/>
          <w:szCs w:val="28"/>
        </w:rPr>
        <w:t xml:space="preserve"> расчета индекса бюджетных расходов  </w:t>
      </w:r>
    </w:p>
    <w:p w:rsidR="00972DD2" w:rsidRPr="002B3374" w:rsidRDefault="00972DD2" w:rsidP="00972DD2">
      <w:pPr>
        <w:autoSpaceDE w:val="0"/>
        <w:autoSpaceDN w:val="0"/>
        <w:adjustRightInd w:val="0"/>
        <w:ind w:firstLine="708"/>
        <w:jc w:val="center"/>
        <w:rPr>
          <w:b/>
          <w:noProof/>
          <w:szCs w:val="28"/>
        </w:rPr>
      </w:pPr>
    </w:p>
    <w:p w:rsidR="00972DD2" w:rsidRDefault="00972DD2" w:rsidP="00972DD2">
      <w:pPr>
        <w:autoSpaceDE w:val="0"/>
        <w:autoSpaceDN w:val="0"/>
        <w:adjustRightInd w:val="0"/>
        <w:ind w:firstLine="708"/>
        <w:jc w:val="both"/>
        <w:rPr>
          <w:noProof/>
          <w:szCs w:val="28"/>
        </w:rPr>
      </w:pPr>
      <w:r>
        <w:rPr>
          <w:noProof/>
          <w:szCs w:val="28"/>
        </w:rPr>
        <w:t xml:space="preserve">1. </w:t>
      </w:r>
      <w:r w:rsidRPr="00391BE8">
        <w:rPr>
          <w:noProof/>
          <w:szCs w:val="28"/>
        </w:rPr>
        <w:t xml:space="preserve">Для  оценки  различий  в   </w:t>
      </w:r>
      <w:r w:rsidRPr="001F02D2">
        <w:rPr>
          <w:noProof/>
          <w:szCs w:val="28"/>
        </w:rPr>
        <w:t>расходах</w:t>
      </w:r>
      <w:r w:rsidRPr="00391BE8">
        <w:rPr>
          <w:noProof/>
          <w:szCs w:val="28"/>
        </w:rPr>
        <w:t xml:space="preserve">   поселений   учитываются</w:t>
      </w:r>
      <w:r>
        <w:rPr>
          <w:noProof/>
          <w:szCs w:val="28"/>
        </w:rPr>
        <w:t xml:space="preserve"> </w:t>
      </w:r>
      <w:r w:rsidRPr="00391BE8">
        <w:rPr>
          <w:szCs w:val="28"/>
        </w:rPr>
        <w:t xml:space="preserve"> </w:t>
      </w:r>
      <w:r w:rsidRPr="00391BE8">
        <w:rPr>
          <w:noProof/>
          <w:szCs w:val="28"/>
        </w:rPr>
        <w:t xml:space="preserve">следующие  факторы, </w:t>
      </w:r>
      <w:r w:rsidRPr="001F02D2">
        <w:rPr>
          <w:noProof/>
          <w:szCs w:val="28"/>
        </w:rPr>
        <w:t>влияющие</w:t>
      </w:r>
      <w:r w:rsidRPr="00391BE8">
        <w:rPr>
          <w:noProof/>
          <w:szCs w:val="28"/>
        </w:rPr>
        <w:t xml:space="preserve">  на </w:t>
      </w:r>
      <w:r>
        <w:rPr>
          <w:noProof/>
          <w:szCs w:val="28"/>
        </w:rPr>
        <w:t xml:space="preserve">стоимость предоставления муниципальных услуг в расчете на одного жителя: </w:t>
      </w:r>
    </w:p>
    <w:p w:rsidR="00972DD2" w:rsidRPr="00391BE8" w:rsidRDefault="00972DD2" w:rsidP="00972DD2">
      <w:pPr>
        <w:autoSpaceDE w:val="0"/>
        <w:autoSpaceDN w:val="0"/>
        <w:adjustRightInd w:val="0"/>
        <w:jc w:val="both"/>
        <w:rPr>
          <w:szCs w:val="28"/>
        </w:rPr>
      </w:pPr>
      <w:r>
        <w:rPr>
          <w:noProof/>
          <w:szCs w:val="28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972DD2" w:rsidRPr="00677DEC" w:rsidTr="00F710DB">
        <w:tc>
          <w:tcPr>
            <w:tcW w:w="49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D2" w:rsidRPr="00677DEC" w:rsidRDefault="00972DD2" w:rsidP="00F710D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77DEC">
              <w:rPr>
                <w:szCs w:val="28"/>
              </w:rPr>
              <w:t>Факторы, влияющие на стоимость муниципальных услуг поселений в расчете на одного жителя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DD2" w:rsidRPr="00677DEC" w:rsidRDefault="00972DD2" w:rsidP="00F710D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77DEC">
              <w:rPr>
                <w:szCs w:val="28"/>
              </w:rPr>
              <w:t>Коэффициенты, учитывающие факторы влияния на стоимость муниципальных услуг поселений</w:t>
            </w:r>
          </w:p>
        </w:tc>
      </w:tr>
      <w:tr w:rsidR="00972DD2" w:rsidRPr="00677DEC" w:rsidTr="00F710DB">
        <w:tc>
          <w:tcPr>
            <w:tcW w:w="49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D2" w:rsidRPr="00677DEC" w:rsidRDefault="00972DD2" w:rsidP="00F710D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677DEC">
              <w:rPr>
                <w:szCs w:val="28"/>
              </w:rPr>
              <w:t>Повышенная в сельской местности оплата труда с начислениями, включающая льготы специалистам, проживающим и работающим в сельской местности</w:t>
            </w:r>
          </w:p>
          <w:p w:rsidR="00972DD2" w:rsidRPr="00677DEC" w:rsidRDefault="00972DD2" w:rsidP="00F710D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DD2" w:rsidRPr="00677DEC" w:rsidRDefault="00972DD2" w:rsidP="00F710D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677DEC">
              <w:rPr>
                <w:szCs w:val="28"/>
              </w:rPr>
              <w:t>Коэффициент заработной платы</w:t>
            </w:r>
          </w:p>
          <w:p w:rsidR="00972DD2" w:rsidRPr="00677DEC" w:rsidRDefault="00972DD2" w:rsidP="00F710D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972DD2" w:rsidRPr="00677DEC" w:rsidRDefault="00972DD2" w:rsidP="00F710D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972DD2" w:rsidRPr="00677DEC" w:rsidRDefault="00972DD2" w:rsidP="00F710D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972DD2" w:rsidRPr="00677DEC" w:rsidRDefault="00972DD2" w:rsidP="00F710D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972DD2" w:rsidRPr="00677DEC" w:rsidTr="00F710DB">
        <w:tc>
          <w:tcPr>
            <w:tcW w:w="49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D2" w:rsidRPr="00677DEC" w:rsidRDefault="00972DD2" w:rsidP="00F710D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677DEC">
              <w:rPr>
                <w:szCs w:val="28"/>
              </w:rPr>
              <w:t>Различия в численности населения поселений</w:t>
            </w:r>
          </w:p>
          <w:p w:rsidR="00972DD2" w:rsidRPr="00677DEC" w:rsidRDefault="00972DD2" w:rsidP="00F710D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DD2" w:rsidRPr="00677DEC" w:rsidRDefault="00972DD2" w:rsidP="00F710D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677DEC">
              <w:rPr>
                <w:szCs w:val="28"/>
              </w:rPr>
              <w:t>Коэффициент численности населения</w:t>
            </w:r>
          </w:p>
        </w:tc>
      </w:tr>
      <w:tr w:rsidR="00972DD2" w:rsidRPr="00677DEC" w:rsidTr="00F710DB">
        <w:tc>
          <w:tcPr>
            <w:tcW w:w="49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D2" w:rsidRPr="00677DEC" w:rsidRDefault="00972DD2" w:rsidP="00F710D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677DEC">
              <w:rPr>
                <w:szCs w:val="28"/>
              </w:rPr>
              <w:t>Различия в плотности  улично-дорожной сети</w:t>
            </w:r>
          </w:p>
          <w:p w:rsidR="00972DD2" w:rsidRPr="00677DEC" w:rsidRDefault="00972DD2" w:rsidP="00F710D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DD2" w:rsidRPr="00677DEC" w:rsidRDefault="00972DD2" w:rsidP="00F710D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677DEC">
              <w:rPr>
                <w:szCs w:val="28"/>
              </w:rPr>
              <w:t>Коэффициент благоустроенности</w:t>
            </w:r>
          </w:p>
        </w:tc>
      </w:tr>
    </w:tbl>
    <w:p w:rsidR="00972DD2" w:rsidRPr="00391BE8" w:rsidRDefault="00972DD2" w:rsidP="00972DD2">
      <w:pPr>
        <w:autoSpaceDE w:val="0"/>
        <w:autoSpaceDN w:val="0"/>
        <w:adjustRightInd w:val="0"/>
        <w:jc w:val="both"/>
        <w:rPr>
          <w:szCs w:val="28"/>
        </w:rPr>
      </w:pPr>
    </w:p>
    <w:p w:rsidR="00972DD2" w:rsidRDefault="00972DD2" w:rsidP="00972DD2">
      <w:pPr>
        <w:autoSpaceDE w:val="0"/>
        <w:autoSpaceDN w:val="0"/>
        <w:adjustRightInd w:val="0"/>
        <w:ind w:firstLine="720"/>
        <w:jc w:val="both"/>
        <w:rPr>
          <w:noProof/>
          <w:szCs w:val="28"/>
        </w:rPr>
      </w:pPr>
      <w:r w:rsidRPr="00EF61A4">
        <w:rPr>
          <w:szCs w:val="28"/>
        </w:rPr>
        <w:t xml:space="preserve"> </w:t>
      </w:r>
      <w:r w:rsidRPr="00EF61A4">
        <w:rPr>
          <w:noProof/>
          <w:szCs w:val="28"/>
        </w:rPr>
        <w:t>Данные, используемые при определении индекса бюджетных расходов:</w:t>
      </w:r>
    </w:p>
    <w:p w:rsidR="00972DD2" w:rsidRDefault="00972DD2" w:rsidP="00972DD2">
      <w:pPr>
        <w:autoSpaceDE w:val="0"/>
        <w:autoSpaceDN w:val="0"/>
        <w:adjustRightInd w:val="0"/>
        <w:ind w:firstLine="720"/>
        <w:jc w:val="both"/>
        <w:rPr>
          <w:noProof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972DD2" w:rsidRPr="00677DEC" w:rsidTr="00F710DB">
        <w:tc>
          <w:tcPr>
            <w:tcW w:w="49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D2" w:rsidRPr="00677DEC" w:rsidRDefault="00972DD2" w:rsidP="00F710D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77DEC">
              <w:rPr>
                <w:szCs w:val="28"/>
              </w:rPr>
              <w:t>Данные, используемые при определении индекса бюджетных расходов поселения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DD2" w:rsidRPr="00677DEC" w:rsidRDefault="00972DD2" w:rsidP="00F710D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77DEC">
              <w:rPr>
                <w:szCs w:val="28"/>
              </w:rPr>
              <w:t>Источник информации</w:t>
            </w:r>
          </w:p>
        </w:tc>
      </w:tr>
      <w:tr w:rsidR="00972DD2" w:rsidRPr="00677DEC" w:rsidTr="00F710DB">
        <w:tc>
          <w:tcPr>
            <w:tcW w:w="49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D2" w:rsidRPr="00677DEC" w:rsidRDefault="00972DD2" w:rsidP="00F710D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677DEC">
              <w:rPr>
                <w:szCs w:val="28"/>
              </w:rPr>
              <w:t>Численность постоянного населения городских и сельских поселений *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DD2" w:rsidRPr="00677DEC" w:rsidRDefault="00972DD2" w:rsidP="00F710D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677DEC">
              <w:rPr>
                <w:szCs w:val="28"/>
              </w:rPr>
              <w:t>Территориальный орган Федеральной государственной статистической службы по Краснодарскому краю</w:t>
            </w:r>
          </w:p>
        </w:tc>
      </w:tr>
      <w:tr w:rsidR="00972DD2" w:rsidRPr="00677DEC" w:rsidTr="00F710DB">
        <w:tc>
          <w:tcPr>
            <w:tcW w:w="49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D2" w:rsidRPr="00677DEC" w:rsidRDefault="00972DD2" w:rsidP="00F710D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677DEC">
              <w:rPr>
                <w:szCs w:val="28"/>
              </w:rPr>
              <w:lastRenderedPageBreak/>
              <w:t>Протяженность улично-дорожной сети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DD2" w:rsidRPr="00677DEC" w:rsidRDefault="00972DD2" w:rsidP="00F710D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677DEC">
              <w:rPr>
                <w:szCs w:val="28"/>
              </w:rPr>
              <w:t xml:space="preserve">Администрации поселений Тимашевского района </w:t>
            </w:r>
          </w:p>
        </w:tc>
      </w:tr>
    </w:tbl>
    <w:p w:rsidR="00972DD2" w:rsidRPr="00A25810" w:rsidRDefault="00972DD2" w:rsidP="00972DD2">
      <w:pPr>
        <w:autoSpaceDE w:val="0"/>
        <w:autoSpaceDN w:val="0"/>
        <w:adjustRightInd w:val="0"/>
        <w:ind w:firstLine="720"/>
        <w:jc w:val="both"/>
        <w:rPr>
          <w:noProof/>
          <w:szCs w:val="28"/>
        </w:rPr>
      </w:pPr>
      <w:r w:rsidRPr="00A25810">
        <w:rPr>
          <w:noProof/>
          <w:szCs w:val="28"/>
        </w:rPr>
        <w:t xml:space="preserve">* Для расчетов используется численность населения по данным статистической отчетности в соответствии с письмом </w:t>
      </w:r>
      <w:r>
        <w:rPr>
          <w:noProof/>
          <w:szCs w:val="28"/>
        </w:rPr>
        <w:t>Министерства</w:t>
      </w:r>
      <w:r w:rsidRPr="00A25810">
        <w:rPr>
          <w:noProof/>
          <w:szCs w:val="28"/>
        </w:rPr>
        <w:t xml:space="preserve"> финанс</w:t>
      </w:r>
      <w:r>
        <w:rPr>
          <w:noProof/>
          <w:szCs w:val="28"/>
        </w:rPr>
        <w:t>ов</w:t>
      </w:r>
      <w:r w:rsidRPr="00A25810">
        <w:rPr>
          <w:noProof/>
          <w:szCs w:val="28"/>
        </w:rPr>
        <w:t xml:space="preserve"> Краснодарского края </w:t>
      </w:r>
      <w:r w:rsidRPr="005A27BF">
        <w:rPr>
          <w:noProof/>
          <w:szCs w:val="28"/>
        </w:rPr>
        <w:t>от 8 июля 2015 года № 205-3926/15-02-10 «О сверке исходных данных для проведения расчетов распределения межбюджетных трансфертов  на 2016-2018 годы»:</w:t>
      </w:r>
    </w:p>
    <w:p w:rsidR="00972DD2" w:rsidRPr="00A25810" w:rsidRDefault="00972DD2" w:rsidP="00972DD2">
      <w:pPr>
        <w:autoSpaceDE w:val="0"/>
        <w:autoSpaceDN w:val="0"/>
        <w:adjustRightInd w:val="0"/>
        <w:ind w:firstLine="720"/>
        <w:jc w:val="both"/>
        <w:rPr>
          <w:noProof/>
          <w:szCs w:val="28"/>
        </w:rPr>
      </w:pPr>
      <w:r w:rsidRPr="00A25810">
        <w:rPr>
          <w:noProof/>
          <w:szCs w:val="28"/>
        </w:rPr>
        <w:t xml:space="preserve">                                                                                           тыс. человек</w:t>
      </w:r>
    </w:p>
    <w:p w:rsidR="00972DD2" w:rsidRPr="00CF220C" w:rsidRDefault="00972DD2" w:rsidP="00972DD2">
      <w:pPr>
        <w:autoSpaceDE w:val="0"/>
        <w:autoSpaceDN w:val="0"/>
        <w:adjustRightInd w:val="0"/>
        <w:ind w:firstLine="720"/>
        <w:jc w:val="both"/>
        <w:rPr>
          <w:noProof/>
          <w:szCs w:val="28"/>
        </w:rPr>
      </w:pPr>
      <w:r w:rsidRPr="00A25810">
        <w:rPr>
          <w:noProof/>
          <w:szCs w:val="28"/>
        </w:rPr>
        <w:t xml:space="preserve">Тимашевское городское </w:t>
      </w:r>
      <w:r w:rsidRPr="00CF220C">
        <w:rPr>
          <w:noProof/>
          <w:szCs w:val="28"/>
        </w:rPr>
        <w:t xml:space="preserve">поселение                                   </w:t>
      </w:r>
      <w:r>
        <w:rPr>
          <w:noProof/>
          <w:szCs w:val="28"/>
        </w:rPr>
        <w:t xml:space="preserve"> </w:t>
      </w:r>
      <w:r w:rsidRPr="00CF220C">
        <w:rPr>
          <w:noProof/>
          <w:szCs w:val="28"/>
        </w:rPr>
        <w:t xml:space="preserve"> </w:t>
      </w:r>
      <w:r>
        <w:rPr>
          <w:noProof/>
          <w:szCs w:val="28"/>
        </w:rPr>
        <w:t>52,718</w:t>
      </w:r>
    </w:p>
    <w:p w:rsidR="00972DD2" w:rsidRPr="00CF220C" w:rsidRDefault="00972DD2" w:rsidP="00972DD2">
      <w:pPr>
        <w:autoSpaceDE w:val="0"/>
        <w:autoSpaceDN w:val="0"/>
        <w:adjustRightInd w:val="0"/>
        <w:ind w:firstLine="720"/>
        <w:jc w:val="both"/>
        <w:rPr>
          <w:noProof/>
          <w:szCs w:val="28"/>
        </w:rPr>
      </w:pPr>
      <w:r w:rsidRPr="00CF220C">
        <w:rPr>
          <w:noProof/>
          <w:szCs w:val="28"/>
        </w:rPr>
        <w:t>Дербентское сельское поселение                                          3,</w:t>
      </w:r>
      <w:r>
        <w:rPr>
          <w:noProof/>
          <w:szCs w:val="28"/>
        </w:rPr>
        <w:t>491</w:t>
      </w:r>
    </w:p>
    <w:p w:rsidR="00972DD2" w:rsidRPr="00CF220C" w:rsidRDefault="00972DD2" w:rsidP="00972DD2">
      <w:pPr>
        <w:autoSpaceDE w:val="0"/>
        <w:autoSpaceDN w:val="0"/>
        <w:adjustRightInd w:val="0"/>
        <w:ind w:firstLine="720"/>
        <w:jc w:val="both"/>
        <w:rPr>
          <w:noProof/>
          <w:szCs w:val="28"/>
        </w:rPr>
      </w:pPr>
      <w:r w:rsidRPr="00CF220C">
        <w:rPr>
          <w:noProof/>
          <w:szCs w:val="28"/>
        </w:rPr>
        <w:t>Днепровское сельское поселение                                          6,</w:t>
      </w:r>
      <w:r>
        <w:rPr>
          <w:noProof/>
          <w:szCs w:val="28"/>
        </w:rPr>
        <w:t>528</w:t>
      </w:r>
    </w:p>
    <w:p w:rsidR="00972DD2" w:rsidRPr="00CF220C" w:rsidRDefault="00972DD2" w:rsidP="00972DD2">
      <w:pPr>
        <w:autoSpaceDE w:val="0"/>
        <w:autoSpaceDN w:val="0"/>
        <w:adjustRightInd w:val="0"/>
        <w:ind w:firstLine="720"/>
        <w:jc w:val="both"/>
        <w:rPr>
          <w:noProof/>
          <w:szCs w:val="28"/>
        </w:rPr>
      </w:pPr>
      <w:r>
        <w:rPr>
          <w:noProof/>
          <w:szCs w:val="28"/>
        </w:rPr>
        <w:t>С</w:t>
      </w:r>
      <w:r w:rsidRPr="00CF220C">
        <w:rPr>
          <w:noProof/>
          <w:szCs w:val="28"/>
        </w:rPr>
        <w:t>ельское по</w:t>
      </w:r>
      <w:r>
        <w:rPr>
          <w:noProof/>
          <w:szCs w:val="28"/>
        </w:rPr>
        <w:t xml:space="preserve">селение Кубанец </w:t>
      </w:r>
      <w:r w:rsidRPr="00CF220C">
        <w:rPr>
          <w:noProof/>
          <w:szCs w:val="28"/>
        </w:rPr>
        <w:t xml:space="preserve">                                                2,</w:t>
      </w:r>
      <w:r>
        <w:rPr>
          <w:noProof/>
          <w:szCs w:val="28"/>
        </w:rPr>
        <w:t>688</w:t>
      </w:r>
    </w:p>
    <w:p w:rsidR="00972DD2" w:rsidRPr="00CF220C" w:rsidRDefault="00972DD2" w:rsidP="00972DD2">
      <w:pPr>
        <w:autoSpaceDE w:val="0"/>
        <w:autoSpaceDN w:val="0"/>
        <w:adjustRightInd w:val="0"/>
        <w:ind w:firstLine="720"/>
        <w:jc w:val="both"/>
        <w:rPr>
          <w:noProof/>
          <w:szCs w:val="28"/>
        </w:rPr>
      </w:pPr>
      <w:r w:rsidRPr="00CF220C">
        <w:rPr>
          <w:noProof/>
          <w:szCs w:val="28"/>
        </w:rPr>
        <w:t>Медведовское сельское поселение                                      1</w:t>
      </w:r>
      <w:r>
        <w:rPr>
          <w:noProof/>
          <w:szCs w:val="28"/>
        </w:rPr>
        <w:t>9</w:t>
      </w:r>
      <w:r w:rsidRPr="00CF220C">
        <w:rPr>
          <w:noProof/>
          <w:szCs w:val="28"/>
        </w:rPr>
        <w:t>,</w:t>
      </w:r>
      <w:r>
        <w:rPr>
          <w:noProof/>
          <w:szCs w:val="28"/>
        </w:rPr>
        <w:t>458</w:t>
      </w:r>
    </w:p>
    <w:p w:rsidR="00972DD2" w:rsidRPr="00CF220C" w:rsidRDefault="00972DD2" w:rsidP="00972DD2">
      <w:pPr>
        <w:autoSpaceDE w:val="0"/>
        <w:autoSpaceDN w:val="0"/>
        <w:adjustRightInd w:val="0"/>
        <w:ind w:firstLine="720"/>
        <w:jc w:val="both"/>
        <w:rPr>
          <w:noProof/>
          <w:szCs w:val="28"/>
        </w:rPr>
      </w:pPr>
      <w:r w:rsidRPr="00CF220C">
        <w:rPr>
          <w:noProof/>
          <w:szCs w:val="28"/>
        </w:rPr>
        <w:t xml:space="preserve">Незаймановское сельское поселение                                   </w:t>
      </w:r>
      <w:r>
        <w:rPr>
          <w:noProof/>
          <w:szCs w:val="28"/>
        </w:rPr>
        <w:t xml:space="preserve">  </w:t>
      </w:r>
      <w:r w:rsidRPr="00CF220C">
        <w:rPr>
          <w:noProof/>
          <w:szCs w:val="28"/>
        </w:rPr>
        <w:t>2,</w:t>
      </w:r>
      <w:r>
        <w:rPr>
          <w:noProof/>
          <w:szCs w:val="28"/>
        </w:rPr>
        <w:t>626</w:t>
      </w:r>
    </w:p>
    <w:p w:rsidR="00972DD2" w:rsidRPr="00CF220C" w:rsidRDefault="00972DD2" w:rsidP="00972DD2">
      <w:pPr>
        <w:autoSpaceDE w:val="0"/>
        <w:autoSpaceDN w:val="0"/>
        <w:adjustRightInd w:val="0"/>
        <w:ind w:firstLine="720"/>
        <w:jc w:val="both"/>
        <w:rPr>
          <w:noProof/>
          <w:szCs w:val="28"/>
        </w:rPr>
      </w:pPr>
      <w:r w:rsidRPr="00CF220C">
        <w:rPr>
          <w:noProof/>
          <w:szCs w:val="28"/>
        </w:rPr>
        <w:t xml:space="preserve">Новокорсунское сельское поселение                                 </w:t>
      </w:r>
      <w:r>
        <w:rPr>
          <w:noProof/>
          <w:szCs w:val="28"/>
        </w:rPr>
        <w:t xml:space="preserve"> </w:t>
      </w:r>
      <w:r w:rsidRPr="00CF220C">
        <w:rPr>
          <w:noProof/>
          <w:szCs w:val="28"/>
        </w:rPr>
        <w:t xml:space="preserve">   5,</w:t>
      </w:r>
      <w:r>
        <w:rPr>
          <w:noProof/>
          <w:szCs w:val="28"/>
        </w:rPr>
        <w:t>718</w:t>
      </w:r>
    </w:p>
    <w:p w:rsidR="00972DD2" w:rsidRPr="00CF220C" w:rsidRDefault="00972DD2" w:rsidP="00972DD2">
      <w:pPr>
        <w:autoSpaceDE w:val="0"/>
        <w:autoSpaceDN w:val="0"/>
        <w:adjustRightInd w:val="0"/>
        <w:ind w:firstLine="720"/>
        <w:jc w:val="both"/>
        <w:rPr>
          <w:noProof/>
          <w:szCs w:val="28"/>
        </w:rPr>
      </w:pPr>
      <w:r w:rsidRPr="00CF220C">
        <w:rPr>
          <w:noProof/>
          <w:szCs w:val="28"/>
        </w:rPr>
        <w:t xml:space="preserve">Новоленинское сельское поселение                                     </w:t>
      </w:r>
      <w:r>
        <w:rPr>
          <w:noProof/>
          <w:szCs w:val="28"/>
        </w:rPr>
        <w:t xml:space="preserve"> </w:t>
      </w:r>
      <w:r w:rsidRPr="00CF220C">
        <w:rPr>
          <w:noProof/>
          <w:szCs w:val="28"/>
        </w:rPr>
        <w:t xml:space="preserve"> 3,</w:t>
      </w:r>
      <w:r>
        <w:rPr>
          <w:noProof/>
          <w:szCs w:val="28"/>
        </w:rPr>
        <w:t>671</w:t>
      </w:r>
    </w:p>
    <w:p w:rsidR="00972DD2" w:rsidRPr="00CF220C" w:rsidRDefault="00972DD2" w:rsidP="00972DD2">
      <w:pPr>
        <w:autoSpaceDE w:val="0"/>
        <w:autoSpaceDN w:val="0"/>
        <w:adjustRightInd w:val="0"/>
        <w:ind w:firstLine="720"/>
        <w:jc w:val="both"/>
        <w:rPr>
          <w:noProof/>
          <w:szCs w:val="28"/>
        </w:rPr>
      </w:pPr>
      <w:r w:rsidRPr="00CF220C">
        <w:rPr>
          <w:noProof/>
          <w:szCs w:val="28"/>
        </w:rPr>
        <w:t xml:space="preserve">Поселковое сельское поселение                                           </w:t>
      </w:r>
      <w:r>
        <w:rPr>
          <w:noProof/>
          <w:szCs w:val="28"/>
        </w:rPr>
        <w:t xml:space="preserve"> </w:t>
      </w:r>
      <w:r w:rsidRPr="00CF220C">
        <w:rPr>
          <w:noProof/>
          <w:szCs w:val="28"/>
        </w:rPr>
        <w:t xml:space="preserve"> 3,</w:t>
      </w:r>
      <w:r>
        <w:rPr>
          <w:noProof/>
          <w:szCs w:val="28"/>
        </w:rPr>
        <w:t>622</w:t>
      </w:r>
    </w:p>
    <w:p w:rsidR="00972DD2" w:rsidRPr="00CF220C" w:rsidRDefault="00972DD2" w:rsidP="00972DD2">
      <w:pPr>
        <w:autoSpaceDE w:val="0"/>
        <w:autoSpaceDN w:val="0"/>
        <w:adjustRightInd w:val="0"/>
        <w:ind w:firstLine="720"/>
        <w:jc w:val="both"/>
        <w:rPr>
          <w:noProof/>
          <w:szCs w:val="28"/>
        </w:rPr>
      </w:pPr>
      <w:r w:rsidRPr="00CF220C">
        <w:rPr>
          <w:noProof/>
          <w:szCs w:val="28"/>
        </w:rPr>
        <w:t xml:space="preserve">Роговское сельское поселение                                            </w:t>
      </w:r>
      <w:r>
        <w:rPr>
          <w:noProof/>
          <w:szCs w:val="28"/>
        </w:rPr>
        <w:t xml:space="preserve"> </w:t>
      </w:r>
      <w:r w:rsidRPr="00CF220C">
        <w:rPr>
          <w:noProof/>
          <w:szCs w:val="28"/>
        </w:rPr>
        <w:t xml:space="preserve">   </w:t>
      </w:r>
      <w:r>
        <w:rPr>
          <w:noProof/>
          <w:szCs w:val="28"/>
        </w:rPr>
        <w:t>9,742</w:t>
      </w:r>
    </w:p>
    <w:p w:rsidR="00972DD2" w:rsidRDefault="00972DD2" w:rsidP="00972DD2">
      <w:pPr>
        <w:autoSpaceDE w:val="0"/>
        <w:autoSpaceDN w:val="0"/>
        <w:adjustRightInd w:val="0"/>
        <w:ind w:firstLine="720"/>
        <w:jc w:val="both"/>
        <w:rPr>
          <w:noProof/>
          <w:szCs w:val="28"/>
        </w:rPr>
      </w:pPr>
      <w:r w:rsidRPr="00CF220C">
        <w:rPr>
          <w:noProof/>
          <w:szCs w:val="28"/>
        </w:rPr>
        <w:t xml:space="preserve">ВСЕГО:                                                                    </w:t>
      </w:r>
      <w:r>
        <w:rPr>
          <w:noProof/>
          <w:szCs w:val="28"/>
        </w:rPr>
        <w:t xml:space="preserve">             110,262</w:t>
      </w:r>
    </w:p>
    <w:p w:rsidR="00972DD2" w:rsidRPr="00EF61A4" w:rsidRDefault="00972DD2" w:rsidP="00972DD2">
      <w:pPr>
        <w:autoSpaceDE w:val="0"/>
        <w:autoSpaceDN w:val="0"/>
        <w:adjustRightInd w:val="0"/>
        <w:ind w:firstLine="720"/>
        <w:jc w:val="both"/>
        <w:rPr>
          <w:noProof/>
          <w:szCs w:val="28"/>
        </w:rPr>
      </w:pPr>
    </w:p>
    <w:p w:rsidR="00972DD2" w:rsidRPr="00791100" w:rsidRDefault="00972DD2" w:rsidP="00972DD2">
      <w:pPr>
        <w:autoSpaceDE w:val="0"/>
        <w:autoSpaceDN w:val="0"/>
        <w:adjustRightInd w:val="0"/>
        <w:ind w:firstLine="708"/>
        <w:jc w:val="both"/>
        <w:rPr>
          <w:rFonts w:ascii="Courier New" w:hAnsi="Courier New" w:cs="Courier New"/>
          <w:sz w:val="20"/>
        </w:rPr>
      </w:pPr>
      <w:r w:rsidRPr="00961383">
        <w:rPr>
          <w:szCs w:val="28"/>
        </w:rPr>
        <w:t>2.</w:t>
      </w:r>
      <w:r w:rsidRPr="00F72962">
        <w:rPr>
          <w:noProof/>
          <w:szCs w:val="28"/>
        </w:rPr>
        <w:t xml:space="preserve"> </w:t>
      </w:r>
      <w:r w:rsidRPr="00391BE8">
        <w:rPr>
          <w:noProof/>
          <w:szCs w:val="28"/>
        </w:rPr>
        <w:t>Индекс бюджетных расходов поселения рассчитывается по формуле:</w:t>
      </w:r>
    </w:p>
    <w:p w:rsidR="00972DD2" w:rsidRPr="00BB3E76" w:rsidRDefault="00972DD2" w:rsidP="00972DD2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B3E76">
        <w:rPr>
          <w:szCs w:val="28"/>
        </w:rPr>
        <w:t xml:space="preserve">                                                                   </w:t>
      </w:r>
    </w:p>
    <w:p w:rsidR="00972DD2" w:rsidRDefault="00972DD2" w:rsidP="00972DD2">
      <w:pPr>
        <w:pStyle w:val="ConsPlusNormal"/>
        <w:widowControl/>
        <w:tabs>
          <w:tab w:val="left" w:pos="0"/>
          <w:tab w:val="left" w:pos="374"/>
          <w:tab w:val="left" w:pos="561"/>
          <w:tab w:val="left" w:pos="935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B3E76">
        <w:rPr>
          <w:sz w:val="28"/>
          <w:szCs w:val="28"/>
        </w:rPr>
        <w:t xml:space="preserve"> </w:t>
      </w:r>
      <w:r w:rsidRPr="00BB3E76">
        <w:rPr>
          <w:noProof/>
          <w:sz w:val="28"/>
          <w:szCs w:val="28"/>
        </w:rPr>
        <w:t xml:space="preserve">             </w:t>
      </w:r>
      <w:r w:rsidRPr="00E93F9E">
        <w:rPr>
          <w:rFonts w:ascii="Times New Roman" w:hAnsi="Times New Roman" w:cs="Times New Roman"/>
          <w:sz w:val="28"/>
          <w:szCs w:val="28"/>
        </w:rPr>
        <w:t>ИБР</w:t>
      </w:r>
      <w:proofErr w:type="gramStart"/>
      <w:r w:rsidRPr="00E93F9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gramEnd"/>
      <w:r w:rsidRPr="00E93F9E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93F9E">
        <w:rPr>
          <w:rFonts w:ascii="Times New Roman" w:hAnsi="Times New Roman" w:cs="Times New Roman"/>
          <w:sz w:val="28"/>
          <w:szCs w:val="28"/>
        </w:rPr>
        <w:t>Д</w:t>
      </w:r>
      <w:r w:rsidRPr="00E93F9E">
        <w:rPr>
          <w:rFonts w:ascii="Times New Roman" w:hAnsi="Times New Roman" w:cs="Times New Roman"/>
          <w:sz w:val="28"/>
          <w:szCs w:val="28"/>
          <w:vertAlign w:val="subscript"/>
        </w:rPr>
        <w:t>жкх</w:t>
      </w:r>
      <w:proofErr w:type="spellEnd"/>
      <w:r w:rsidRPr="00E93F9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E93F9E">
        <w:rPr>
          <w:rFonts w:ascii="Times New Roman" w:hAnsi="Times New Roman" w:cs="Times New Roman"/>
          <w:sz w:val="28"/>
          <w:szCs w:val="28"/>
        </w:rPr>
        <w:t>* К</w:t>
      </w:r>
      <w:r w:rsidRPr="00E93F9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благ</w:t>
      </w:r>
      <w:r w:rsidRPr="00E93F9E">
        <w:rPr>
          <w:rFonts w:ascii="Times New Roman" w:hAnsi="Times New Roman" w:cs="Times New Roman"/>
          <w:sz w:val="28"/>
          <w:szCs w:val="28"/>
        </w:rPr>
        <w:t xml:space="preserve"> * К</w:t>
      </w:r>
      <w:r w:rsidRPr="00E93F9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Start"/>
      <w:r w:rsidRPr="00E93F9E">
        <w:rPr>
          <w:rFonts w:ascii="Times New Roman" w:hAnsi="Times New Roman" w:cs="Times New Roman"/>
          <w:sz w:val="28"/>
          <w:szCs w:val="28"/>
          <w:vertAlign w:val="superscript"/>
        </w:rPr>
        <w:t>числ</w:t>
      </w:r>
      <w:proofErr w:type="spellEnd"/>
      <w:r w:rsidRPr="00E93F9E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E93F9E">
        <w:rPr>
          <w:rFonts w:ascii="Times New Roman" w:hAnsi="Times New Roman" w:cs="Times New Roman"/>
          <w:sz w:val="28"/>
          <w:szCs w:val="28"/>
        </w:rPr>
        <w:t>Д</w:t>
      </w:r>
      <w:r w:rsidRPr="00E93F9E">
        <w:rPr>
          <w:rFonts w:ascii="Times New Roman" w:hAnsi="Times New Roman" w:cs="Times New Roman"/>
          <w:sz w:val="28"/>
          <w:szCs w:val="28"/>
          <w:vertAlign w:val="subscript"/>
        </w:rPr>
        <w:t>соцсф</w:t>
      </w:r>
      <w:proofErr w:type="spellEnd"/>
      <w:r w:rsidRPr="00E93F9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E93F9E">
        <w:rPr>
          <w:rFonts w:ascii="Times New Roman" w:hAnsi="Times New Roman" w:cs="Times New Roman"/>
          <w:sz w:val="28"/>
          <w:szCs w:val="28"/>
        </w:rPr>
        <w:t>* К</w:t>
      </w:r>
      <w:r w:rsidRPr="00E93F9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Start"/>
      <w:r w:rsidRPr="00E93F9E">
        <w:rPr>
          <w:rFonts w:ascii="Times New Roman" w:hAnsi="Times New Roman" w:cs="Times New Roman"/>
          <w:sz w:val="28"/>
          <w:szCs w:val="28"/>
          <w:vertAlign w:val="superscript"/>
        </w:rPr>
        <w:t>зп</w:t>
      </w:r>
      <w:proofErr w:type="spellEnd"/>
      <w:r w:rsidRPr="00E93F9E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E93F9E"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r w:rsidRPr="00E93F9E">
        <w:rPr>
          <w:rFonts w:ascii="Times New Roman" w:hAnsi="Times New Roman" w:cs="Times New Roman"/>
          <w:sz w:val="28"/>
          <w:szCs w:val="28"/>
        </w:rPr>
        <w:t>Д</w:t>
      </w:r>
      <w:r w:rsidRPr="00E93F9E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 w:rsidRPr="00E93F9E">
        <w:rPr>
          <w:rFonts w:ascii="Times New Roman" w:hAnsi="Times New Roman" w:cs="Times New Roman"/>
          <w:sz w:val="28"/>
          <w:szCs w:val="28"/>
        </w:rPr>
        <w:t xml:space="preserve"> * К</w:t>
      </w:r>
      <w:r w:rsidRPr="00E93F9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Start"/>
      <w:r w:rsidRPr="00E93F9E">
        <w:rPr>
          <w:rFonts w:ascii="Times New Roman" w:hAnsi="Times New Roman" w:cs="Times New Roman"/>
          <w:sz w:val="28"/>
          <w:szCs w:val="28"/>
          <w:vertAlign w:val="superscript"/>
        </w:rPr>
        <w:t>числ</w:t>
      </w:r>
      <w:proofErr w:type="spellEnd"/>
      <w:r w:rsidRPr="00E93F9E">
        <w:rPr>
          <w:rFonts w:ascii="Times New Roman" w:hAnsi="Times New Roman" w:cs="Times New Roman"/>
          <w:sz w:val="28"/>
          <w:szCs w:val="28"/>
        </w:rPr>
        <w:t>, где:</w:t>
      </w:r>
    </w:p>
    <w:p w:rsidR="00972DD2" w:rsidRPr="007802D6" w:rsidRDefault="00972DD2" w:rsidP="00972DD2">
      <w:pPr>
        <w:pStyle w:val="ConsPlusNormal"/>
        <w:widowControl/>
        <w:tabs>
          <w:tab w:val="left" w:pos="0"/>
          <w:tab w:val="left" w:pos="374"/>
          <w:tab w:val="left" w:pos="561"/>
          <w:tab w:val="left" w:pos="93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972DD2" w:rsidRPr="00E93F9E" w:rsidRDefault="00972DD2" w:rsidP="00972DD2">
      <w:pPr>
        <w:pStyle w:val="ConsPlusNonformat"/>
        <w:widowControl/>
        <w:tabs>
          <w:tab w:val="left" w:pos="374"/>
          <w:tab w:val="left" w:pos="561"/>
          <w:tab w:val="left" w:pos="935"/>
        </w:tabs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802D6">
        <w:rPr>
          <w:rFonts w:ascii="Times New Roman" w:hAnsi="Times New Roman"/>
          <w:sz w:val="28"/>
          <w:szCs w:val="28"/>
        </w:rPr>
        <w:t>Д</w:t>
      </w:r>
      <w:r w:rsidRPr="007802D6">
        <w:rPr>
          <w:rFonts w:ascii="Times New Roman" w:hAnsi="Times New Roman"/>
          <w:sz w:val="28"/>
          <w:szCs w:val="28"/>
          <w:vertAlign w:val="subscript"/>
        </w:rPr>
        <w:t>жкх</w:t>
      </w:r>
      <w:proofErr w:type="spellEnd"/>
      <w:r w:rsidRPr="007802D6">
        <w:rPr>
          <w:rFonts w:ascii="Times New Roman" w:hAnsi="Times New Roman"/>
          <w:sz w:val="28"/>
          <w:szCs w:val="28"/>
        </w:rPr>
        <w:t xml:space="preserve"> — доля расходов поселений на жилищно</w:t>
      </w:r>
      <w:r w:rsidRPr="007802D6">
        <w:rPr>
          <w:rFonts w:ascii="Times New Roman" w:hAnsi="Times New Roman"/>
          <w:sz w:val="28"/>
          <w:szCs w:val="28"/>
        </w:rPr>
        <w:noBreakHyphen/>
        <w:t>коммунальное хозяйство</w:t>
      </w:r>
      <w:r>
        <w:rPr>
          <w:rFonts w:ascii="Times New Roman" w:hAnsi="Times New Roman"/>
          <w:sz w:val="28"/>
          <w:szCs w:val="28"/>
        </w:rPr>
        <w:t xml:space="preserve"> и дорожное хозяйство </w:t>
      </w:r>
      <w:r w:rsidRPr="00E93F9E">
        <w:rPr>
          <w:rFonts w:ascii="Times New Roman" w:hAnsi="Times New Roman"/>
          <w:sz w:val="28"/>
          <w:szCs w:val="28"/>
        </w:rPr>
        <w:t xml:space="preserve"> в общей сумме расходов поселений (</w:t>
      </w:r>
      <w:proofErr w:type="spellStart"/>
      <w:r w:rsidRPr="00E93F9E">
        <w:rPr>
          <w:rFonts w:ascii="Times New Roman" w:hAnsi="Times New Roman"/>
          <w:sz w:val="28"/>
          <w:szCs w:val="28"/>
        </w:rPr>
        <w:t>Д</w:t>
      </w:r>
      <w:r w:rsidRPr="00E93F9E">
        <w:rPr>
          <w:rFonts w:ascii="Times New Roman" w:hAnsi="Times New Roman"/>
          <w:sz w:val="28"/>
          <w:szCs w:val="28"/>
          <w:vertAlign w:val="subscript"/>
        </w:rPr>
        <w:t>жкх</w:t>
      </w:r>
      <w:proofErr w:type="spellEnd"/>
      <w:r w:rsidRPr="00E93F9E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93F9E">
        <w:rPr>
          <w:rFonts w:ascii="Times New Roman" w:hAnsi="Times New Roman"/>
          <w:sz w:val="28"/>
          <w:szCs w:val="28"/>
        </w:rPr>
        <w:t xml:space="preserve">= </w:t>
      </w:r>
      <w:r w:rsidRPr="004238F4">
        <w:rPr>
          <w:rFonts w:ascii="Times New Roman" w:hAnsi="Times New Roman"/>
          <w:sz w:val="28"/>
          <w:szCs w:val="28"/>
        </w:rPr>
        <w:t>0,</w:t>
      </w:r>
      <w:r>
        <w:rPr>
          <w:rFonts w:ascii="Times New Roman" w:hAnsi="Times New Roman"/>
          <w:sz w:val="28"/>
          <w:szCs w:val="28"/>
        </w:rPr>
        <w:t>49</w:t>
      </w:r>
      <w:r w:rsidRPr="00E93F9E">
        <w:rPr>
          <w:rFonts w:ascii="Times New Roman" w:hAnsi="Times New Roman"/>
          <w:sz w:val="28"/>
          <w:szCs w:val="28"/>
        </w:rPr>
        <w:t>);</w:t>
      </w:r>
    </w:p>
    <w:p w:rsidR="00972DD2" w:rsidRPr="00E93F9E" w:rsidRDefault="00972DD2" w:rsidP="00972DD2">
      <w:pPr>
        <w:pStyle w:val="ConsPlusNonformat"/>
        <w:widowControl/>
        <w:tabs>
          <w:tab w:val="left" w:pos="374"/>
          <w:tab w:val="left" w:pos="561"/>
          <w:tab w:val="left" w:pos="935"/>
        </w:tabs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93F9E">
        <w:rPr>
          <w:rFonts w:ascii="Times New Roman" w:hAnsi="Times New Roman"/>
          <w:sz w:val="28"/>
          <w:szCs w:val="28"/>
        </w:rPr>
        <w:t>Д</w:t>
      </w:r>
      <w:r w:rsidRPr="00E93F9E">
        <w:rPr>
          <w:rFonts w:ascii="Times New Roman" w:hAnsi="Times New Roman"/>
          <w:sz w:val="28"/>
          <w:szCs w:val="28"/>
          <w:vertAlign w:val="subscript"/>
        </w:rPr>
        <w:t>соцсф</w:t>
      </w:r>
      <w:proofErr w:type="spellEnd"/>
      <w:r w:rsidRPr="00E93F9E">
        <w:rPr>
          <w:rFonts w:ascii="Times New Roman" w:hAnsi="Times New Roman"/>
          <w:sz w:val="28"/>
          <w:szCs w:val="28"/>
        </w:rPr>
        <w:t xml:space="preserve"> — доля расходов поселений на социальн</w:t>
      </w:r>
      <w:r>
        <w:rPr>
          <w:rFonts w:ascii="Times New Roman" w:hAnsi="Times New Roman"/>
          <w:sz w:val="28"/>
          <w:szCs w:val="28"/>
        </w:rPr>
        <w:t>о-культурную</w:t>
      </w:r>
      <w:r w:rsidRPr="00E93F9E">
        <w:rPr>
          <w:rFonts w:ascii="Times New Roman" w:hAnsi="Times New Roman"/>
          <w:sz w:val="28"/>
          <w:szCs w:val="28"/>
        </w:rPr>
        <w:t xml:space="preserve"> сферу в общей сумме расходов поселений (</w:t>
      </w:r>
      <w:proofErr w:type="spellStart"/>
      <w:r w:rsidRPr="00E93F9E">
        <w:rPr>
          <w:rFonts w:ascii="Times New Roman" w:hAnsi="Times New Roman"/>
          <w:sz w:val="28"/>
          <w:szCs w:val="28"/>
        </w:rPr>
        <w:t>Д</w:t>
      </w:r>
      <w:r w:rsidRPr="00E93F9E">
        <w:rPr>
          <w:rFonts w:ascii="Times New Roman" w:hAnsi="Times New Roman"/>
          <w:sz w:val="28"/>
          <w:szCs w:val="28"/>
          <w:vertAlign w:val="subscript"/>
        </w:rPr>
        <w:t>соцсф</w:t>
      </w:r>
      <w:proofErr w:type="spellEnd"/>
      <w:r w:rsidRPr="00E93F9E">
        <w:rPr>
          <w:rFonts w:ascii="Times New Roman" w:hAnsi="Times New Roman"/>
          <w:sz w:val="28"/>
          <w:szCs w:val="28"/>
        </w:rPr>
        <w:t xml:space="preserve"> = </w:t>
      </w:r>
      <w:r w:rsidRPr="004238F4">
        <w:rPr>
          <w:rFonts w:ascii="Times New Roman" w:hAnsi="Times New Roman"/>
          <w:sz w:val="28"/>
          <w:szCs w:val="28"/>
        </w:rPr>
        <w:t>0,2</w:t>
      </w:r>
      <w:r>
        <w:rPr>
          <w:rFonts w:ascii="Times New Roman" w:hAnsi="Times New Roman"/>
          <w:sz w:val="28"/>
          <w:szCs w:val="28"/>
        </w:rPr>
        <w:t>7</w:t>
      </w:r>
      <w:r w:rsidRPr="00E93F9E">
        <w:rPr>
          <w:rFonts w:ascii="Times New Roman" w:hAnsi="Times New Roman"/>
          <w:sz w:val="28"/>
          <w:szCs w:val="28"/>
        </w:rPr>
        <w:t>);</w:t>
      </w:r>
    </w:p>
    <w:p w:rsidR="00972DD2" w:rsidRPr="00E93F9E" w:rsidRDefault="00972DD2" w:rsidP="00972DD2">
      <w:pPr>
        <w:pStyle w:val="ConsPlusNonformat"/>
        <w:widowControl/>
        <w:tabs>
          <w:tab w:val="left" w:pos="374"/>
          <w:tab w:val="left" w:pos="561"/>
          <w:tab w:val="left" w:pos="935"/>
        </w:tabs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93F9E">
        <w:rPr>
          <w:rFonts w:ascii="Times New Roman" w:hAnsi="Times New Roman"/>
          <w:sz w:val="28"/>
          <w:szCs w:val="28"/>
        </w:rPr>
        <w:t>Д</w:t>
      </w:r>
      <w:r w:rsidRPr="00E93F9E">
        <w:rPr>
          <w:rFonts w:ascii="Times New Roman" w:hAnsi="Times New Roman"/>
          <w:sz w:val="28"/>
          <w:szCs w:val="28"/>
          <w:vertAlign w:val="subscript"/>
        </w:rPr>
        <w:t>пр</w:t>
      </w:r>
      <w:proofErr w:type="spellEnd"/>
      <w:r w:rsidRPr="00E93F9E">
        <w:rPr>
          <w:rFonts w:ascii="Times New Roman" w:hAnsi="Times New Roman"/>
          <w:sz w:val="28"/>
          <w:szCs w:val="28"/>
        </w:rPr>
        <w:t xml:space="preserve"> — доля прочих расходов поселений в общей сумме расходов поселений (</w:t>
      </w:r>
      <w:proofErr w:type="spellStart"/>
      <w:r w:rsidRPr="00E93F9E">
        <w:rPr>
          <w:rFonts w:ascii="Times New Roman" w:hAnsi="Times New Roman"/>
          <w:sz w:val="28"/>
          <w:szCs w:val="28"/>
        </w:rPr>
        <w:t>Д</w:t>
      </w:r>
      <w:r w:rsidRPr="00E93F9E">
        <w:rPr>
          <w:rFonts w:ascii="Times New Roman" w:hAnsi="Times New Roman"/>
          <w:sz w:val="28"/>
          <w:szCs w:val="28"/>
          <w:vertAlign w:val="subscript"/>
        </w:rPr>
        <w:t>пр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4238F4">
        <w:rPr>
          <w:rFonts w:ascii="Times New Roman" w:hAnsi="Times New Roman"/>
          <w:sz w:val="28"/>
          <w:szCs w:val="28"/>
        </w:rPr>
        <w:t>= 0,2</w:t>
      </w:r>
      <w:r>
        <w:rPr>
          <w:rFonts w:ascii="Times New Roman" w:hAnsi="Times New Roman"/>
          <w:sz w:val="28"/>
          <w:szCs w:val="28"/>
        </w:rPr>
        <w:t>4)</w:t>
      </w:r>
      <w:r w:rsidRPr="00E93F9E">
        <w:rPr>
          <w:rFonts w:ascii="Times New Roman" w:hAnsi="Times New Roman"/>
          <w:sz w:val="28"/>
          <w:szCs w:val="28"/>
        </w:rPr>
        <w:t>;</w:t>
      </w:r>
    </w:p>
    <w:p w:rsidR="00972DD2" w:rsidRPr="00E93F9E" w:rsidRDefault="00972DD2" w:rsidP="00972DD2">
      <w:pPr>
        <w:pStyle w:val="ConsPlusNonformat"/>
        <w:widowControl/>
        <w:tabs>
          <w:tab w:val="left" w:pos="374"/>
          <w:tab w:val="left" w:pos="561"/>
          <w:tab w:val="left" w:pos="935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93F9E">
        <w:rPr>
          <w:rFonts w:ascii="Times New Roman" w:hAnsi="Times New Roman"/>
          <w:sz w:val="28"/>
          <w:szCs w:val="28"/>
        </w:rPr>
        <w:t>К</w:t>
      </w:r>
      <w:proofErr w:type="gramStart"/>
      <w:r w:rsidRPr="00E93F9E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proofErr w:type="gramEnd"/>
      <w:r>
        <w:rPr>
          <w:rFonts w:ascii="Times New Roman" w:hAnsi="Times New Roman"/>
          <w:sz w:val="28"/>
          <w:szCs w:val="28"/>
          <w:vertAlign w:val="superscript"/>
        </w:rPr>
        <w:t>благ</w:t>
      </w:r>
      <w:r w:rsidRPr="00E93F9E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E93F9E">
        <w:rPr>
          <w:rFonts w:ascii="Times New Roman" w:hAnsi="Times New Roman"/>
          <w:sz w:val="28"/>
          <w:szCs w:val="28"/>
        </w:rPr>
        <w:t xml:space="preserve">— коэффициент </w:t>
      </w:r>
      <w:r>
        <w:rPr>
          <w:rFonts w:ascii="Times New Roman" w:hAnsi="Times New Roman"/>
          <w:sz w:val="28"/>
          <w:szCs w:val="28"/>
        </w:rPr>
        <w:t xml:space="preserve">благоустроенности </w:t>
      </w:r>
      <w:r w:rsidRPr="00E93F9E">
        <w:rPr>
          <w:rFonts w:ascii="Times New Roman" w:hAnsi="Times New Roman"/>
          <w:sz w:val="28"/>
          <w:szCs w:val="28"/>
        </w:rPr>
        <w:t>j</w:t>
      </w:r>
      <w:r>
        <w:rPr>
          <w:rFonts w:ascii="Times New Roman" w:hAnsi="Times New Roman"/>
          <w:sz w:val="28"/>
          <w:szCs w:val="28"/>
        </w:rPr>
        <w:noBreakHyphen/>
      </w:r>
      <w:proofErr w:type="spellStart"/>
      <w:r w:rsidRPr="00E93F9E">
        <w:rPr>
          <w:rFonts w:ascii="Times New Roman" w:hAnsi="Times New Roman"/>
          <w:sz w:val="28"/>
          <w:szCs w:val="28"/>
        </w:rPr>
        <w:t>го</w:t>
      </w:r>
      <w:proofErr w:type="spellEnd"/>
      <w:r w:rsidRPr="00E93F9E">
        <w:rPr>
          <w:rFonts w:ascii="Times New Roman" w:hAnsi="Times New Roman"/>
          <w:sz w:val="28"/>
          <w:szCs w:val="28"/>
        </w:rPr>
        <w:t xml:space="preserve"> поселения;</w:t>
      </w:r>
    </w:p>
    <w:p w:rsidR="00972DD2" w:rsidRPr="00E93F9E" w:rsidRDefault="00972DD2" w:rsidP="00972DD2">
      <w:pPr>
        <w:pStyle w:val="ConsPlusNonformat"/>
        <w:widowControl/>
        <w:tabs>
          <w:tab w:val="left" w:pos="374"/>
          <w:tab w:val="left" w:pos="561"/>
          <w:tab w:val="left" w:pos="935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93F9E">
        <w:rPr>
          <w:rFonts w:ascii="Times New Roman" w:hAnsi="Times New Roman"/>
          <w:sz w:val="28"/>
          <w:szCs w:val="28"/>
        </w:rPr>
        <w:t>К</w:t>
      </w:r>
      <w:proofErr w:type="gramStart"/>
      <w:r w:rsidRPr="00E93F9E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proofErr w:type="spellStart"/>
      <w:proofErr w:type="gramEnd"/>
      <w:r w:rsidRPr="00E93F9E">
        <w:rPr>
          <w:rFonts w:ascii="Times New Roman" w:hAnsi="Times New Roman"/>
          <w:sz w:val="28"/>
          <w:szCs w:val="28"/>
          <w:vertAlign w:val="superscript"/>
        </w:rPr>
        <w:t>числ</w:t>
      </w:r>
      <w:proofErr w:type="spellEnd"/>
      <w:r w:rsidRPr="00E93F9E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E93F9E">
        <w:rPr>
          <w:rFonts w:ascii="Times New Roman" w:hAnsi="Times New Roman"/>
          <w:sz w:val="28"/>
          <w:szCs w:val="28"/>
        </w:rPr>
        <w:t>— коэффициент численности населения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3F9E">
        <w:rPr>
          <w:rFonts w:ascii="Times New Roman" w:hAnsi="Times New Roman"/>
          <w:sz w:val="28"/>
          <w:szCs w:val="28"/>
        </w:rPr>
        <w:t>j</w:t>
      </w:r>
      <w:r>
        <w:rPr>
          <w:rFonts w:ascii="Times New Roman" w:hAnsi="Times New Roman"/>
          <w:sz w:val="28"/>
          <w:szCs w:val="28"/>
        </w:rPr>
        <w:noBreakHyphen/>
      </w:r>
      <w:proofErr w:type="spellStart"/>
      <w:r w:rsidRPr="00E93F9E">
        <w:rPr>
          <w:rFonts w:ascii="Times New Roman" w:hAnsi="Times New Roman"/>
          <w:sz w:val="28"/>
          <w:szCs w:val="28"/>
        </w:rPr>
        <w:t>го</w:t>
      </w:r>
      <w:proofErr w:type="spellEnd"/>
      <w:r w:rsidRPr="00E93F9E">
        <w:rPr>
          <w:rFonts w:ascii="Times New Roman" w:hAnsi="Times New Roman"/>
          <w:sz w:val="28"/>
          <w:szCs w:val="28"/>
        </w:rPr>
        <w:t xml:space="preserve"> поселения;</w:t>
      </w:r>
    </w:p>
    <w:p w:rsidR="00972DD2" w:rsidRDefault="00972DD2" w:rsidP="00972DD2">
      <w:pPr>
        <w:pStyle w:val="ConsPlusNonformat"/>
        <w:widowControl/>
        <w:tabs>
          <w:tab w:val="left" w:pos="374"/>
          <w:tab w:val="left" w:pos="561"/>
          <w:tab w:val="left" w:pos="935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93F9E">
        <w:rPr>
          <w:rFonts w:ascii="Times New Roman" w:hAnsi="Times New Roman"/>
          <w:sz w:val="28"/>
          <w:szCs w:val="28"/>
        </w:rPr>
        <w:t>К</w:t>
      </w:r>
      <w:proofErr w:type="gramStart"/>
      <w:r w:rsidRPr="00E93F9E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proofErr w:type="spellStart"/>
      <w:proofErr w:type="gramEnd"/>
      <w:r w:rsidRPr="00E93F9E">
        <w:rPr>
          <w:rFonts w:ascii="Times New Roman" w:hAnsi="Times New Roman"/>
          <w:sz w:val="28"/>
          <w:szCs w:val="28"/>
          <w:vertAlign w:val="superscript"/>
        </w:rPr>
        <w:t>зп</w:t>
      </w:r>
      <w:proofErr w:type="spellEnd"/>
      <w:r w:rsidRPr="00E93F9E">
        <w:rPr>
          <w:rFonts w:ascii="Times New Roman" w:hAnsi="Times New Roman"/>
          <w:sz w:val="28"/>
          <w:szCs w:val="28"/>
        </w:rPr>
        <w:t xml:space="preserve"> — коэффициент заработной платы j</w:t>
      </w:r>
      <w:r>
        <w:rPr>
          <w:rFonts w:ascii="Times New Roman" w:hAnsi="Times New Roman"/>
          <w:sz w:val="28"/>
          <w:szCs w:val="28"/>
        </w:rPr>
        <w:noBreakHyphen/>
      </w:r>
      <w:proofErr w:type="spellStart"/>
      <w:r w:rsidRPr="00E93F9E">
        <w:rPr>
          <w:rFonts w:ascii="Times New Roman" w:hAnsi="Times New Roman"/>
          <w:sz w:val="28"/>
          <w:szCs w:val="28"/>
        </w:rPr>
        <w:t>го</w:t>
      </w:r>
      <w:proofErr w:type="spellEnd"/>
      <w:r w:rsidRPr="00E93F9E">
        <w:rPr>
          <w:rFonts w:ascii="Times New Roman" w:hAnsi="Times New Roman"/>
          <w:sz w:val="28"/>
          <w:szCs w:val="28"/>
        </w:rPr>
        <w:t xml:space="preserve"> поселения.</w:t>
      </w:r>
    </w:p>
    <w:p w:rsidR="00972DD2" w:rsidRPr="00E93F9E" w:rsidRDefault="00972DD2" w:rsidP="00972DD2">
      <w:pPr>
        <w:pStyle w:val="ConsPlusNonformat"/>
        <w:widowControl/>
        <w:tabs>
          <w:tab w:val="left" w:pos="374"/>
          <w:tab w:val="left" w:pos="561"/>
          <w:tab w:val="left" w:pos="935"/>
        </w:tabs>
        <w:ind w:firstLine="709"/>
        <w:rPr>
          <w:rFonts w:ascii="Times New Roman" w:hAnsi="Times New Roman"/>
          <w:sz w:val="28"/>
          <w:szCs w:val="28"/>
        </w:rPr>
      </w:pPr>
      <w:r w:rsidRPr="00E93F9E">
        <w:rPr>
          <w:rFonts w:ascii="Times New Roman" w:hAnsi="Times New Roman"/>
          <w:sz w:val="28"/>
          <w:szCs w:val="28"/>
        </w:rPr>
        <w:t xml:space="preserve">3. Коэффициент </w:t>
      </w:r>
      <w:r>
        <w:rPr>
          <w:rFonts w:ascii="Times New Roman" w:hAnsi="Times New Roman"/>
          <w:sz w:val="28"/>
          <w:szCs w:val="28"/>
        </w:rPr>
        <w:t xml:space="preserve">благоустроенности </w:t>
      </w:r>
      <w:r w:rsidRPr="00E93F9E">
        <w:rPr>
          <w:rFonts w:ascii="Times New Roman" w:hAnsi="Times New Roman"/>
          <w:sz w:val="28"/>
          <w:szCs w:val="28"/>
        </w:rPr>
        <w:t xml:space="preserve"> рассчитывается по формуле:</w:t>
      </w:r>
    </w:p>
    <w:p w:rsidR="00972DD2" w:rsidRPr="00E93F9E" w:rsidRDefault="00972DD2" w:rsidP="00972DD2">
      <w:pPr>
        <w:pStyle w:val="ConsPlusNonformat"/>
        <w:widowControl/>
        <w:tabs>
          <w:tab w:val="left" w:pos="374"/>
          <w:tab w:val="left" w:pos="561"/>
          <w:tab w:val="left" w:pos="935"/>
        </w:tabs>
        <w:jc w:val="center"/>
        <w:rPr>
          <w:rFonts w:ascii="Times New Roman" w:hAnsi="Times New Roman"/>
          <w:sz w:val="28"/>
          <w:szCs w:val="28"/>
        </w:rPr>
      </w:pPr>
      <w:r w:rsidRPr="00E93F9E">
        <w:rPr>
          <w:rFonts w:ascii="Times New Roman" w:hAnsi="Times New Roman"/>
          <w:sz w:val="28"/>
          <w:szCs w:val="28"/>
        </w:rPr>
        <w:t>К</w:t>
      </w:r>
      <w:r w:rsidRPr="00E93F9E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>
        <w:rPr>
          <w:rFonts w:ascii="Times New Roman" w:hAnsi="Times New Roman"/>
          <w:sz w:val="28"/>
          <w:szCs w:val="28"/>
          <w:vertAlign w:val="superscript"/>
        </w:rPr>
        <w:t>благ</w:t>
      </w:r>
      <w:r w:rsidRPr="00E93F9E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E93F9E">
        <w:rPr>
          <w:rFonts w:ascii="Times New Roman" w:hAnsi="Times New Roman"/>
          <w:sz w:val="28"/>
          <w:szCs w:val="28"/>
        </w:rPr>
        <w:t>= (</w:t>
      </w:r>
      <w:proofErr w:type="spellStart"/>
      <w:r w:rsidRPr="00E93F9E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  <w:vertAlign w:val="subscript"/>
        </w:rPr>
        <w:t>улд</w:t>
      </w:r>
      <w:r w:rsidRPr="00E93F9E">
        <w:rPr>
          <w:rFonts w:ascii="Times New Roman" w:hAnsi="Times New Roman"/>
          <w:sz w:val="28"/>
          <w:szCs w:val="28"/>
          <w:vertAlign w:val="subscript"/>
        </w:rPr>
        <w:t>ор</w:t>
      </w:r>
      <w:proofErr w:type="spellEnd"/>
      <w:r w:rsidRPr="00E93F9E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E93F9E"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t>Н</w:t>
      </w:r>
      <w:r w:rsidRPr="00E93F9E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proofErr w:type="gramStart"/>
      <w:r w:rsidRPr="00E93F9E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93F9E">
        <w:rPr>
          <w:rFonts w:ascii="Times New Roman" w:hAnsi="Times New Roman"/>
          <w:sz w:val="28"/>
          <w:szCs w:val="28"/>
        </w:rPr>
        <w:t>)</w:t>
      </w:r>
      <w:proofErr w:type="gramEnd"/>
      <w:r w:rsidRPr="00E93F9E">
        <w:rPr>
          <w:rFonts w:ascii="Times New Roman" w:hAnsi="Times New Roman"/>
          <w:sz w:val="28"/>
          <w:szCs w:val="28"/>
        </w:rPr>
        <w:t xml:space="preserve"> / (</w:t>
      </w:r>
      <w:proofErr w:type="spellStart"/>
      <w:r w:rsidRPr="00E93F9E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  <w:vertAlign w:val="subscript"/>
        </w:rPr>
        <w:t>улд</w:t>
      </w:r>
      <w:r w:rsidRPr="00E93F9E">
        <w:rPr>
          <w:rFonts w:ascii="Times New Roman" w:hAnsi="Times New Roman"/>
          <w:sz w:val="28"/>
          <w:szCs w:val="28"/>
          <w:vertAlign w:val="subscript"/>
        </w:rPr>
        <w:t>ор</w:t>
      </w:r>
      <w:proofErr w:type="spellEnd"/>
      <w:r w:rsidRPr="00E93F9E"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t>Н</w:t>
      </w:r>
      <w:r w:rsidRPr="00E93F9E">
        <w:rPr>
          <w:rFonts w:ascii="Times New Roman" w:hAnsi="Times New Roman"/>
          <w:sz w:val="28"/>
          <w:szCs w:val="28"/>
        </w:rPr>
        <w:t>), где:</w:t>
      </w:r>
    </w:p>
    <w:p w:rsidR="00972DD2" w:rsidRPr="00E93F9E" w:rsidRDefault="00972DD2" w:rsidP="00972DD2">
      <w:pPr>
        <w:pStyle w:val="ConsPlusNonformat"/>
        <w:widowControl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E93F9E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  <w:vertAlign w:val="subscript"/>
        </w:rPr>
        <w:t>улд</w:t>
      </w:r>
      <w:r w:rsidRPr="00E93F9E">
        <w:rPr>
          <w:rFonts w:ascii="Times New Roman" w:hAnsi="Times New Roman"/>
          <w:sz w:val="28"/>
          <w:szCs w:val="28"/>
          <w:vertAlign w:val="subscript"/>
        </w:rPr>
        <w:t>ор</w:t>
      </w:r>
      <w:proofErr w:type="gramStart"/>
      <w:r w:rsidRPr="00E93F9E">
        <w:rPr>
          <w:rFonts w:ascii="Times New Roman" w:hAnsi="Times New Roman"/>
          <w:sz w:val="28"/>
          <w:szCs w:val="28"/>
          <w:vertAlign w:val="subscript"/>
        </w:rPr>
        <w:t>j</w:t>
      </w:r>
      <w:proofErr w:type="spellEnd"/>
      <w:proofErr w:type="gramEnd"/>
      <w:r w:rsidRPr="00E93F9E">
        <w:rPr>
          <w:rFonts w:ascii="Times New Roman" w:hAnsi="Times New Roman"/>
          <w:sz w:val="28"/>
          <w:szCs w:val="28"/>
        </w:rPr>
        <w:t xml:space="preserve"> — </w:t>
      </w:r>
      <w:r>
        <w:rPr>
          <w:rFonts w:ascii="Times New Roman" w:hAnsi="Times New Roman"/>
          <w:sz w:val="28"/>
          <w:szCs w:val="28"/>
        </w:rPr>
        <w:t>протяженность улично-дорожной сети</w:t>
      </w:r>
      <w:r w:rsidRPr="00E93F9E">
        <w:rPr>
          <w:rFonts w:ascii="Times New Roman" w:hAnsi="Times New Roman"/>
          <w:sz w:val="28"/>
          <w:szCs w:val="28"/>
        </w:rPr>
        <w:t xml:space="preserve"> j</w:t>
      </w:r>
      <w:r>
        <w:rPr>
          <w:rFonts w:ascii="Times New Roman" w:hAnsi="Times New Roman"/>
          <w:sz w:val="28"/>
          <w:szCs w:val="28"/>
        </w:rPr>
        <w:noBreakHyphen/>
      </w:r>
      <w:proofErr w:type="spellStart"/>
      <w:r w:rsidRPr="00E93F9E">
        <w:rPr>
          <w:rFonts w:ascii="Times New Roman" w:hAnsi="Times New Roman"/>
          <w:sz w:val="28"/>
          <w:szCs w:val="28"/>
        </w:rPr>
        <w:t>го</w:t>
      </w:r>
      <w:proofErr w:type="spellEnd"/>
      <w:r w:rsidRPr="00E93F9E">
        <w:rPr>
          <w:rFonts w:ascii="Times New Roman" w:hAnsi="Times New Roman"/>
          <w:sz w:val="28"/>
          <w:szCs w:val="28"/>
        </w:rPr>
        <w:t xml:space="preserve"> поселения;</w:t>
      </w:r>
    </w:p>
    <w:p w:rsidR="00972DD2" w:rsidRPr="00E93F9E" w:rsidRDefault="00972DD2" w:rsidP="00972DD2">
      <w:pPr>
        <w:pStyle w:val="ConsPlusNonformat"/>
        <w:widowControl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E93F9E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  <w:vertAlign w:val="subscript"/>
        </w:rPr>
        <w:t>улд</w:t>
      </w:r>
      <w:r w:rsidRPr="00E93F9E">
        <w:rPr>
          <w:rFonts w:ascii="Times New Roman" w:hAnsi="Times New Roman"/>
          <w:sz w:val="28"/>
          <w:szCs w:val="28"/>
          <w:vertAlign w:val="subscript"/>
        </w:rPr>
        <w:t>ор</w:t>
      </w:r>
      <w:proofErr w:type="spellEnd"/>
      <w:r w:rsidRPr="00E93F9E">
        <w:rPr>
          <w:rFonts w:ascii="Times New Roman" w:hAnsi="Times New Roman"/>
          <w:sz w:val="28"/>
          <w:szCs w:val="28"/>
        </w:rPr>
        <w:t xml:space="preserve"> —</w:t>
      </w:r>
      <w:r w:rsidRPr="00044814">
        <w:rPr>
          <w:rFonts w:ascii="Times New Roman" w:hAnsi="Times New Roman"/>
          <w:sz w:val="28"/>
          <w:szCs w:val="28"/>
        </w:rPr>
        <w:t xml:space="preserve"> </w:t>
      </w:r>
      <w:r w:rsidRPr="00E93F9E">
        <w:rPr>
          <w:rFonts w:ascii="Times New Roman" w:hAnsi="Times New Roman"/>
          <w:sz w:val="28"/>
          <w:szCs w:val="28"/>
        </w:rPr>
        <w:t xml:space="preserve">общая протяженность </w:t>
      </w:r>
      <w:r>
        <w:rPr>
          <w:rFonts w:ascii="Times New Roman" w:hAnsi="Times New Roman"/>
          <w:sz w:val="28"/>
          <w:szCs w:val="28"/>
        </w:rPr>
        <w:t>улично-дорожной сети</w:t>
      </w:r>
      <w:r w:rsidRPr="00E93F9E">
        <w:rPr>
          <w:rFonts w:ascii="Times New Roman" w:hAnsi="Times New Roman"/>
          <w:sz w:val="28"/>
          <w:szCs w:val="28"/>
        </w:rPr>
        <w:t xml:space="preserve">  поселений;</w:t>
      </w:r>
    </w:p>
    <w:p w:rsidR="00972DD2" w:rsidRPr="00D8104C" w:rsidRDefault="00972DD2" w:rsidP="00972DD2">
      <w:pPr>
        <w:pStyle w:val="ConsPlusNonformat"/>
        <w:widowControl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D8104C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D8104C">
        <w:rPr>
          <w:rFonts w:ascii="Times New Roman" w:hAnsi="Times New Roman"/>
          <w:sz w:val="28"/>
          <w:szCs w:val="28"/>
        </w:rPr>
        <w:t xml:space="preserve"> — </w:t>
      </w:r>
      <w:r>
        <w:rPr>
          <w:rFonts w:ascii="Times New Roman" w:hAnsi="Times New Roman"/>
          <w:sz w:val="28"/>
          <w:szCs w:val="28"/>
        </w:rPr>
        <w:t>численность постоянного населения</w:t>
      </w:r>
      <w:r w:rsidRPr="00D8104C">
        <w:rPr>
          <w:rFonts w:ascii="Times New Roman" w:hAnsi="Times New Roman"/>
          <w:sz w:val="28"/>
          <w:szCs w:val="28"/>
        </w:rPr>
        <w:t xml:space="preserve"> j</w:t>
      </w:r>
      <w:r w:rsidRPr="00D8104C">
        <w:rPr>
          <w:rFonts w:ascii="Times New Roman" w:hAnsi="Times New Roman"/>
          <w:sz w:val="28"/>
          <w:szCs w:val="28"/>
        </w:rPr>
        <w:noBreakHyphen/>
      </w:r>
      <w:proofErr w:type="spellStart"/>
      <w:r w:rsidRPr="00D8104C">
        <w:rPr>
          <w:rFonts w:ascii="Times New Roman" w:hAnsi="Times New Roman"/>
          <w:sz w:val="28"/>
          <w:szCs w:val="28"/>
        </w:rPr>
        <w:t>го</w:t>
      </w:r>
      <w:proofErr w:type="spellEnd"/>
      <w:r w:rsidRPr="00D8104C">
        <w:rPr>
          <w:rFonts w:ascii="Times New Roman" w:hAnsi="Times New Roman"/>
          <w:sz w:val="28"/>
          <w:szCs w:val="28"/>
        </w:rPr>
        <w:t xml:space="preserve"> поселения;</w:t>
      </w:r>
    </w:p>
    <w:p w:rsidR="00972DD2" w:rsidRDefault="00972DD2" w:rsidP="00972DD2">
      <w:pPr>
        <w:tabs>
          <w:tab w:val="left" w:pos="374"/>
          <w:tab w:val="left" w:pos="561"/>
          <w:tab w:val="left" w:pos="935"/>
        </w:tabs>
        <w:ind w:firstLine="709"/>
        <w:rPr>
          <w:szCs w:val="28"/>
        </w:rPr>
      </w:pPr>
      <w:r>
        <w:rPr>
          <w:szCs w:val="28"/>
        </w:rPr>
        <w:t>Н</w:t>
      </w:r>
      <w:r w:rsidRPr="00D8104C">
        <w:rPr>
          <w:szCs w:val="28"/>
        </w:rPr>
        <w:t xml:space="preserve"> — </w:t>
      </w:r>
      <w:r>
        <w:rPr>
          <w:szCs w:val="28"/>
        </w:rPr>
        <w:t>численность постоянного населения поселений Тимашевского района</w:t>
      </w:r>
      <w:r w:rsidRPr="00D8104C">
        <w:rPr>
          <w:szCs w:val="28"/>
        </w:rPr>
        <w:t>.</w:t>
      </w:r>
    </w:p>
    <w:p w:rsidR="00972DD2" w:rsidRDefault="00972DD2" w:rsidP="00972DD2">
      <w:pPr>
        <w:tabs>
          <w:tab w:val="left" w:pos="374"/>
          <w:tab w:val="left" w:pos="561"/>
          <w:tab w:val="left" w:pos="935"/>
        </w:tabs>
        <w:ind w:firstLine="709"/>
        <w:jc w:val="both"/>
        <w:rPr>
          <w:szCs w:val="28"/>
        </w:rPr>
      </w:pPr>
      <w:r>
        <w:rPr>
          <w:szCs w:val="28"/>
        </w:rPr>
        <w:t>В зависимости от полученных результатов устанавливаются следующие ограничения:</w:t>
      </w:r>
    </w:p>
    <w:p w:rsidR="00972DD2" w:rsidRPr="00FE3A49" w:rsidRDefault="00972DD2" w:rsidP="00972DD2">
      <w:pPr>
        <w:tabs>
          <w:tab w:val="left" w:pos="374"/>
          <w:tab w:val="left" w:pos="561"/>
          <w:tab w:val="left" w:pos="935"/>
        </w:tabs>
        <w:ind w:firstLine="709"/>
        <w:jc w:val="both"/>
        <w:rPr>
          <w:szCs w:val="28"/>
        </w:rPr>
      </w:pPr>
      <w:r>
        <w:rPr>
          <w:szCs w:val="28"/>
        </w:rPr>
        <w:t xml:space="preserve">если </w:t>
      </w:r>
      <w:r w:rsidRPr="00E93F9E">
        <w:rPr>
          <w:szCs w:val="28"/>
        </w:rPr>
        <w:t>К</w:t>
      </w:r>
      <w:proofErr w:type="gramStart"/>
      <w:r w:rsidRPr="00E93F9E">
        <w:rPr>
          <w:szCs w:val="28"/>
          <w:vertAlign w:val="subscript"/>
          <w:lang w:val="en-US"/>
        </w:rPr>
        <w:t>j</w:t>
      </w:r>
      <w:proofErr w:type="gramEnd"/>
      <w:r>
        <w:rPr>
          <w:szCs w:val="28"/>
          <w:vertAlign w:val="superscript"/>
        </w:rPr>
        <w:t xml:space="preserve">благ  </w:t>
      </w:r>
      <w:r w:rsidRPr="00FE3A49">
        <w:rPr>
          <w:szCs w:val="28"/>
        </w:rPr>
        <w:t>&lt; 0,7, то коэффициент благоустроенности принимает значение 0,7;</w:t>
      </w:r>
    </w:p>
    <w:p w:rsidR="00972DD2" w:rsidRPr="00D8104C" w:rsidRDefault="00972DD2" w:rsidP="00972DD2">
      <w:pPr>
        <w:tabs>
          <w:tab w:val="left" w:pos="374"/>
          <w:tab w:val="left" w:pos="561"/>
          <w:tab w:val="left" w:pos="935"/>
        </w:tabs>
        <w:ind w:firstLine="709"/>
        <w:jc w:val="both"/>
        <w:rPr>
          <w:szCs w:val="28"/>
        </w:rPr>
      </w:pPr>
      <w:r w:rsidRPr="00FE3A49">
        <w:rPr>
          <w:szCs w:val="28"/>
        </w:rPr>
        <w:lastRenderedPageBreak/>
        <w:t>если К</w:t>
      </w:r>
      <w:proofErr w:type="gramStart"/>
      <w:r w:rsidRPr="00FE3A49">
        <w:rPr>
          <w:szCs w:val="28"/>
          <w:vertAlign w:val="subscript"/>
          <w:lang w:val="en-US"/>
        </w:rPr>
        <w:t>j</w:t>
      </w:r>
      <w:proofErr w:type="gramEnd"/>
      <w:r w:rsidRPr="00FE3A49">
        <w:rPr>
          <w:szCs w:val="28"/>
          <w:vertAlign w:val="superscript"/>
        </w:rPr>
        <w:t xml:space="preserve">благ  </w:t>
      </w:r>
      <w:r w:rsidRPr="00FE3A49">
        <w:rPr>
          <w:szCs w:val="28"/>
        </w:rPr>
        <w:t>&gt; 1,1, то коэффициент благоустроенности принимает значение 1,1;</w:t>
      </w:r>
    </w:p>
    <w:p w:rsidR="00972DD2" w:rsidRPr="00E93F9E" w:rsidRDefault="00972DD2" w:rsidP="00972DD2">
      <w:pPr>
        <w:pStyle w:val="ConsPlusNonformat"/>
        <w:widowControl/>
        <w:tabs>
          <w:tab w:val="left" w:pos="374"/>
          <w:tab w:val="left" w:pos="561"/>
          <w:tab w:val="left" w:pos="935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93F9E">
        <w:rPr>
          <w:rFonts w:ascii="Times New Roman" w:hAnsi="Times New Roman"/>
          <w:sz w:val="28"/>
          <w:szCs w:val="28"/>
        </w:rPr>
        <w:t>4. Коэффициент численности населения.</w:t>
      </w:r>
    </w:p>
    <w:p w:rsidR="00972DD2" w:rsidRPr="00E93F9E" w:rsidRDefault="00972DD2" w:rsidP="00972DD2">
      <w:pPr>
        <w:pStyle w:val="ConsPlusNonformat"/>
        <w:widowControl/>
        <w:tabs>
          <w:tab w:val="left" w:pos="374"/>
          <w:tab w:val="left" w:pos="561"/>
          <w:tab w:val="left" w:pos="935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93F9E">
        <w:rPr>
          <w:rFonts w:ascii="Times New Roman" w:hAnsi="Times New Roman"/>
          <w:sz w:val="28"/>
          <w:szCs w:val="28"/>
        </w:rPr>
        <w:t>В зависимости от численности населения в поселениях устанавливаются следующие значения коэффициента численности населения:</w:t>
      </w:r>
    </w:p>
    <w:p w:rsidR="00972DD2" w:rsidRPr="00E93F9E" w:rsidRDefault="00972DD2" w:rsidP="00972DD2">
      <w:pPr>
        <w:pStyle w:val="ConsPlusNonformat"/>
        <w:widowControl/>
        <w:tabs>
          <w:tab w:val="left" w:pos="374"/>
          <w:tab w:val="left" w:pos="561"/>
          <w:tab w:val="left" w:pos="935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93F9E">
        <w:rPr>
          <w:rFonts w:ascii="Times New Roman" w:hAnsi="Times New Roman"/>
          <w:sz w:val="28"/>
          <w:szCs w:val="28"/>
        </w:rPr>
        <w:t>К</w:t>
      </w:r>
      <w:proofErr w:type="gramStart"/>
      <w:r w:rsidRPr="00E93F9E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proofErr w:type="spellStart"/>
      <w:proofErr w:type="gramEnd"/>
      <w:r w:rsidRPr="00E93F9E">
        <w:rPr>
          <w:rFonts w:ascii="Times New Roman" w:hAnsi="Times New Roman"/>
          <w:sz w:val="28"/>
          <w:szCs w:val="28"/>
          <w:vertAlign w:val="superscript"/>
        </w:rPr>
        <w:t>числ</w:t>
      </w:r>
      <w:proofErr w:type="spellEnd"/>
      <w:r w:rsidRPr="00E93F9E">
        <w:rPr>
          <w:rFonts w:ascii="Times New Roman" w:hAnsi="Times New Roman"/>
          <w:sz w:val="28"/>
          <w:szCs w:val="28"/>
        </w:rPr>
        <w:t xml:space="preserve"> = 1,</w:t>
      </w:r>
      <w:r>
        <w:rPr>
          <w:rFonts w:ascii="Times New Roman" w:hAnsi="Times New Roman"/>
          <w:sz w:val="28"/>
          <w:szCs w:val="28"/>
        </w:rPr>
        <w:t>7</w:t>
      </w:r>
      <w:r w:rsidRPr="00E93F9E">
        <w:rPr>
          <w:rFonts w:ascii="Times New Roman" w:hAnsi="Times New Roman"/>
          <w:sz w:val="28"/>
          <w:szCs w:val="28"/>
        </w:rPr>
        <w:t>5 в поселениях с численностью населения до 3,0 тыс. человек;</w:t>
      </w:r>
    </w:p>
    <w:p w:rsidR="00972DD2" w:rsidRPr="00E93F9E" w:rsidRDefault="00972DD2" w:rsidP="00972DD2">
      <w:pPr>
        <w:pStyle w:val="ConsPlusNonformat"/>
        <w:widowControl/>
        <w:tabs>
          <w:tab w:val="left" w:pos="374"/>
          <w:tab w:val="left" w:pos="561"/>
          <w:tab w:val="left" w:pos="935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93F9E">
        <w:rPr>
          <w:rFonts w:ascii="Times New Roman" w:hAnsi="Times New Roman"/>
          <w:sz w:val="28"/>
          <w:szCs w:val="28"/>
        </w:rPr>
        <w:t>К</w:t>
      </w:r>
      <w:proofErr w:type="gramStart"/>
      <w:r w:rsidRPr="00E93F9E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proofErr w:type="spellStart"/>
      <w:proofErr w:type="gramEnd"/>
      <w:r w:rsidRPr="00E93F9E">
        <w:rPr>
          <w:rFonts w:ascii="Times New Roman" w:hAnsi="Times New Roman"/>
          <w:sz w:val="28"/>
          <w:szCs w:val="28"/>
          <w:vertAlign w:val="superscript"/>
        </w:rPr>
        <w:t>числ</w:t>
      </w:r>
      <w:proofErr w:type="spellEnd"/>
      <w:r w:rsidRPr="00E93F9E">
        <w:rPr>
          <w:rFonts w:ascii="Times New Roman" w:hAnsi="Times New Roman"/>
          <w:sz w:val="28"/>
          <w:szCs w:val="28"/>
        </w:rPr>
        <w:t xml:space="preserve"> = 1,5 в поселениях с численностью населения свыше 3,0 тыс. человек до 10,0 тыс. человек;</w:t>
      </w:r>
    </w:p>
    <w:p w:rsidR="00972DD2" w:rsidRPr="00E93F9E" w:rsidRDefault="00972DD2" w:rsidP="00972DD2">
      <w:pPr>
        <w:pStyle w:val="ConsPlusNonformat"/>
        <w:widowControl/>
        <w:tabs>
          <w:tab w:val="left" w:pos="374"/>
          <w:tab w:val="left" w:pos="561"/>
          <w:tab w:val="left" w:pos="935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93F9E">
        <w:rPr>
          <w:rFonts w:ascii="Times New Roman" w:hAnsi="Times New Roman"/>
          <w:sz w:val="28"/>
          <w:szCs w:val="28"/>
        </w:rPr>
        <w:t>К</w:t>
      </w:r>
      <w:proofErr w:type="gramStart"/>
      <w:r w:rsidRPr="00E93F9E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proofErr w:type="spellStart"/>
      <w:proofErr w:type="gramEnd"/>
      <w:r w:rsidRPr="00E93F9E">
        <w:rPr>
          <w:rFonts w:ascii="Times New Roman" w:hAnsi="Times New Roman"/>
          <w:sz w:val="28"/>
          <w:szCs w:val="28"/>
          <w:vertAlign w:val="superscript"/>
        </w:rPr>
        <w:t>числ</w:t>
      </w:r>
      <w:proofErr w:type="spellEnd"/>
      <w:r w:rsidRPr="00E93F9E">
        <w:rPr>
          <w:rFonts w:ascii="Times New Roman" w:hAnsi="Times New Roman"/>
          <w:sz w:val="28"/>
          <w:szCs w:val="28"/>
        </w:rPr>
        <w:t xml:space="preserve"> = 1,0 в поселениях с численностью населения свыше 10,0 тыс. человек до 30,0 тыс. человек;</w:t>
      </w:r>
    </w:p>
    <w:p w:rsidR="00972DD2" w:rsidRPr="00E93F9E" w:rsidRDefault="00972DD2" w:rsidP="00972DD2">
      <w:pPr>
        <w:pStyle w:val="ConsPlusNonformat"/>
        <w:widowControl/>
        <w:tabs>
          <w:tab w:val="left" w:pos="374"/>
          <w:tab w:val="left" w:pos="561"/>
          <w:tab w:val="left" w:pos="935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93F9E">
        <w:rPr>
          <w:rFonts w:ascii="Times New Roman" w:hAnsi="Times New Roman"/>
          <w:sz w:val="28"/>
          <w:szCs w:val="28"/>
        </w:rPr>
        <w:t>К</w:t>
      </w:r>
      <w:proofErr w:type="gramStart"/>
      <w:r w:rsidRPr="00E93F9E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proofErr w:type="spellStart"/>
      <w:proofErr w:type="gramEnd"/>
      <w:r w:rsidRPr="00E93F9E">
        <w:rPr>
          <w:rFonts w:ascii="Times New Roman" w:hAnsi="Times New Roman"/>
          <w:sz w:val="28"/>
          <w:szCs w:val="28"/>
          <w:vertAlign w:val="superscript"/>
        </w:rPr>
        <w:t>числ</w:t>
      </w:r>
      <w:proofErr w:type="spellEnd"/>
      <w:r w:rsidRPr="00E93F9E">
        <w:rPr>
          <w:rFonts w:ascii="Times New Roman" w:hAnsi="Times New Roman"/>
          <w:sz w:val="28"/>
          <w:szCs w:val="28"/>
        </w:rPr>
        <w:t xml:space="preserve"> = 0,9 в поселениях с численностью населения свыше 30,0 тыс. человек.</w:t>
      </w:r>
    </w:p>
    <w:p w:rsidR="00972DD2" w:rsidRPr="00E93F9E" w:rsidRDefault="00972DD2" w:rsidP="00972DD2">
      <w:pPr>
        <w:pStyle w:val="ConsPlusNonformat"/>
        <w:widowControl/>
        <w:tabs>
          <w:tab w:val="left" w:pos="374"/>
          <w:tab w:val="left" w:pos="561"/>
          <w:tab w:val="left" w:pos="935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93F9E">
        <w:rPr>
          <w:rFonts w:ascii="Times New Roman" w:hAnsi="Times New Roman"/>
          <w:sz w:val="28"/>
          <w:szCs w:val="28"/>
        </w:rPr>
        <w:t>5. Коэффициент заработной платы рассчитывается по формуле:</w:t>
      </w:r>
    </w:p>
    <w:p w:rsidR="00972DD2" w:rsidRPr="00E93F9E" w:rsidRDefault="00972DD2" w:rsidP="00972DD2">
      <w:pPr>
        <w:pStyle w:val="ConsPlusNonformat"/>
        <w:widowControl/>
        <w:tabs>
          <w:tab w:val="left" w:pos="374"/>
          <w:tab w:val="left" w:pos="561"/>
          <w:tab w:val="left" w:pos="935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93F9E">
        <w:rPr>
          <w:rFonts w:ascii="Times New Roman" w:hAnsi="Times New Roman"/>
          <w:sz w:val="28"/>
          <w:szCs w:val="28"/>
        </w:rPr>
        <w:t>К</w:t>
      </w:r>
      <w:proofErr w:type="gramStart"/>
      <w:r w:rsidRPr="00E93F9E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proofErr w:type="spellStart"/>
      <w:proofErr w:type="gramEnd"/>
      <w:r w:rsidRPr="00E93F9E">
        <w:rPr>
          <w:rFonts w:ascii="Times New Roman" w:hAnsi="Times New Roman"/>
          <w:sz w:val="28"/>
          <w:szCs w:val="28"/>
          <w:vertAlign w:val="superscript"/>
        </w:rPr>
        <w:t>зп</w:t>
      </w:r>
      <w:proofErr w:type="spellEnd"/>
      <w:r w:rsidRPr="00E93F9E">
        <w:rPr>
          <w:rFonts w:ascii="Times New Roman" w:hAnsi="Times New Roman"/>
          <w:sz w:val="28"/>
          <w:szCs w:val="28"/>
        </w:rPr>
        <w:t xml:space="preserve"> = (Ч</w:t>
      </w:r>
      <w:r w:rsidRPr="00E93F9E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E93F9E">
        <w:rPr>
          <w:rFonts w:ascii="Times New Roman" w:hAnsi="Times New Roman"/>
          <w:sz w:val="28"/>
          <w:szCs w:val="28"/>
        </w:rPr>
        <w:t xml:space="preserve"> * 1,25 + (1 — Ч</w:t>
      </w:r>
      <w:r w:rsidRPr="00E93F9E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E93F9E">
        <w:rPr>
          <w:rFonts w:ascii="Times New Roman" w:hAnsi="Times New Roman"/>
          <w:sz w:val="28"/>
          <w:szCs w:val="28"/>
        </w:rPr>
        <w:t>)) / (Ч * 1,25 + (1 — Ч)), где:</w:t>
      </w:r>
    </w:p>
    <w:p w:rsidR="00972DD2" w:rsidRPr="00E93F9E" w:rsidRDefault="00972DD2" w:rsidP="00972DD2">
      <w:pPr>
        <w:pStyle w:val="ConsPlusNonformat"/>
        <w:widowControl/>
        <w:tabs>
          <w:tab w:val="left" w:pos="374"/>
          <w:tab w:val="left" w:pos="561"/>
          <w:tab w:val="left" w:pos="935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93F9E">
        <w:rPr>
          <w:rFonts w:ascii="Times New Roman" w:hAnsi="Times New Roman"/>
          <w:sz w:val="28"/>
          <w:szCs w:val="28"/>
        </w:rPr>
        <w:t xml:space="preserve">Ч — доля сельского населения в целом по </w:t>
      </w:r>
      <w:r>
        <w:rPr>
          <w:rFonts w:ascii="Times New Roman" w:hAnsi="Times New Roman"/>
          <w:sz w:val="28"/>
          <w:szCs w:val="28"/>
        </w:rPr>
        <w:t>поселениям</w:t>
      </w:r>
      <w:r w:rsidRPr="00E93F9E">
        <w:rPr>
          <w:rFonts w:ascii="Times New Roman" w:hAnsi="Times New Roman"/>
          <w:sz w:val="28"/>
          <w:szCs w:val="28"/>
        </w:rPr>
        <w:t>;</w:t>
      </w:r>
    </w:p>
    <w:p w:rsidR="00972DD2" w:rsidRPr="00E93F9E" w:rsidRDefault="00972DD2" w:rsidP="00972DD2">
      <w:pPr>
        <w:pStyle w:val="ConsPlusNonformat"/>
        <w:widowControl/>
        <w:tabs>
          <w:tab w:val="left" w:pos="374"/>
          <w:tab w:val="left" w:pos="561"/>
          <w:tab w:val="left" w:pos="935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93F9E">
        <w:rPr>
          <w:rFonts w:ascii="Times New Roman" w:hAnsi="Times New Roman"/>
          <w:sz w:val="28"/>
          <w:szCs w:val="28"/>
        </w:rPr>
        <w:t>Ч</w:t>
      </w:r>
      <w:proofErr w:type="gramStart"/>
      <w:r w:rsidRPr="00E93F9E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proofErr w:type="gramEnd"/>
      <w:r w:rsidRPr="00E93F9E">
        <w:rPr>
          <w:rFonts w:ascii="Times New Roman" w:hAnsi="Times New Roman"/>
          <w:sz w:val="28"/>
          <w:szCs w:val="28"/>
        </w:rPr>
        <w:t xml:space="preserve"> — доля сельского населения в j</w:t>
      </w:r>
      <w:r>
        <w:rPr>
          <w:rFonts w:ascii="Times New Roman" w:hAnsi="Times New Roman"/>
          <w:sz w:val="28"/>
          <w:szCs w:val="28"/>
        </w:rPr>
        <w:noBreakHyphen/>
      </w:r>
      <w:r w:rsidRPr="00E93F9E">
        <w:rPr>
          <w:rFonts w:ascii="Times New Roman" w:hAnsi="Times New Roman"/>
          <w:sz w:val="28"/>
          <w:szCs w:val="28"/>
        </w:rPr>
        <w:t>м поселении;</w:t>
      </w:r>
    </w:p>
    <w:p w:rsidR="00972DD2" w:rsidRPr="00AB3C10" w:rsidRDefault="00972DD2" w:rsidP="00972DD2">
      <w:pPr>
        <w:pStyle w:val="ConsPlusNonformat"/>
        <w:widowControl/>
        <w:tabs>
          <w:tab w:val="left" w:pos="374"/>
          <w:tab w:val="left" w:pos="561"/>
          <w:tab w:val="left" w:pos="935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93F9E">
        <w:rPr>
          <w:rFonts w:ascii="Times New Roman" w:hAnsi="Times New Roman"/>
          <w:sz w:val="28"/>
          <w:szCs w:val="28"/>
        </w:rPr>
        <w:t xml:space="preserve">1,25 — уровень </w:t>
      </w:r>
      <w:proofErr w:type="gramStart"/>
      <w:r w:rsidRPr="00E93F9E">
        <w:rPr>
          <w:rFonts w:ascii="Times New Roman" w:hAnsi="Times New Roman"/>
          <w:sz w:val="28"/>
          <w:szCs w:val="28"/>
        </w:rPr>
        <w:t>повышения оплаты труда специалистов социальной сферы</w:t>
      </w:r>
      <w:proofErr w:type="gramEnd"/>
      <w:r w:rsidRPr="00E93F9E">
        <w:rPr>
          <w:rFonts w:ascii="Times New Roman" w:hAnsi="Times New Roman"/>
          <w:sz w:val="28"/>
          <w:szCs w:val="28"/>
        </w:rPr>
        <w:t xml:space="preserve"> за работу в сельской местности.</w:t>
      </w:r>
    </w:p>
    <w:p w:rsidR="00972DD2" w:rsidRPr="00E86125" w:rsidRDefault="00972DD2" w:rsidP="00972DD2">
      <w:pPr>
        <w:pStyle w:val="ConsPlusNonformat"/>
        <w:widowControl/>
        <w:tabs>
          <w:tab w:val="left" w:pos="374"/>
          <w:tab w:val="left" w:pos="561"/>
          <w:tab w:val="left" w:pos="935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Рассчитанные индексы бюджетных расходов не являются планируемыми или рекомендуемыми показателями, определяющими расходы бюджетов поселений, и используются только для расчета бюджетной обеспеченности в целях межбюджетного регулирования».</w:t>
      </w:r>
    </w:p>
    <w:p w:rsidR="00972DD2" w:rsidRPr="00BB3E76" w:rsidRDefault="00972DD2" w:rsidP="00972DD2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972DD2" w:rsidRDefault="00972DD2" w:rsidP="00972DD2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</w:rPr>
      </w:pPr>
    </w:p>
    <w:p w:rsidR="00972DD2" w:rsidRDefault="00972DD2" w:rsidP="00972DD2">
      <w:pPr>
        <w:tabs>
          <w:tab w:val="left" w:pos="6094"/>
          <w:tab w:val="right" w:pos="9638"/>
        </w:tabs>
        <w:ind w:firstLine="5220"/>
        <w:jc w:val="both"/>
        <w:rPr>
          <w:color w:val="000000"/>
          <w:szCs w:val="28"/>
        </w:rPr>
      </w:pPr>
    </w:p>
    <w:p w:rsidR="00972DD2" w:rsidRDefault="00972DD2" w:rsidP="00972DD2">
      <w:pPr>
        <w:tabs>
          <w:tab w:val="left" w:pos="6094"/>
          <w:tab w:val="right" w:pos="9638"/>
        </w:tabs>
        <w:ind w:firstLine="5220"/>
        <w:jc w:val="both"/>
        <w:rPr>
          <w:color w:val="000000"/>
          <w:szCs w:val="28"/>
        </w:rPr>
      </w:pPr>
    </w:p>
    <w:p w:rsidR="00972DD2" w:rsidRPr="00003A71" w:rsidRDefault="00972DD2" w:rsidP="00972DD2">
      <w:pPr>
        <w:jc w:val="both"/>
        <w:rPr>
          <w:szCs w:val="28"/>
        </w:rPr>
      </w:pPr>
      <w:r>
        <w:rPr>
          <w:szCs w:val="28"/>
        </w:rPr>
        <w:t>З</w:t>
      </w:r>
      <w:r w:rsidRPr="00003A71">
        <w:rPr>
          <w:szCs w:val="28"/>
        </w:rPr>
        <w:t>аместител</w:t>
      </w:r>
      <w:r>
        <w:rPr>
          <w:szCs w:val="28"/>
        </w:rPr>
        <w:t>ь</w:t>
      </w:r>
      <w:r w:rsidRPr="00003A71">
        <w:rPr>
          <w:szCs w:val="28"/>
        </w:rPr>
        <w:t xml:space="preserve"> главы </w:t>
      </w:r>
      <w:proofErr w:type="gramStart"/>
      <w:r w:rsidRPr="00003A71">
        <w:rPr>
          <w:szCs w:val="28"/>
        </w:rPr>
        <w:t>муниципального</w:t>
      </w:r>
      <w:proofErr w:type="gramEnd"/>
      <w:r w:rsidRPr="00003A71">
        <w:rPr>
          <w:szCs w:val="28"/>
        </w:rPr>
        <w:t xml:space="preserve"> </w:t>
      </w:r>
    </w:p>
    <w:p w:rsidR="00972DD2" w:rsidRPr="00003A71" w:rsidRDefault="00972DD2" w:rsidP="00972DD2">
      <w:pPr>
        <w:jc w:val="both"/>
        <w:rPr>
          <w:szCs w:val="28"/>
        </w:rPr>
      </w:pPr>
      <w:r w:rsidRPr="00003A71">
        <w:rPr>
          <w:szCs w:val="28"/>
        </w:rPr>
        <w:t>о</w:t>
      </w:r>
      <w:r>
        <w:rPr>
          <w:szCs w:val="28"/>
        </w:rPr>
        <w:t>бразования Тимашевский район</w:t>
      </w:r>
      <w:r w:rsidRPr="00003A71">
        <w:rPr>
          <w:szCs w:val="28"/>
        </w:rPr>
        <w:t xml:space="preserve">                        </w:t>
      </w:r>
      <w:r>
        <w:rPr>
          <w:szCs w:val="28"/>
        </w:rPr>
        <w:t xml:space="preserve">                                      </w:t>
      </w:r>
      <w:proofErr w:type="spellStart"/>
      <w:r>
        <w:rPr>
          <w:szCs w:val="28"/>
        </w:rPr>
        <w:t>И.Б.Репях</w:t>
      </w:r>
      <w:proofErr w:type="spellEnd"/>
      <w:r>
        <w:rPr>
          <w:szCs w:val="28"/>
        </w:rPr>
        <w:t xml:space="preserve">                 </w:t>
      </w:r>
    </w:p>
    <w:p w:rsidR="00972DD2" w:rsidRDefault="00972DD2" w:rsidP="00972DD2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</w:p>
    <w:p w:rsidR="00972DD2" w:rsidRDefault="00972DD2" w:rsidP="00972DD2">
      <w:pPr>
        <w:tabs>
          <w:tab w:val="left" w:pos="6094"/>
          <w:tab w:val="right" w:pos="9638"/>
        </w:tabs>
        <w:ind w:firstLine="5220"/>
        <w:jc w:val="both"/>
        <w:rPr>
          <w:color w:val="000000"/>
          <w:szCs w:val="28"/>
        </w:rPr>
      </w:pPr>
    </w:p>
    <w:p w:rsidR="00972DD2" w:rsidRDefault="00972DD2" w:rsidP="00972DD2">
      <w:pPr>
        <w:rPr>
          <w:szCs w:val="28"/>
        </w:rPr>
      </w:pPr>
    </w:p>
    <w:p w:rsidR="00972DD2" w:rsidRDefault="00972DD2" w:rsidP="00972DD2">
      <w:pPr>
        <w:rPr>
          <w:szCs w:val="28"/>
        </w:rPr>
      </w:pPr>
    </w:p>
    <w:p w:rsidR="00972DD2" w:rsidRDefault="00972DD2" w:rsidP="00972DD2">
      <w:pPr>
        <w:rPr>
          <w:szCs w:val="28"/>
        </w:rPr>
      </w:pPr>
    </w:p>
    <w:p w:rsidR="00972DD2" w:rsidRDefault="00972DD2" w:rsidP="00972DD2">
      <w:pPr>
        <w:rPr>
          <w:szCs w:val="28"/>
        </w:rPr>
      </w:pPr>
    </w:p>
    <w:p w:rsidR="00972DD2" w:rsidRDefault="00972DD2" w:rsidP="00972DD2">
      <w:pPr>
        <w:rPr>
          <w:szCs w:val="28"/>
        </w:rPr>
      </w:pPr>
    </w:p>
    <w:p w:rsidR="00972DD2" w:rsidRDefault="00972DD2" w:rsidP="00972DD2">
      <w:pPr>
        <w:rPr>
          <w:szCs w:val="28"/>
        </w:rPr>
      </w:pPr>
    </w:p>
    <w:p w:rsidR="00972DD2" w:rsidRDefault="00972DD2" w:rsidP="00972DD2">
      <w:pPr>
        <w:rPr>
          <w:szCs w:val="28"/>
        </w:rPr>
      </w:pPr>
    </w:p>
    <w:p w:rsidR="00972DD2" w:rsidRDefault="00972DD2" w:rsidP="00972DD2">
      <w:pPr>
        <w:rPr>
          <w:szCs w:val="28"/>
        </w:rPr>
      </w:pPr>
    </w:p>
    <w:p w:rsidR="00972DD2" w:rsidRDefault="00972DD2" w:rsidP="00972DD2">
      <w:pPr>
        <w:rPr>
          <w:szCs w:val="28"/>
        </w:rPr>
      </w:pPr>
    </w:p>
    <w:p w:rsidR="00972DD2" w:rsidRDefault="00972DD2" w:rsidP="00972DD2">
      <w:pPr>
        <w:rPr>
          <w:szCs w:val="28"/>
        </w:rPr>
      </w:pPr>
    </w:p>
    <w:p w:rsidR="00972DD2" w:rsidRDefault="00972DD2" w:rsidP="00972DD2">
      <w:pPr>
        <w:rPr>
          <w:szCs w:val="28"/>
        </w:rPr>
      </w:pPr>
    </w:p>
    <w:p w:rsidR="00972DD2" w:rsidRDefault="00972DD2" w:rsidP="00972DD2">
      <w:pPr>
        <w:rPr>
          <w:szCs w:val="28"/>
        </w:rPr>
      </w:pPr>
    </w:p>
    <w:p w:rsidR="00972DD2" w:rsidRPr="00C70C59" w:rsidRDefault="00972DD2" w:rsidP="00972DD2">
      <w:pPr>
        <w:rPr>
          <w:b/>
          <w:szCs w:val="28"/>
        </w:rPr>
      </w:pPr>
    </w:p>
    <w:p w:rsidR="00E153E9" w:rsidRDefault="00E153E9"/>
    <w:sectPr w:rsidR="00E153E9" w:rsidSect="0003196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DD2"/>
    <w:rsid w:val="0003196E"/>
    <w:rsid w:val="00372729"/>
    <w:rsid w:val="00972DD2"/>
    <w:rsid w:val="00A1063E"/>
    <w:rsid w:val="00E1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DD2"/>
    <w:pPr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2DD2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72DD2"/>
    <w:pPr>
      <w:widowControl w:val="0"/>
      <w:jc w:val="left"/>
    </w:pPr>
    <w:rPr>
      <w:rFonts w:ascii="Courier New" w:eastAsia="Calibri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DD2"/>
    <w:pPr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2DD2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72DD2"/>
    <w:pPr>
      <w:widowControl w:val="0"/>
      <w:jc w:val="left"/>
    </w:pPr>
    <w:rPr>
      <w:rFonts w:ascii="Courier New" w:eastAsia="Calibri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2015-11-26T08:10:00Z</cp:lastPrinted>
  <dcterms:created xsi:type="dcterms:W3CDTF">2015-11-25T12:02:00Z</dcterms:created>
  <dcterms:modified xsi:type="dcterms:W3CDTF">2015-11-30T07:57:00Z</dcterms:modified>
</cp:coreProperties>
</file>