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6D1408" w:rsidRDefault="00FE0CAC" w:rsidP="000245AC">
      <w:pPr>
        <w:ind w:right="94"/>
        <w:jc w:val="center"/>
        <w:rPr>
          <w:b/>
          <w:sz w:val="28"/>
          <w:szCs w:val="28"/>
        </w:rPr>
      </w:pPr>
      <w:r w:rsidRPr="006D1408">
        <w:rPr>
          <w:b/>
          <w:sz w:val="28"/>
          <w:szCs w:val="28"/>
        </w:rPr>
        <w:t>Заключение</w:t>
      </w:r>
      <w:r w:rsidR="00CB0376" w:rsidRPr="006D1408">
        <w:rPr>
          <w:b/>
          <w:sz w:val="28"/>
          <w:szCs w:val="28"/>
        </w:rPr>
        <w:t xml:space="preserve"> № </w:t>
      </w:r>
      <w:r w:rsidR="004C028B" w:rsidRPr="006D1408">
        <w:rPr>
          <w:b/>
          <w:sz w:val="28"/>
          <w:szCs w:val="28"/>
        </w:rPr>
        <w:t>3</w:t>
      </w:r>
      <w:r w:rsidR="00305DE6" w:rsidRPr="006D1408">
        <w:rPr>
          <w:b/>
          <w:sz w:val="28"/>
          <w:szCs w:val="28"/>
        </w:rPr>
        <w:t>/</w:t>
      </w:r>
      <w:r w:rsidR="00F14903">
        <w:rPr>
          <w:b/>
          <w:sz w:val="28"/>
          <w:szCs w:val="28"/>
        </w:rPr>
        <w:t>106</w:t>
      </w:r>
      <w:r w:rsidR="00CB0376" w:rsidRPr="006D1408">
        <w:rPr>
          <w:b/>
          <w:sz w:val="28"/>
          <w:szCs w:val="28"/>
        </w:rPr>
        <w:t xml:space="preserve"> от </w:t>
      </w:r>
      <w:r w:rsidR="0000221F">
        <w:rPr>
          <w:b/>
          <w:sz w:val="28"/>
          <w:szCs w:val="28"/>
        </w:rPr>
        <w:t>24</w:t>
      </w:r>
      <w:r w:rsidR="006D1408" w:rsidRPr="006D1408">
        <w:rPr>
          <w:b/>
          <w:sz w:val="28"/>
          <w:szCs w:val="28"/>
        </w:rPr>
        <w:t xml:space="preserve"> апреля </w:t>
      </w:r>
      <w:r w:rsidR="00CB0376" w:rsidRPr="006D1408">
        <w:rPr>
          <w:b/>
          <w:sz w:val="28"/>
          <w:szCs w:val="28"/>
        </w:rPr>
        <w:t>201</w:t>
      </w:r>
      <w:r w:rsidR="002C6F51" w:rsidRPr="006D1408">
        <w:rPr>
          <w:b/>
          <w:sz w:val="28"/>
          <w:szCs w:val="28"/>
        </w:rPr>
        <w:t>8</w:t>
      </w:r>
      <w:r w:rsidR="00CB0376" w:rsidRPr="006D1408">
        <w:rPr>
          <w:b/>
          <w:sz w:val="28"/>
          <w:szCs w:val="28"/>
        </w:rPr>
        <w:t xml:space="preserve"> года</w:t>
      </w:r>
    </w:p>
    <w:p w:rsidR="006D1408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6D1408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6D1408">
        <w:rPr>
          <w:rFonts w:eastAsiaTheme="minorEastAsia"/>
          <w:b/>
          <w:sz w:val="28"/>
          <w:szCs w:val="28"/>
        </w:rPr>
        <w:t xml:space="preserve">проекта </w:t>
      </w:r>
    </w:p>
    <w:p w:rsidR="006D1408" w:rsidRDefault="006D1408" w:rsidP="000245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1408">
        <w:rPr>
          <w:rFonts w:eastAsia="Calibri"/>
          <w:b/>
          <w:sz w:val="28"/>
          <w:szCs w:val="28"/>
          <w:lang w:eastAsia="en-US"/>
        </w:rPr>
        <w:t>постановления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D1408">
        <w:rPr>
          <w:rFonts w:eastAsia="Calibri"/>
          <w:b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6D1408" w:rsidRDefault="006D1408" w:rsidP="006D1408">
      <w:pPr>
        <w:jc w:val="center"/>
        <w:rPr>
          <w:b/>
          <w:sz w:val="28"/>
          <w:szCs w:val="28"/>
        </w:rPr>
      </w:pPr>
      <w:r w:rsidRPr="006D1408">
        <w:rPr>
          <w:rFonts w:eastAsia="Calibri"/>
          <w:b/>
          <w:sz w:val="28"/>
          <w:szCs w:val="28"/>
          <w:lang w:eastAsia="en-US"/>
        </w:rPr>
        <w:t>Тимашевский район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D1408">
        <w:rPr>
          <w:rFonts w:eastAsia="Calibri"/>
          <w:b/>
          <w:sz w:val="28"/>
          <w:szCs w:val="28"/>
          <w:lang w:eastAsia="en-US"/>
        </w:rPr>
        <w:t xml:space="preserve"> «</w:t>
      </w:r>
      <w:r w:rsidRPr="006D1408">
        <w:rPr>
          <w:b/>
          <w:sz w:val="28"/>
          <w:szCs w:val="28"/>
        </w:rPr>
        <w:t xml:space="preserve">О перечне документов, представляемых </w:t>
      </w:r>
    </w:p>
    <w:p w:rsidR="006D1408" w:rsidRDefault="006D1408" w:rsidP="006D1408">
      <w:pPr>
        <w:jc w:val="center"/>
        <w:rPr>
          <w:b/>
          <w:sz w:val="28"/>
          <w:szCs w:val="28"/>
        </w:rPr>
      </w:pPr>
      <w:r w:rsidRPr="006D1408">
        <w:rPr>
          <w:b/>
          <w:sz w:val="28"/>
          <w:szCs w:val="28"/>
        </w:rPr>
        <w:t xml:space="preserve">принципалами для предоставления муниципальных гарантий </w:t>
      </w:r>
    </w:p>
    <w:p w:rsidR="00214677" w:rsidRPr="006D1408" w:rsidRDefault="006D1408" w:rsidP="006D1408">
      <w:pPr>
        <w:jc w:val="center"/>
        <w:rPr>
          <w:b/>
          <w:sz w:val="28"/>
          <w:szCs w:val="28"/>
        </w:rPr>
      </w:pPr>
      <w:r w:rsidRPr="006D1408">
        <w:rPr>
          <w:b/>
          <w:sz w:val="28"/>
          <w:szCs w:val="28"/>
        </w:rPr>
        <w:t xml:space="preserve">муниципального образования Тимашевский </w:t>
      </w:r>
      <w:r>
        <w:rPr>
          <w:b/>
          <w:sz w:val="28"/>
          <w:szCs w:val="28"/>
        </w:rPr>
        <w:t>район</w:t>
      </w:r>
      <w:r w:rsidRPr="006D1408">
        <w:rPr>
          <w:b/>
          <w:sz w:val="28"/>
          <w:szCs w:val="28"/>
        </w:rPr>
        <w:t>»</w:t>
      </w:r>
    </w:p>
    <w:p w:rsidR="00CF4D42" w:rsidRPr="00834CD3" w:rsidRDefault="00214677" w:rsidP="00214677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653AEF" w:rsidRPr="00F3339C" w:rsidRDefault="00E92FE5" w:rsidP="00E92FE5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3D06">
        <w:rPr>
          <w:rFonts w:ascii="Times New Roman" w:hAnsi="Times New Roman" w:cs="Times New Roman"/>
          <w:sz w:val="28"/>
          <w:szCs w:val="28"/>
        </w:rPr>
        <w:t xml:space="preserve">       </w:t>
      </w:r>
      <w:r w:rsidR="00F333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E2D1D" w:rsidRPr="00F3339C">
        <w:rPr>
          <w:rFonts w:ascii="Times New Roman" w:hAnsi="Times New Roman" w:cs="Times New Roman"/>
          <w:sz w:val="28"/>
          <w:szCs w:val="28"/>
        </w:rPr>
        <w:t>О</w:t>
      </w:r>
      <w:r w:rsidR="00DA5835" w:rsidRPr="00F3339C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F3339C">
        <w:rPr>
          <w:rFonts w:ascii="Times New Roman" w:hAnsi="Times New Roman" w:cs="Times New Roman"/>
          <w:sz w:val="28"/>
          <w:szCs w:val="28"/>
        </w:rPr>
        <w:t>б</w:t>
      </w:r>
      <w:r w:rsidR="00DA5835" w:rsidRPr="00F3339C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F3339C">
        <w:rPr>
          <w:rFonts w:ascii="Times New Roman" w:hAnsi="Times New Roman" w:cs="Times New Roman"/>
          <w:sz w:val="28"/>
          <w:szCs w:val="28"/>
        </w:rPr>
        <w:t>,</w:t>
      </w:r>
      <w:r w:rsidR="00DA5835" w:rsidRPr="00F3339C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F333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F3339C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F3339C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F3339C">
        <w:rPr>
          <w:rFonts w:ascii="Times New Roman" w:hAnsi="Times New Roman" w:cs="Times New Roman"/>
          <w:sz w:val="28"/>
          <w:szCs w:val="28"/>
        </w:rPr>
        <w:t>и</w:t>
      </w:r>
      <w:r w:rsidR="004B36B6" w:rsidRPr="00F3339C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F3339C">
        <w:rPr>
          <w:rFonts w:ascii="Times New Roman" w:hAnsi="Times New Roman" w:cs="Times New Roman"/>
          <w:sz w:val="28"/>
          <w:szCs w:val="28"/>
        </w:rPr>
        <w:t>а</w:t>
      </w:r>
      <w:r w:rsidR="004B36B6" w:rsidRPr="00F3339C">
        <w:rPr>
          <w:rFonts w:ascii="Times New Roman" w:hAnsi="Times New Roman" w:cs="Times New Roman"/>
          <w:sz w:val="28"/>
          <w:szCs w:val="28"/>
        </w:rPr>
        <w:t>тельской и инвестиционной дея</w:t>
      </w:r>
      <w:bookmarkStart w:id="0" w:name="_GoBack"/>
      <w:bookmarkEnd w:id="0"/>
      <w:r w:rsidR="004B36B6" w:rsidRPr="00F3339C">
        <w:rPr>
          <w:rFonts w:ascii="Times New Roman" w:hAnsi="Times New Roman" w:cs="Times New Roman"/>
          <w:sz w:val="28"/>
          <w:szCs w:val="28"/>
        </w:rPr>
        <w:t>тельности</w:t>
      </w:r>
      <w:r w:rsidR="00DA5835" w:rsidRPr="00F3339C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F3339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F3339C">
        <w:rPr>
          <w:rFonts w:ascii="Times New Roman" w:hAnsi="Times New Roman" w:cs="Times New Roman"/>
          <w:sz w:val="28"/>
          <w:szCs w:val="28"/>
        </w:rPr>
        <w:t>,</w:t>
      </w:r>
      <w:r w:rsidR="00653AEF" w:rsidRPr="00F3339C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F3339C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0776CD" w:rsidRPr="000776CD">
        <w:rPr>
          <w:rFonts w:ascii="Times New Roman" w:hAnsi="Times New Roman" w:cs="Times New Roman"/>
          <w:sz w:val="28"/>
          <w:szCs w:val="28"/>
        </w:rPr>
        <w:t>3</w:t>
      </w:r>
      <w:r w:rsidR="003B365D" w:rsidRPr="000776C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516B94" w:rsidRPr="000776CD">
        <w:rPr>
          <w:rFonts w:ascii="Times New Roman" w:hAnsi="Times New Roman" w:cs="Times New Roman"/>
          <w:sz w:val="28"/>
          <w:szCs w:val="28"/>
        </w:rPr>
        <w:t>201</w:t>
      </w:r>
      <w:r w:rsidRPr="000776CD">
        <w:rPr>
          <w:rFonts w:ascii="Times New Roman" w:hAnsi="Times New Roman" w:cs="Times New Roman"/>
          <w:sz w:val="28"/>
          <w:szCs w:val="28"/>
        </w:rPr>
        <w:t>8</w:t>
      </w:r>
      <w:r w:rsidR="00516B94" w:rsidRPr="000776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0776CD">
        <w:rPr>
          <w:rFonts w:ascii="Times New Roman" w:hAnsi="Times New Roman" w:cs="Times New Roman"/>
          <w:sz w:val="28"/>
          <w:szCs w:val="28"/>
        </w:rPr>
        <w:t>проект</w:t>
      </w:r>
      <w:r w:rsidR="00DA0ECA" w:rsidRPr="00F3339C">
        <w:rPr>
          <w:rFonts w:ascii="Times New Roman" w:hAnsi="Times New Roman" w:cs="Times New Roman"/>
          <w:sz w:val="28"/>
          <w:szCs w:val="28"/>
        </w:rPr>
        <w:t xml:space="preserve"> </w:t>
      </w:r>
      <w:r w:rsidR="00D03D06" w:rsidRPr="00F3339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админ</w:t>
      </w:r>
      <w:r w:rsidR="00D03D06" w:rsidRPr="00F3339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03D06" w:rsidRPr="00F3339C">
        <w:rPr>
          <w:rFonts w:ascii="Times New Roman" w:eastAsia="Calibri" w:hAnsi="Times New Roman" w:cs="Times New Roman"/>
          <w:sz w:val="28"/>
          <w:szCs w:val="28"/>
          <w:lang w:eastAsia="en-US"/>
        </w:rPr>
        <w:t>страции муниципального образования Тимашевский район «</w:t>
      </w:r>
      <w:r w:rsidR="00D03D06" w:rsidRPr="00F333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03D06" w:rsidRPr="00F33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D06" w:rsidRPr="00F3339C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="00D03D06" w:rsidRPr="00F3339C">
        <w:rPr>
          <w:rFonts w:ascii="Times New Roman" w:hAnsi="Times New Roman" w:cs="Times New Roman"/>
          <w:sz w:val="28"/>
          <w:szCs w:val="28"/>
        </w:rPr>
        <w:t xml:space="preserve"> док</w:t>
      </w:r>
      <w:r w:rsidR="00D03D06" w:rsidRPr="00F3339C">
        <w:rPr>
          <w:rFonts w:ascii="Times New Roman" w:hAnsi="Times New Roman" w:cs="Times New Roman"/>
          <w:sz w:val="28"/>
          <w:szCs w:val="28"/>
        </w:rPr>
        <w:t>у</w:t>
      </w:r>
      <w:r w:rsidR="00D03D06" w:rsidRPr="00F3339C">
        <w:rPr>
          <w:rFonts w:ascii="Times New Roman" w:hAnsi="Times New Roman" w:cs="Times New Roman"/>
          <w:sz w:val="28"/>
          <w:szCs w:val="28"/>
        </w:rPr>
        <w:t>ментов, представляемых принципалами для предоставления муниципальных гарантий муниципального образования Тимашевский район»</w:t>
      </w:r>
      <w:r w:rsidR="00F3339C" w:rsidRPr="00F3339C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F333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F3339C">
        <w:rPr>
          <w:rFonts w:ascii="Times New Roman" w:hAnsi="Times New Roman" w:cs="Times New Roman"/>
          <w:sz w:val="28"/>
          <w:szCs w:val="28"/>
        </w:rPr>
        <w:t>П</w:t>
      </w:r>
      <w:r w:rsidR="00516B94" w:rsidRPr="00F3339C">
        <w:rPr>
          <w:rFonts w:ascii="Times New Roman" w:hAnsi="Times New Roman" w:cs="Times New Roman"/>
          <w:sz w:val="28"/>
          <w:szCs w:val="28"/>
        </w:rPr>
        <w:t>роект</w:t>
      </w:r>
      <w:r w:rsidR="00653AEF" w:rsidRPr="00F3339C">
        <w:rPr>
          <w:rFonts w:ascii="Times New Roman" w:hAnsi="Times New Roman" w:cs="Times New Roman"/>
          <w:sz w:val="28"/>
          <w:szCs w:val="28"/>
        </w:rPr>
        <w:t>)</w:t>
      </w:r>
      <w:r w:rsidR="00710892" w:rsidRPr="00F3339C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F3339C" w:rsidRPr="00F3339C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="00710892" w:rsidRPr="00F3339C">
        <w:rPr>
          <w:rFonts w:ascii="Times New Roman" w:hAnsi="Times New Roman" w:cs="Times New Roman"/>
          <w:sz w:val="28"/>
          <w:szCs w:val="28"/>
        </w:rPr>
        <w:t>муниципального о</w:t>
      </w:r>
      <w:r w:rsidR="00710892" w:rsidRPr="00F3339C">
        <w:rPr>
          <w:rFonts w:ascii="Times New Roman" w:hAnsi="Times New Roman" w:cs="Times New Roman"/>
          <w:sz w:val="28"/>
          <w:szCs w:val="28"/>
        </w:rPr>
        <w:t>б</w:t>
      </w:r>
      <w:r w:rsidR="00710892" w:rsidRPr="00F3339C">
        <w:rPr>
          <w:rFonts w:ascii="Times New Roman" w:hAnsi="Times New Roman" w:cs="Times New Roman"/>
          <w:sz w:val="28"/>
          <w:szCs w:val="28"/>
        </w:rPr>
        <w:t>разования Тимашевский район (далее - Разработчик)</w:t>
      </w:r>
      <w:r w:rsidR="00AC2A0D" w:rsidRPr="00F3339C">
        <w:rPr>
          <w:rFonts w:ascii="Times New Roman" w:hAnsi="Times New Roman" w:cs="Times New Roman"/>
          <w:sz w:val="28"/>
          <w:szCs w:val="28"/>
        </w:rPr>
        <w:t xml:space="preserve"> для подготовки настоящ</w:t>
      </w:r>
      <w:r w:rsidR="00AC2A0D" w:rsidRPr="00F3339C">
        <w:rPr>
          <w:rFonts w:ascii="Times New Roman" w:hAnsi="Times New Roman" w:cs="Times New Roman"/>
          <w:sz w:val="28"/>
          <w:szCs w:val="28"/>
        </w:rPr>
        <w:t>е</w:t>
      </w:r>
      <w:r w:rsidR="00AC2A0D" w:rsidRPr="00F3339C">
        <w:rPr>
          <w:rFonts w:ascii="Times New Roman" w:hAnsi="Times New Roman" w:cs="Times New Roman"/>
          <w:sz w:val="28"/>
          <w:szCs w:val="28"/>
        </w:rPr>
        <w:t>го Заключения и сообщает следующее</w:t>
      </w:r>
      <w:r w:rsidR="00653AEF" w:rsidRPr="00F3339C">
        <w:rPr>
          <w:rFonts w:ascii="Times New Roman" w:hAnsi="Times New Roman" w:cs="Times New Roman"/>
          <w:sz w:val="28"/>
          <w:szCs w:val="28"/>
        </w:rPr>
        <w:t>.</w:t>
      </w:r>
    </w:p>
    <w:p w:rsidR="0059550A" w:rsidRPr="00F3339C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F3339C">
        <w:rPr>
          <w:sz w:val="28"/>
          <w:szCs w:val="28"/>
        </w:rPr>
        <w:t>В соответствии с Порядком проведения оценки регулирующего возде</w:t>
      </w:r>
      <w:r w:rsidRPr="00F3339C">
        <w:rPr>
          <w:sz w:val="28"/>
          <w:szCs w:val="28"/>
        </w:rPr>
        <w:t>й</w:t>
      </w:r>
      <w:r w:rsidRPr="00F3339C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F3339C">
        <w:rPr>
          <w:sz w:val="28"/>
          <w:szCs w:val="28"/>
        </w:rPr>
        <w:softHyphen/>
        <w:t xml:space="preserve">он, </w:t>
      </w:r>
      <w:r w:rsidR="001E237A" w:rsidRPr="00F3339C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F3339C">
        <w:rPr>
          <w:sz w:val="28"/>
          <w:szCs w:val="28"/>
        </w:rPr>
        <w:t>о</w:t>
      </w:r>
      <w:r w:rsidR="001E237A" w:rsidRPr="00F3339C">
        <w:rPr>
          <w:sz w:val="28"/>
          <w:szCs w:val="28"/>
        </w:rPr>
        <w:t>сти</w:t>
      </w:r>
      <w:r w:rsidRPr="00F3339C">
        <w:rPr>
          <w:sz w:val="28"/>
          <w:szCs w:val="28"/>
        </w:rPr>
        <w:t>, утвержденным постановлением администрации муни</w:t>
      </w:r>
      <w:r w:rsidRPr="00F3339C">
        <w:rPr>
          <w:sz w:val="28"/>
          <w:szCs w:val="28"/>
        </w:rPr>
        <w:softHyphen/>
        <w:t>ципального образов</w:t>
      </w:r>
      <w:r w:rsidRPr="00F3339C">
        <w:rPr>
          <w:sz w:val="28"/>
          <w:szCs w:val="28"/>
        </w:rPr>
        <w:t>а</w:t>
      </w:r>
      <w:r w:rsidRPr="00F3339C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F3339C">
        <w:rPr>
          <w:sz w:val="28"/>
          <w:szCs w:val="28"/>
        </w:rPr>
        <w:t>(в редакции постано</w:t>
      </w:r>
      <w:r w:rsidR="00936740" w:rsidRPr="00F3339C">
        <w:rPr>
          <w:sz w:val="28"/>
          <w:szCs w:val="28"/>
        </w:rPr>
        <w:t>в</w:t>
      </w:r>
      <w:r w:rsidR="00936740" w:rsidRPr="00F3339C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F3339C">
        <w:rPr>
          <w:sz w:val="28"/>
          <w:szCs w:val="28"/>
        </w:rPr>
        <w:t xml:space="preserve">4 октября </w:t>
      </w:r>
      <w:r w:rsidR="00936740" w:rsidRPr="00F3339C">
        <w:rPr>
          <w:sz w:val="28"/>
          <w:szCs w:val="28"/>
        </w:rPr>
        <w:t>201</w:t>
      </w:r>
      <w:r w:rsidR="00FE1587" w:rsidRPr="00F3339C">
        <w:rPr>
          <w:sz w:val="28"/>
          <w:szCs w:val="28"/>
        </w:rPr>
        <w:t>7</w:t>
      </w:r>
      <w:r w:rsidR="00936740" w:rsidRPr="00F3339C">
        <w:rPr>
          <w:sz w:val="28"/>
          <w:szCs w:val="28"/>
        </w:rPr>
        <w:t xml:space="preserve"> года</w:t>
      </w:r>
      <w:proofErr w:type="gramEnd"/>
      <w:r w:rsidR="00936740" w:rsidRPr="00F3339C">
        <w:rPr>
          <w:sz w:val="28"/>
          <w:szCs w:val="28"/>
        </w:rPr>
        <w:t xml:space="preserve"> № </w:t>
      </w:r>
      <w:r w:rsidR="00FE1587" w:rsidRPr="00F3339C">
        <w:rPr>
          <w:sz w:val="28"/>
          <w:szCs w:val="28"/>
        </w:rPr>
        <w:t>1089)</w:t>
      </w:r>
      <w:r w:rsidR="00936740" w:rsidRPr="00F3339C">
        <w:rPr>
          <w:sz w:val="28"/>
          <w:szCs w:val="28"/>
        </w:rPr>
        <w:t xml:space="preserve"> </w:t>
      </w:r>
      <w:r w:rsidRPr="00F3339C">
        <w:rPr>
          <w:sz w:val="28"/>
          <w:szCs w:val="28"/>
        </w:rPr>
        <w:t>(далее</w:t>
      </w:r>
      <w:r w:rsidR="002768B4" w:rsidRPr="00F3339C">
        <w:rPr>
          <w:sz w:val="28"/>
          <w:szCs w:val="28"/>
        </w:rPr>
        <w:t xml:space="preserve"> – Порядок)</w:t>
      </w:r>
      <w:r w:rsidR="00242F28" w:rsidRPr="00F3339C">
        <w:rPr>
          <w:sz w:val="28"/>
          <w:szCs w:val="28"/>
        </w:rPr>
        <w:t xml:space="preserve"> проект </w:t>
      </w:r>
      <w:r w:rsidR="002768B4" w:rsidRPr="00F3339C">
        <w:rPr>
          <w:sz w:val="28"/>
          <w:szCs w:val="28"/>
        </w:rPr>
        <w:t>подлежит проведению оценк</w:t>
      </w:r>
      <w:r w:rsidR="00813A4F" w:rsidRPr="00F3339C">
        <w:rPr>
          <w:sz w:val="28"/>
          <w:szCs w:val="28"/>
        </w:rPr>
        <w:t>и</w:t>
      </w:r>
      <w:r w:rsidR="002768B4" w:rsidRPr="00F3339C">
        <w:rPr>
          <w:sz w:val="28"/>
          <w:szCs w:val="28"/>
        </w:rPr>
        <w:t xml:space="preserve"> регулирующего воздейс</w:t>
      </w:r>
      <w:r w:rsidR="00813A4F" w:rsidRPr="00F3339C">
        <w:rPr>
          <w:sz w:val="28"/>
          <w:szCs w:val="28"/>
        </w:rPr>
        <w:t>т</w:t>
      </w:r>
      <w:r w:rsidR="002768B4" w:rsidRPr="00F3339C">
        <w:rPr>
          <w:sz w:val="28"/>
          <w:szCs w:val="28"/>
        </w:rPr>
        <w:t>вия.</w:t>
      </w:r>
    </w:p>
    <w:p w:rsidR="00EF5238" w:rsidRPr="00F3339C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9C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4E7CDD" w:rsidRPr="00F3339C">
        <w:rPr>
          <w:rFonts w:ascii="Times New Roman" w:hAnsi="Times New Roman" w:cs="Times New Roman"/>
          <w:sz w:val="28"/>
          <w:szCs w:val="28"/>
        </w:rPr>
        <w:t>высокую</w:t>
      </w:r>
      <w:r w:rsidRPr="00F3339C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242F28" w:rsidRPr="00F3339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3339C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F3339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3339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F3339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3339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3339C">
        <w:rPr>
          <w:rFonts w:eastAsiaTheme="minorEastAsia"/>
          <w:sz w:val="28"/>
          <w:szCs w:val="28"/>
        </w:rPr>
        <w:t xml:space="preserve"> </w:t>
      </w:r>
      <w:r w:rsidRPr="00F3339C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F3339C">
        <w:rPr>
          <w:rFonts w:eastAsiaTheme="minorEastAsia"/>
          <w:sz w:val="28"/>
          <w:szCs w:val="28"/>
        </w:rPr>
        <w:t>регулирующим орг</w:t>
      </w:r>
      <w:r w:rsidR="00B34005" w:rsidRPr="00F3339C">
        <w:rPr>
          <w:rFonts w:eastAsiaTheme="minorEastAsia"/>
          <w:sz w:val="28"/>
          <w:szCs w:val="28"/>
        </w:rPr>
        <w:t>а</w:t>
      </w:r>
      <w:r w:rsidR="00B34005" w:rsidRPr="00F3339C">
        <w:rPr>
          <w:rFonts w:eastAsiaTheme="minorEastAsia"/>
          <w:sz w:val="28"/>
          <w:szCs w:val="28"/>
        </w:rPr>
        <w:t xml:space="preserve">ном </w:t>
      </w:r>
      <w:r w:rsidRPr="00F3339C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F3339C">
        <w:rPr>
          <w:rFonts w:eastAsiaTheme="minorEastAsia"/>
          <w:sz w:val="28"/>
          <w:szCs w:val="28"/>
        </w:rPr>
        <w:t>е</w:t>
      </w:r>
      <w:r w:rsidRPr="00F3339C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F3339C">
        <w:rPr>
          <w:rFonts w:eastAsiaTheme="minorEastAsia"/>
          <w:sz w:val="28"/>
          <w:szCs w:val="28"/>
        </w:rPr>
        <w:t>й</w:t>
      </w:r>
      <w:r w:rsidRPr="00F3339C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F3339C">
        <w:rPr>
          <w:rFonts w:eastAsiaTheme="minorEastAsia"/>
          <w:sz w:val="28"/>
          <w:szCs w:val="28"/>
        </w:rPr>
        <w:t>й</w:t>
      </w:r>
      <w:r w:rsidRPr="00F3339C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F3339C">
        <w:rPr>
          <w:rFonts w:eastAsiaTheme="minorEastAsia"/>
          <w:sz w:val="28"/>
          <w:szCs w:val="28"/>
        </w:rPr>
        <w:t>о</w:t>
      </w:r>
      <w:r w:rsidRPr="00F3339C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F3339C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339C">
        <w:rPr>
          <w:rFonts w:ascii="Times New Roman" w:hAnsi="Times New Roman" w:cs="Times New Roman"/>
          <w:sz w:val="28"/>
          <w:szCs w:val="28"/>
        </w:rPr>
        <w:t xml:space="preserve">       </w:t>
      </w:r>
      <w:r w:rsidR="00B34005" w:rsidRPr="00F3339C">
        <w:rPr>
          <w:rFonts w:ascii="Times New Roman" w:hAnsi="Times New Roman" w:cs="Times New Roman"/>
          <w:sz w:val="28"/>
          <w:szCs w:val="28"/>
        </w:rPr>
        <w:t>Р</w:t>
      </w:r>
      <w:r w:rsidR="00722999" w:rsidRPr="00F3339C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прин</w:t>
      </w:r>
      <w:r w:rsidR="00722999" w:rsidRPr="00F3339C">
        <w:rPr>
          <w:rFonts w:ascii="Times New Roman" w:hAnsi="Times New Roman" w:cs="Times New Roman"/>
          <w:sz w:val="28"/>
          <w:szCs w:val="28"/>
        </w:rPr>
        <w:t>я</w:t>
      </w:r>
      <w:r w:rsidR="00722999" w:rsidRPr="00F3339C">
        <w:rPr>
          <w:rFonts w:ascii="Times New Roman" w:hAnsi="Times New Roman" w:cs="Times New Roman"/>
          <w:sz w:val="28"/>
          <w:szCs w:val="28"/>
        </w:rPr>
        <w:lastRenderedPageBreak/>
        <w:t xml:space="preserve">тие муниципального нормативного правового акта, </w:t>
      </w:r>
      <w:r w:rsidR="00057A6A" w:rsidRPr="00F3339C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F3339C" w:rsidRPr="00F3339C">
        <w:rPr>
          <w:rFonts w:ascii="Times New Roman" w:hAnsi="Times New Roman" w:cs="Times New Roman"/>
          <w:sz w:val="28"/>
          <w:szCs w:val="28"/>
        </w:rPr>
        <w:t>перечень документов, представляемых принципалами для предоставления муниципал</w:t>
      </w:r>
      <w:r w:rsidR="00F3339C" w:rsidRPr="00F3339C">
        <w:rPr>
          <w:rFonts w:ascii="Times New Roman" w:hAnsi="Times New Roman" w:cs="Times New Roman"/>
          <w:sz w:val="28"/>
          <w:szCs w:val="28"/>
        </w:rPr>
        <w:t>ь</w:t>
      </w:r>
      <w:r w:rsidR="00F3339C" w:rsidRPr="00F3339C">
        <w:rPr>
          <w:rFonts w:ascii="Times New Roman" w:hAnsi="Times New Roman" w:cs="Times New Roman"/>
          <w:sz w:val="28"/>
          <w:szCs w:val="28"/>
        </w:rPr>
        <w:t xml:space="preserve">ных гарантий муниципального образования Тимашевский район. </w:t>
      </w:r>
    </w:p>
    <w:p w:rsidR="00BD6D89" w:rsidRPr="00CC03F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F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E55DBA" w:rsidRPr="00CC03F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F9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</w:t>
      </w:r>
    </w:p>
    <w:p w:rsidR="00A513C3" w:rsidRPr="00D03D06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03F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CC03F9">
        <w:rPr>
          <w:rFonts w:ascii="Times New Roman" w:hAnsi="Times New Roman" w:cs="Times New Roman"/>
          <w:sz w:val="28"/>
          <w:szCs w:val="28"/>
        </w:rPr>
        <w:t>во</w:t>
      </w:r>
      <w:r w:rsidR="005A6E6C" w:rsidRPr="00CC03F9">
        <w:rPr>
          <w:rFonts w:ascii="Times New Roman" w:hAnsi="Times New Roman" w:cs="Times New Roman"/>
          <w:sz w:val="28"/>
          <w:szCs w:val="28"/>
        </w:rPr>
        <w:t>з</w:t>
      </w:r>
      <w:r w:rsidR="005A6E6C" w:rsidRPr="00CC03F9">
        <w:rPr>
          <w:rFonts w:ascii="Times New Roman" w:hAnsi="Times New Roman" w:cs="Times New Roman"/>
          <w:sz w:val="28"/>
          <w:szCs w:val="28"/>
        </w:rPr>
        <w:t>можности достижения заявленн</w:t>
      </w:r>
      <w:r w:rsidR="00FC22E3" w:rsidRPr="00CC03F9">
        <w:rPr>
          <w:rFonts w:ascii="Times New Roman" w:hAnsi="Times New Roman" w:cs="Times New Roman"/>
          <w:sz w:val="28"/>
          <w:szCs w:val="28"/>
        </w:rPr>
        <w:t>ой</w:t>
      </w:r>
      <w:r w:rsidR="005A6E6C" w:rsidRPr="00CC03F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CC03F9">
        <w:rPr>
          <w:rFonts w:ascii="Times New Roman" w:hAnsi="Times New Roman" w:cs="Times New Roman"/>
          <w:sz w:val="28"/>
          <w:szCs w:val="28"/>
        </w:rPr>
        <w:t>и</w:t>
      </w:r>
      <w:r w:rsidR="005A6E6C" w:rsidRPr="00CC03F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CC03F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CC0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CC03F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CC03F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C03F9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CC03F9">
        <w:rPr>
          <w:rFonts w:eastAsiaTheme="minorEastAsia"/>
          <w:sz w:val="28"/>
          <w:szCs w:val="28"/>
        </w:rPr>
        <w:t>е</w:t>
      </w:r>
      <w:r w:rsidR="00FC22E3" w:rsidRPr="00CC03F9">
        <w:rPr>
          <w:rFonts w:eastAsiaTheme="minorEastAsia"/>
          <w:sz w:val="28"/>
          <w:szCs w:val="28"/>
        </w:rPr>
        <w:t xml:space="preserve">гулирования, </w:t>
      </w:r>
      <w:r w:rsidRPr="00CC03F9">
        <w:rPr>
          <w:rFonts w:eastAsiaTheme="minorEastAsia"/>
          <w:sz w:val="28"/>
          <w:szCs w:val="28"/>
        </w:rPr>
        <w:t>основанн</w:t>
      </w:r>
      <w:r w:rsidR="00FC22E3" w:rsidRPr="00CC03F9">
        <w:rPr>
          <w:rFonts w:eastAsiaTheme="minorEastAsia"/>
          <w:sz w:val="28"/>
          <w:szCs w:val="28"/>
        </w:rPr>
        <w:t>ого</w:t>
      </w:r>
      <w:r w:rsidRPr="00CC03F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327DAF" w:rsidRPr="00CC03F9" w:rsidRDefault="0098698D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F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CC03F9">
        <w:rPr>
          <w:rFonts w:ascii="Times New Roman" w:hAnsi="Times New Roman" w:cs="Times New Roman"/>
          <w:sz w:val="28"/>
          <w:szCs w:val="28"/>
        </w:rPr>
        <w:t>п</w:t>
      </w:r>
      <w:r w:rsidR="00A513C3" w:rsidRPr="00CC03F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CC03F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C03F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F844FE" w:rsidRDefault="0098698D" w:rsidP="00F844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F9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CC03F9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CC03F9">
        <w:rPr>
          <w:rFonts w:ascii="Times New Roman" w:hAnsi="Times New Roman" w:cs="Times New Roman"/>
          <w:sz w:val="28"/>
          <w:szCs w:val="28"/>
        </w:rPr>
        <w:t>и</w:t>
      </w:r>
      <w:r w:rsidR="00A513C3" w:rsidRPr="00CC03F9">
        <w:rPr>
          <w:rFonts w:ascii="Times New Roman" w:hAnsi="Times New Roman" w:cs="Times New Roman"/>
          <w:sz w:val="28"/>
          <w:szCs w:val="28"/>
        </w:rPr>
        <w:t>ро</w:t>
      </w:r>
      <w:r w:rsidR="00F128D6" w:rsidRPr="00CC03F9">
        <w:rPr>
          <w:rFonts w:ascii="Times New Roman" w:hAnsi="Times New Roman" w:cs="Times New Roman"/>
          <w:sz w:val="28"/>
          <w:szCs w:val="28"/>
        </w:rPr>
        <w:t>вания</w:t>
      </w:r>
      <w:r w:rsidR="00C977E2" w:rsidRPr="00F844FE">
        <w:rPr>
          <w:rFonts w:ascii="Times New Roman" w:hAnsi="Times New Roman" w:cs="Times New Roman"/>
          <w:sz w:val="28"/>
          <w:szCs w:val="28"/>
        </w:rPr>
        <w:t>:</w:t>
      </w:r>
      <w:r w:rsidR="00F844FE" w:rsidRPr="00F844FE">
        <w:rPr>
          <w:rFonts w:ascii="Times New Roman" w:hAnsi="Times New Roman" w:cs="Times New Roman"/>
          <w:sz w:val="28"/>
          <w:szCs w:val="28"/>
        </w:rPr>
        <w:t xml:space="preserve"> юридические лица </w:t>
      </w:r>
      <w:r w:rsidR="00F844FE">
        <w:rPr>
          <w:rFonts w:ascii="Times New Roman" w:hAnsi="Times New Roman" w:cs="Times New Roman"/>
          <w:sz w:val="28"/>
          <w:szCs w:val="28"/>
        </w:rPr>
        <w:t>–</w:t>
      </w:r>
      <w:r w:rsidR="00F844FE" w:rsidRPr="00F844FE">
        <w:rPr>
          <w:rFonts w:ascii="Times New Roman" w:hAnsi="Times New Roman" w:cs="Times New Roman"/>
          <w:sz w:val="28"/>
          <w:szCs w:val="28"/>
        </w:rPr>
        <w:t xml:space="preserve"> принципалы</w:t>
      </w:r>
      <w:r w:rsidR="00F844FE">
        <w:rPr>
          <w:rFonts w:ascii="Times New Roman" w:hAnsi="Times New Roman" w:cs="Times New Roman"/>
          <w:sz w:val="28"/>
          <w:szCs w:val="28"/>
        </w:rPr>
        <w:t>.</w:t>
      </w:r>
    </w:p>
    <w:p w:rsidR="00B66716" w:rsidRPr="00F844FE" w:rsidRDefault="000776C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98D" w:rsidRPr="00F844FE">
        <w:rPr>
          <w:rFonts w:ascii="Times New Roman" w:hAnsi="Times New Roman" w:cs="Times New Roman"/>
          <w:sz w:val="28"/>
          <w:szCs w:val="28"/>
        </w:rPr>
        <w:t xml:space="preserve">. </w:t>
      </w:r>
      <w:r w:rsidR="00B66716" w:rsidRPr="00F844FE">
        <w:rPr>
          <w:rFonts w:ascii="Times New Roman" w:hAnsi="Times New Roman" w:cs="Times New Roman"/>
          <w:sz w:val="28"/>
          <w:szCs w:val="28"/>
        </w:rPr>
        <w:t>цел</w:t>
      </w:r>
      <w:r w:rsidR="00184E7E" w:rsidRPr="00F844FE">
        <w:rPr>
          <w:rFonts w:ascii="Times New Roman" w:hAnsi="Times New Roman" w:cs="Times New Roman"/>
          <w:sz w:val="28"/>
          <w:szCs w:val="28"/>
        </w:rPr>
        <w:t>ь</w:t>
      </w:r>
      <w:r w:rsidR="00B66716" w:rsidRPr="00F844F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844F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F844FE">
        <w:rPr>
          <w:rFonts w:ascii="Times New Roman" w:hAnsi="Times New Roman" w:cs="Times New Roman"/>
          <w:sz w:val="28"/>
          <w:szCs w:val="28"/>
        </w:rPr>
        <w:t>ъ</w:t>
      </w:r>
      <w:r w:rsidR="00184E7E" w:rsidRPr="00F844FE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F844F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F844F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FE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6E2679" w:rsidRPr="00F844FE">
        <w:rPr>
          <w:rFonts w:ascii="Times New Roman" w:hAnsi="Times New Roman" w:cs="Times New Roman"/>
          <w:sz w:val="28"/>
          <w:szCs w:val="28"/>
        </w:rPr>
        <w:t>решения</w:t>
      </w:r>
      <w:r w:rsidR="00094EAB" w:rsidRPr="00F844F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F844F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F844FE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</w:t>
      </w:r>
      <w:r w:rsidR="00094EAB" w:rsidRPr="00F844FE">
        <w:rPr>
          <w:rFonts w:ascii="Times New Roman" w:hAnsi="Times New Roman" w:cs="Times New Roman"/>
          <w:sz w:val="28"/>
          <w:szCs w:val="28"/>
        </w:rPr>
        <w:t>е</w:t>
      </w:r>
      <w:r w:rsidR="00094EAB" w:rsidRPr="00F844FE">
        <w:rPr>
          <w:rFonts w:ascii="Times New Roman" w:hAnsi="Times New Roman" w:cs="Times New Roman"/>
          <w:sz w:val="28"/>
          <w:szCs w:val="28"/>
        </w:rPr>
        <w:t>ния целей</w:t>
      </w:r>
      <w:r w:rsidR="00496267" w:rsidRPr="00F844F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F844F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FE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F844FE">
        <w:rPr>
          <w:rFonts w:ascii="Times New Roman" w:hAnsi="Times New Roman" w:cs="Times New Roman"/>
          <w:sz w:val="28"/>
          <w:szCs w:val="28"/>
        </w:rPr>
        <w:t>о</w:t>
      </w:r>
      <w:r w:rsidRPr="00F844FE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F844FE">
        <w:rPr>
          <w:rFonts w:ascii="Times New Roman" w:hAnsi="Times New Roman" w:cs="Times New Roman"/>
          <w:sz w:val="28"/>
          <w:szCs w:val="28"/>
        </w:rPr>
        <w:t>и</w:t>
      </w:r>
      <w:r w:rsidRPr="00F844FE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F844FE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F844FE">
        <w:rPr>
          <w:rFonts w:ascii="Times New Roman" w:hAnsi="Times New Roman" w:cs="Times New Roman"/>
          <w:sz w:val="28"/>
          <w:szCs w:val="28"/>
        </w:rPr>
        <w:t>е</w:t>
      </w:r>
      <w:r w:rsidR="00B03A55" w:rsidRPr="00F844FE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F844F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F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F844F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2679" w:rsidRPr="00F844F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844FE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34A14" w:rsidRPr="00745C9C" w:rsidRDefault="00B03A55" w:rsidP="00C34A14">
      <w:pPr>
        <w:ind w:firstLine="540"/>
        <w:jc w:val="both"/>
        <w:rPr>
          <w:rFonts w:eastAsia="Calibri"/>
          <w:sz w:val="28"/>
          <w:szCs w:val="28"/>
        </w:rPr>
      </w:pPr>
      <w:r w:rsidRPr="00745C9C">
        <w:rPr>
          <w:sz w:val="28"/>
          <w:szCs w:val="28"/>
        </w:rPr>
        <w:t>1. Потенциальн</w:t>
      </w:r>
      <w:r w:rsidR="00745C9C">
        <w:rPr>
          <w:sz w:val="28"/>
          <w:szCs w:val="28"/>
        </w:rPr>
        <w:t xml:space="preserve">ой </w:t>
      </w:r>
      <w:r w:rsidRPr="00745C9C">
        <w:rPr>
          <w:sz w:val="28"/>
          <w:szCs w:val="28"/>
        </w:rPr>
        <w:t>групп</w:t>
      </w:r>
      <w:r w:rsidR="00745C9C">
        <w:rPr>
          <w:sz w:val="28"/>
          <w:szCs w:val="28"/>
        </w:rPr>
        <w:t xml:space="preserve">ой </w:t>
      </w:r>
      <w:r w:rsidRPr="00745C9C">
        <w:rPr>
          <w:sz w:val="28"/>
          <w:szCs w:val="28"/>
        </w:rPr>
        <w:t>участников общественных отношений, интер</w:t>
      </w:r>
      <w:r w:rsidRPr="00745C9C">
        <w:rPr>
          <w:sz w:val="28"/>
          <w:szCs w:val="28"/>
        </w:rPr>
        <w:t>е</w:t>
      </w:r>
      <w:r w:rsidRPr="00745C9C">
        <w:rPr>
          <w:sz w:val="28"/>
          <w:szCs w:val="28"/>
        </w:rPr>
        <w:t xml:space="preserve">сы которых будут затронуты </w:t>
      </w:r>
      <w:r w:rsidR="00745C9C">
        <w:rPr>
          <w:sz w:val="28"/>
          <w:szCs w:val="28"/>
        </w:rPr>
        <w:t xml:space="preserve">предполагаемым </w:t>
      </w:r>
      <w:r w:rsidRPr="00745C9C">
        <w:rPr>
          <w:sz w:val="28"/>
          <w:szCs w:val="28"/>
        </w:rPr>
        <w:t>правовым регулированием, я</w:t>
      </w:r>
      <w:r w:rsidRPr="00745C9C">
        <w:rPr>
          <w:sz w:val="28"/>
          <w:szCs w:val="28"/>
        </w:rPr>
        <w:t>в</w:t>
      </w:r>
      <w:r w:rsidRPr="00745C9C">
        <w:rPr>
          <w:sz w:val="28"/>
          <w:szCs w:val="28"/>
        </w:rPr>
        <w:t>ляются</w:t>
      </w:r>
      <w:r w:rsidR="00745C9C">
        <w:rPr>
          <w:sz w:val="28"/>
          <w:szCs w:val="28"/>
        </w:rPr>
        <w:t xml:space="preserve"> юридические лица – принципалы.</w:t>
      </w:r>
    </w:p>
    <w:p w:rsidR="00EA13E6" w:rsidRDefault="00B03A55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C9C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745C9C">
        <w:rPr>
          <w:rFonts w:ascii="Times New Roman" w:hAnsi="Times New Roman" w:cs="Times New Roman"/>
          <w:sz w:val="28"/>
          <w:szCs w:val="28"/>
        </w:rPr>
        <w:t>а</w:t>
      </w:r>
      <w:r w:rsidRPr="00745C9C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745C9C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745C9C">
        <w:rPr>
          <w:rFonts w:ascii="Times New Roman" w:hAnsi="Times New Roman" w:cs="Times New Roman"/>
          <w:sz w:val="28"/>
          <w:szCs w:val="28"/>
        </w:rPr>
        <w:t>:</w:t>
      </w:r>
      <w:r w:rsidR="005C3E59" w:rsidRPr="00745C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2749" w:rsidRPr="00C62E08" w:rsidRDefault="00082749" w:rsidP="0008274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F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Проект постановления </w:t>
      </w:r>
      <w:r w:rsidRPr="00A729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перечни необходимых документов, представляемых принципалами для предоставления муниципальных гарантий муниципального образования Тимашевский район 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>ного образования Тимашевский район.</w:t>
      </w:r>
    </w:p>
    <w:p w:rsidR="004E055E" w:rsidRPr="004E055E" w:rsidRDefault="00E55DBA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5E">
        <w:rPr>
          <w:rFonts w:ascii="Times New Roman" w:hAnsi="Times New Roman" w:cs="Times New Roman"/>
          <w:sz w:val="28"/>
          <w:szCs w:val="28"/>
        </w:rPr>
        <w:t>Рассматриваемым проектом предлагается утвердить</w:t>
      </w:r>
      <w:r w:rsidR="004E055E" w:rsidRPr="004E055E">
        <w:rPr>
          <w:rFonts w:ascii="Times New Roman" w:hAnsi="Times New Roman" w:cs="Times New Roman"/>
          <w:sz w:val="28"/>
          <w:szCs w:val="28"/>
        </w:rPr>
        <w:t>:</w:t>
      </w:r>
    </w:p>
    <w:p w:rsidR="004E055E" w:rsidRPr="004E055E" w:rsidRDefault="004E055E" w:rsidP="004E055E">
      <w:pPr>
        <w:jc w:val="both"/>
        <w:rPr>
          <w:sz w:val="28"/>
          <w:szCs w:val="28"/>
        </w:rPr>
      </w:pPr>
      <w:r w:rsidRPr="004E055E">
        <w:rPr>
          <w:sz w:val="28"/>
          <w:szCs w:val="28"/>
        </w:rPr>
        <w:t xml:space="preserve">          1</w:t>
      </w:r>
      <w:r>
        <w:rPr>
          <w:sz w:val="28"/>
          <w:szCs w:val="28"/>
        </w:rPr>
        <w:t>)</w:t>
      </w:r>
      <w:r w:rsidRPr="004E055E">
        <w:rPr>
          <w:sz w:val="28"/>
          <w:szCs w:val="28"/>
        </w:rPr>
        <w:t xml:space="preserve"> Перечень документов, представляемых в администрацию муниципал</w:t>
      </w:r>
      <w:r w:rsidRPr="004E055E">
        <w:rPr>
          <w:sz w:val="28"/>
          <w:szCs w:val="28"/>
        </w:rPr>
        <w:t>ь</w:t>
      </w:r>
      <w:r w:rsidRPr="004E055E">
        <w:rPr>
          <w:sz w:val="28"/>
          <w:szCs w:val="28"/>
        </w:rPr>
        <w:t>ного образования Тимашевский район принципалом - юридическим лицом для предоставления муниципальной гарантии  муниципального образования Тим</w:t>
      </w:r>
      <w:r w:rsidRPr="004E055E">
        <w:rPr>
          <w:sz w:val="28"/>
          <w:szCs w:val="28"/>
        </w:rPr>
        <w:t>а</w:t>
      </w:r>
      <w:r w:rsidRPr="004E055E">
        <w:rPr>
          <w:sz w:val="28"/>
          <w:szCs w:val="28"/>
        </w:rPr>
        <w:t>шевский район по инвестиционным проектам</w:t>
      </w:r>
      <w:r>
        <w:rPr>
          <w:sz w:val="28"/>
          <w:szCs w:val="28"/>
        </w:rPr>
        <w:t>.</w:t>
      </w:r>
      <w:r w:rsidRPr="004E055E">
        <w:rPr>
          <w:sz w:val="28"/>
          <w:szCs w:val="28"/>
        </w:rPr>
        <w:t xml:space="preserve"> </w:t>
      </w:r>
    </w:p>
    <w:p w:rsidR="004E055E" w:rsidRPr="004E055E" w:rsidRDefault="004E055E" w:rsidP="004E055E">
      <w:pPr>
        <w:ind w:firstLine="720"/>
        <w:jc w:val="both"/>
        <w:rPr>
          <w:sz w:val="28"/>
          <w:szCs w:val="28"/>
        </w:rPr>
      </w:pPr>
      <w:bookmarkStart w:id="1" w:name="sub_102"/>
      <w:r w:rsidRPr="004E055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E055E">
        <w:rPr>
          <w:sz w:val="28"/>
          <w:szCs w:val="28"/>
        </w:rPr>
        <w:t xml:space="preserve"> Перечень документов, представляемых в администрацию муниципал</w:t>
      </w:r>
      <w:r w:rsidRPr="004E055E">
        <w:rPr>
          <w:sz w:val="28"/>
          <w:szCs w:val="28"/>
        </w:rPr>
        <w:t>ь</w:t>
      </w:r>
      <w:r w:rsidRPr="004E055E">
        <w:rPr>
          <w:sz w:val="28"/>
          <w:szCs w:val="28"/>
        </w:rPr>
        <w:t>ного образования Тимашевский район  принципалом - юридическим лицом для предоставления муниципальной гарантии муниципального образования Тим</w:t>
      </w:r>
      <w:r w:rsidRPr="004E055E">
        <w:rPr>
          <w:sz w:val="28"/>
          <w:szCs w:val="28"/>
        </w:rPr>
        <w:t>а</w:t>
      </w:r>
      <w:r w:rsidRPr="004E055E">
        <w:rPr>
          <w:sz w:val="28"/>
          <w:szCs w:val="28"/>
        </w:rPr>
        <w:t>шевский район на цели, не связанные с реализацией инвестиционных проектов</w:t>
      </w:r>
      <w:r>
        <w:rPr>
          <w:sz w:val="28"/>
          <w:szCs w:val="28"/>
        </w:rPr>
        <w:t>.</w:t>
      </w:r>
    </w:p>
    <w:p w:rsidR="004E055E" w:rsidRPr="004E055E" w:rsidRDefault="004E055E" w:rsidP="004E055E">
      <w:pPr>
        <w:ind w:firstLine="720"/>
        <w:jc w:val="both"/>
        <w:rPr>
          <w:sz w:val="28"/>
          <w:szCs w:val="28"/>
        </w:rPr>
      </w:pPr>
      <w:bookmarkStart w:id="2" w:name="sub_103"/>
      <w:bookmarkEnd w:id="1"/>
      <w:r w:rsidRPr="004E055E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</w:t>
      </w:r>
      <w:r w:rsidRPr="004E055E">
        <w:rPr>
          <w:sz w:val="28"/>
          <w:szCs w:val="28"/>
        </w:rPr>
        <w:t xml:space="preserve"> </w:t>
      </w:r>
      <w:bookmarkStart w:id="3" w:name="sub_104"/>
      <w:bookmarkEnd w:id="2"/>
      <w:r w:rsidRPr="004E055E">
        <w:rPr>
          <w:sz w:val="28"/>
          <w:szCs w:val="28"/>
        </w:rPr>
        <w:t>Перечень документов, дополнительно представляемых принципалом, если в качестве обеспечения исполнения обязатель</w:t>
      </w:r>
      <w:proofErr w:type="gramStart"/>
      <w:r w:rsidRPr="004E055E">
        <w:rPr>
          <w:sz w:val="28"/>
          <w:szCs w:val="28"/>
        </w:rPr>
        <w:t>ств  пр</w:t>
      </w:r>
      <w:proofErr w:type="gramEnd"/>
      <w:r w:rsidRPr="004E055E">
        <w:rPr>
          <w:sz w:val="28"/>
          <w:szCs w:val="28"/>
        </w:rPr>
        <w:t>инципала предлагае</w:t>
      </w:r>
      <w:r w:rsidRPr="004E055E">
        <w:rPr>
          <w:sz w:val="28"/>
          <w:szCs w:val="28"/>
        </w:rPr>
        <w:t>т</w:t>
      </w:r>
      <w:r w:rsidRPr="004E055E">
        <w:rPr>
          <w:sz w:val="28"/>
          <w:szCs w:val="28"/>
        </w:rPr>
        <w:t>ся банковская гарантия или поручительство юридического лица</w:t>
      </w:r>
      <w:r>
        <w:rPr>
          <w:sz w:val="28"/>
          <w:szCs w:val="28"/>
        </w:rPr>
        <w:t>.</w:t>
      </w:r>
    </w:p>
    <w:p w:rsidR="004E055E" w:rsidRPr="004E055E" w:rsidRDefault="004E055E" w:rsidP="004E055E">
      <w:pPr>
        <w:ind w:firstLine="720"/>
        <w:jc w:val="both"/>
        <w:rPr>
          <w:sz w:val="28"/>
          <w:szCs w:val="28"/>
        </w:rPr>
      </w:pPr>
      <w:bookmarkStart w:id="4" w:name="sub_105"/>
      <w:bookmarkEnd w:id="3"/>
      <w:r w:rsidRPr="004E055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4E055E">
        <w:rPr>
          <w:sz w:val="28"/>
          <w:szCs w:val="28"/>
        </w:rPr>
        <w:t xml:space="preserve"> Перечень документов, дополнительно представляемых принципалом в администрацию муниципального образования Тимашевский район, если в кач</w:t>
      </w:r>
      <w:r w:rsidRPr="004E055E">
        <w:rPr>
          <w:sz w:val="28"/>
          <w:szCs w:val="28"/>
        </w:rPr>
        <w:t>е</w:t>
      </w:r>
      <w:r w:rsidRPr="004E055E">
        <w:rPr>
          <w:sz w:val="28"/>
          <w:szCs w:val="28"/>
        </w:rPr>
        <w:t>стве обеспечения исполнения обязатель</w:t>
      </w:r>
      <w:proofErr w:type="gramStart"/>
      <w:r w:rsidRPr="004E055E">
        <w:rPr>
          <w:sz w:val="28"/>
          <w:szCs w:val="28"/>
        </w:rPr>
        <w:t>ств пр</w:t>
      </w:r>
      <w:proofErr w:type="gramEnd"/>
      <w:r w:rsidRPr="004E055E">
        <w:rPr>
          <w:sz w:val="28"/>
          <w:szCs w:val="28"/>
        </w:rPr>
        <w:t>инципала предлагается муниц</w:t>
      </w:r>
      <w:r w:rsidRPr="004E055E">
        <w:rPr>
          <w:sz w:val="28"/>
          <w:szCs w:val="28"/>
        </w:rPr>
        <w:t>и</w:t>
      </w:r>
      <w:r w:rsidRPr="004E055E">
        <w:rPr>
          <w:sz w:val="28"/>
          <w:szCs w:val="28"/>
        </w:rPr>
        <w:t>пальная гарантия.</w:t>
      </w:r>
    </w:p>
    <w:p w:rsidR="004E055E" w:rsidRPr="004E055E" w:rsidRDefault="004E055E" w:rsidP="004E055E">
      <w:pPr>
        <w:ind w:firstLine="720"/>
        <w:jc w:val="both"/>
        <w:rPr>
          <w:sz w:val="28"/>
          <w:szCs w:val="28"/>
        </w:rPr>
      </w:pPr>
      <w:bookmarkStart w:id="5" w:name="sub_106"/>
      <w:bookmarkEnd w:id="4"/>
      <w:r w:rsidRPr="004E055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4E055E">
        <w:rPr>
          <w:sz w:val="28"/>
          <w:szCs w:val="28"/>
        </w:rPr>
        <w:t xml:space="preserve"> Перечень документов, дополнительно представляемых принципалом в администрацию муниципального образования Тимашевский район, если в кач</w:t>
      </w:r>
      <w:r w:rsidRPr="004E055E">
        <w:rPr>
          <w:sz w:val="28"/>
          <w:szCs w:val="28"/>
        </w:rPr>
        <w:t>е</w:t>
      </w:r>
      <w:r w:rsidRPr="004E055E">
        <w:rPr>
          <w:sz w:val="28"/>
          <w:szCs w:val="28"/>
        </w:rPr>
        <w:t>стве обеспечения исполнения обязатель</w:t>
      </w:r>
      <w:proofErr w:type="gramStart"/>
      <w:r w:rsidRPr="004E055E">
        <w:rPr>
          <w:sz w:val="28"/>
          <w:szCs w:val="28"/>
        </w:rPr>
        <w:t>ств пр</w:t>
      </w:r>
      <w:proofErr w:type="gramEnd"/>
      <w:r w:rsidRPr="004E055E">
        <w:rPr>
          <w:sz w:val="28"/>
          <w:szCs w:val="28"/>
        </w:rPr>
        <w:t xml:space="preserve">инципала предлагается залог имущества принципала или третьего лица. </w:t>
      </w:r>
      <w:bookmarkEnd w:id="5"/>
    </w:p>
    <w:p w:rsidR="00D24FAE" w:rsidRPr="004E055E" w:rsidRDefault="00247420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055E">
        <w:rPr>
          <w:rFonts w:ascii="Times New Roman" w:hAnsi="Times New Roman" w:cs="Times New Roman"/>
          <w:sz w:val="28"/>
          <w:szCs w:val="28"/>
        </w:rPr>
        <w:t xml:space="preserve">       </w:t>
      </w:r>
      <w:r w:rsidR="00E765D3" w:rsidRPr="004E055E">
        <w:rPr>
          <w:rFonts w:ascii="Times New Roman" w:hAnsi="Times New Roman" w:cs="Times New Roman"/>
          <w:sz w:val="28"/>
          <w:szCs w:val="28"/>
        </w:rPr>
        <w:t xml:space="preserve">  </w:t>
      </w:r>
      <w:r w:rsidR="00D24FAE" w:rsidRPr="004E055E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4E055E">
        <w:rPr>
          <w:rFonts w:ascii="Times New Roman" w:hAnsi="Times New Roman" w:cs="Times New Roman"/>
          <w:sz w:val="28"/>
          <w:szCs w:val="28"/>
        </w:rPr>
        <w:t>з</w:t>
      </w:r>
      <w:r w:rsidR="00D24FAE" w:rsidRPr="004E055E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4E055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55E">
        <w:rPr>
          <w:rFonts w:ascii="Times New Roman" w:hAnsi="Times New Roman" w:cs="Times New Roman"/>
          <w:sz w:val="28"/>
          <w:szCs w:val="28"/>
        </w:rPr>
        <w:t>3. Цел</w:t>
      </w:r>
      <w:r w:rsidR="00F22EE6" w:rsidRPr="004E055E">
        <w:rPr>
          <w:rFonts w:ascii="Times New Roman" w:hAnsi="Times New Roman" w:cs="Times New Roman"/>
          <w:sz w:val="28"/>
          <w:szCs w:val="28"/>
        </w:rPr>
        <w:t>ью</w:t>
      </w:r>
      <w:r w:rsidRPr="004E055E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4E055E">
        <w:rPr>
          <w:rFonts w:ascii="Times New Roman" w:hAnsi="Times New Roman" w:cs="Times New Roman"/>
          <w:sz w:val="28"/>
          <w:szCs w:val="28"/>
        </w:rPr>
        <w:t>е</w:t>
      </w:r>
      <w:r w:rsidRPr="004E055E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946217" w:rsidRPr="00946217" w:rsidRDefault="00946217" w:rsidP="009462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6217">
        <w:rPr>
          <w:rStyle w:val="ae"/>
          <w:rFonts w:ascii="Times New Roman" w:hAnsi="Times New Roman" w:cs="Times New Roman"/>
          <w:b w:val="0"/>
          <w:sz w:val="28"/>
          <w:szCs w:val="28"/>
        </w:rPr>
        <w:t>Предоставление муници</w:t>
      </w:r>
      <w:r w:rsidRPr="00946217">
        <w:rPr>
          <w:rStyle w:val="ae"/>
          <w:rFonts w:ascii="Times New Roman" w:hAnsi="Times New Roman" w:cs="Times New Roman"/>
          <w:b w:val="0"/>
          <w:sz w:val="28"/>
          <w:szCs w:val="28"/>
        </w:rPr>
        <w:softHyphen/>
        <w:t>пальных гарантий осуществляется на основании решения представительного органа муниципального образования о бюджете </w:t>
      </w:r>
      <w:r w:rsidRPr="00946217">
        <w:rPr>
          <w:rFonts w:ascii="Times New Roman" w:hAnsi="Times New Roman" w:cs="Times New Roman"/>
          <w:sz w:val="28"/>
          <w:szCs w:val="28"/>
        </w:rPr>
        <w:t>на очередной финансовый год, решений местной администрации муниципального образования, а также договора о предоставлении муниципальной гарантии (ст. 115.2 БК РФ). Решением о бюджете на очередной финансовый год должны быть предусмотрены бюджетные ассигнования на возможное исполнение в</w:t>
      </w:r>
      <w:r w:rsidRPr="00946217">
        <w:rPr>
          <w:rFonts w:ascii="Times New Roman" w:hAnsi="Times New Roman" w:cs="Times New Roman"/>
          <w:sz w:val="28"/>
          <w:szCs w:val="28"/>
        </w:rPr>
        <w:t>ы</w:t>
      </w:r>
      <w:r w:rsidRPr="00946217">
        <w:rPr>
          <w:rFonts w:ascii="Times New Roman" w:hAnsi="Times New Roman" w:cs="Times New Roman"/>
          <w:sz w:val="28"/>
          <w:szCs w:val="28"/>
        </w:rPr>
        <w:t>данных му</w:t>
      </w:r>
      <w:r w:rsidRPr="00946217">
        <w:rPr>
          <w:rFonts w:ascii="Times New Roman" w:hAnsi="Times New Roman" w:cs="Times New Roman"/>
          <w:sz w:val="28"/>
          <w:szCs w:val="28"/>
        </w:rPr>
        <w:softHyphen/>
        <w:t xml:space="preserve">ниципальных гарантий. </w:t>
      </w:r>
    </w:p>
    <w:p w:rsidR="00946217" w:rsidRDefault="00946217" w:rsidP="009462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2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6217">
        <w:rPr>
          <w:rFonts w:ascii="Times New Roman" w:hAnsi="Times New Roman" w:cs="Times New Roman"/>
          <w:sz w:val="28"/>
          <w:szCs w:val="28"/>
        </w:rPr>
        <w:t>В соответствии с частью 2 статьи 115.2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решения Совета муниципального образования Тимашевский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 от 20 августа 2008 года № 576 «Об утверждении Порядка предоставления юридическим лицам муниципального образования Тимашевский район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гарантий муниципального образования Тимашевский район»  предоставление муниципальной гарантии, а также заключение договора о предоставлении муниципальной гарантии осуществляется после 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принципалом в орган, осуществляющий предоставление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гарантии полного комплекта документов согласно перечню, устанавливаемому органом, принимающим решение о предоставлении гарантии.</w:t>
      </w:r>
    </w:p>
    <w:p w:rsidR="00082749" w:rsidRPr="00C62E08" w:rsidRDefault="00082749" w:rsidP="0008274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F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перечни необходимых документов, представляемых принципалами для предоставления муниципальных гарантий муниципального образования Тимашевский район 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>ного образования Тимашевский район.</w:t>
      </w:r>
    </w:p>
    <w:p w:rsidR="00082749" w:rsidRPr="007413B0" w:rsidRDefault="00082749" w:rsidP="00082749">
      <w:pPr>
        <w:keepNext/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7413B0">
        <w:rPr>
          <w:sz w:val="28"/>
          <w:szCs w:val="28"/>
        </w:rPr>
        <w:t xml:space="preserve">       Цель правового регулирования соответствует принципам правового рег</w:t>
      </w:r>
      <w:r w:rsidRPr="007413B0">
        <w:rPr>
          <w:sz w:val="28"/>
          <w:szCs w:val="28"/>
        </w:rPr>
        <w:t>у</w:t>
      </w:r>
      <w:r w:rsidRPr="007413B0">
        <w:rPr>
          <w:sz w:val="28"/>
          <w:szCs w:val="28"/>
        </w:rPr>
        <w:t>лирования, установленным действующим законодательством Российской Ф</w:t>
      </w:r>
      <w:r w:rsidRPr="007413B0">
        <w:rPr>
          <w:sz w:val="28"/>
          <w:szCs w:val="28"/>
        </w:rPr>
        <w:t>е</w:t>
      </w:r>
      <w:r w:rsidRPr="007413B0">
        <w:rPr>
          <w:sz w:val="28"/>
          <w:szCs w:val="28"/>
        </w:rPr>
        <w:t>дерации и Краснодарского края.</w:t>
      </w:r>
    </w:p>
    <w:p w:rsidR="00753C15" w:rsidRPr="00DF121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17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DF121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F121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DF1217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DF1217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DF1217">
        <w:rPr>
          <w:rFonts w:ascii="Times New Roman" w:hAnsi="Times New Roman" w:cs="Times New Roman"/>
          <w:sz w:val="28"/>
          <w:szCs w:val="28"/>
        </w:rPr>
        <w:t>прав</w:t>
      </w:r>
      <w:r w:rsidR="00907FCE" w:rsidRPr="00DF1217">
        <w:rPr>
          <w:rFonts w:ascii="Times New Roman" w:hAnsi="Times New Roman" w:cs="Times New Roman"/>
          <w:sz w:val="28"/>
          <w:szCs w:val="28"/>
        </w:rPr>
        <w:t>а</w:t>
      </w:r>
      <w:r w:rsidR="00753C15" w:rsidRPr="00DF1217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DF1217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DF1217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DF1217">
        <w:rPr>
          <w:rFonts w:ascii="Times New Roman" w:hAnsi="Times New Roman" w:cs="Times New Roman"/>
          <w:sz w:val="28"/>
          <w:szCs w:val="28"/>
        </w:rPr>
        <w:t>о</w:t>
      </w:r>
      <w:r w:rsidR="00753C15" w:rsidRPr="00DF1217">
        <w:rPr>
          <w:rFonts w:ascii="Times New Roman" w:hAnsi="Times New Roman" w:cs="Times New Roman"/>
          <w:sz w:val="28"/>
          <w:szCs w:val="28"/>
        </w:rPr>
        <w:t>вания.</w:t>
      </w:r>
    </w:p>
    <w:p w:rsidR="00C373FD" w:rsidRPr="00F7401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1F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F7401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7401F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F7401F">
        <w:rPr>
          <w:rFonts w:ascii="Times New Roman" w:hAnsi="Times New Roman" w:cs="Times New Roman"/>
          <w:sz w:val="28"/>
          <w:szCs w:val="28"/>
        </w:rPr>
        <w:t>ж</w:t>
      </w:r>
      <w:r w:rsidRPr="00F7401F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F7401F">
        <w:rPr>
          <w:rFonts w:ascii="Times New Roman" w:hAnsi="Times New Roman" w:cs="Times New Roman"/>
          <w:sz w:val="28"/>
          <w:szCs w:val="28"/>
        </w:rPr>
        <w:t>о</w:t>
      </w:r>
      <w:r w:rsidRPr="00F7401F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</w:t>
      </w:r>
      <w:r w:rsidR="009F71D3" w:rsidRPr="00F7401F">
        <w:rPr>
          <w:rFonts w:ascii="Times New Roman" w:hAnsi="Times New Roman" w:cs="Times New Roman"/>
          <w:sz w:val="28"/>
          <w:szCs w:val="28"/>
        </w:rPr>
        <w:t>:</w:t>
      </w:r>
      <w:r w:rsidR="00F7401F" w:rsidRPr="00F7401F">
        <w:rPr>
          <w:rFonts w:ascii="Times New Roman" w:hAnsi="Times New Roman" w:cs="Times New Roman"/>
          <w:sz w:val="28"/>
          <w:szCs w:val="28"/>
        </w:rPr>
        <w:t xml:space="preserve"> отсу</w:t>
      </w:r>
      <w:r w:rsidR="00F7401F" w:rsidRPr="00F7401F">
        <w:rPr>
          <w:rFonts w:ascii="Times New Roman" w:hAnsi="Times New Roman" w:cs="Times New Roman"/>
          <w:sz w:val="28"/>
          <w:szCs w:val="28"/>
        </w:rPr>
        <w:t>т</w:t>
      </w:r>
      <w:r w:rsidR="00F7401F" w:rsidRPr="00F7401F">
        <w:rPr>
          <w:rFonts w:ascii="Times New Roman" w:hAnsi="Times New Roman" w:cs="Times New Roman"/>
          <w:sz w:val="28"/>
          <w:szCs w:val="28"/>
        </w:rPr>
        <w:lastRenderedPageBreak/>
        <w:t>ствуют</w:t>
      </w:r>
    </w:p>
    <w:p w:rsidR="00C373FD" w:rsidRPr="000776C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6CD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0776CD">
        <w:rPr>
          <w:rFonts w:ascii="Times New Roman" w:hAnsi="Times New Roman" w:cs="Times New Roman"/>
          <w:sz w:val="28"/>
          <w:szCs w:val="28"/>
        </w:rPr>
        <w:t>д</w:t>
      </w:r>
      <w:r w:rsidRPr="000776CD">
        <w:rPr>
          <w:rFonts w:ascii="Times New Roman" w:hAnsi="Times New Roman" w:cs="Times New Roman"/>
          <w:sz w:val="28"/>
          <w:szCs w:val="28"/>
        </w:rPr>
        <w:t>полагаются.</w:t>
      </w:r>
    </w:p>
    <w:p w:rsidR="00834CD3" w:rsidRPr="00196F20" w:rsidRDefault="00C15664" w:rsidP="00834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834CD3" w:rsidRPr="00196F20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</w:t>
      </w:r>
      <w:r w:rsidR="00834CD3" w:rsidRPr="00196F20">
        <w:rPr>
          <w:rFonts w:ascii="Times New Roman" w:hAnsi="Times New Roman" w:cs="Times New Roman"/>
          <w:sz w:val="28"/>
          <w:szCs w:val="28"/>
        </w:rPr>
        <w:t>и</w:t>
      </w:r>
      <w:r w:rsidR="00834CD3" w:rsidRPr="00196F20">
        <w:rPr>
          <w:rFonts w:ascii="Times New Roman" w:hAnsi="Times New Roman" w:cs="Times New Roman"/>
          <w:sz w:val="28"/>
          <w:szCs w:val="28"/>
        </w:rPr>
        <w:t>рования</w:t>
      </w:r>
      <w:r w:rsidR="0037652B" w:rsidRPr="00196F20">
        <w:rPr>
          <w:rFonts w:ascii="Times New Roman" w:hAnsi="Times New Roman" w:cs="Times New Roman"/>
          <w:sz w:val="28"/>
          <w:szCs w:val="28"/>
        </w:rPr>
        <w:t xml:space="preserve"> (</w:t>
      </w:r>
      <w:r w:rsidR="00660E14" w:rsidRPr="00196F20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</w:t>
      </w:r>
      <w:r w:rsidR="000776CD" w:rsidRPr="00196F20">
        <w:rPr>
          <w:rFonts w:ascii="Times New Roman" w:hAnsi="Times New Roman" w:cs="Times New Roman"/>
          <w:sz w:val="28"/>
          <w:szCs w:val="28"/>
        </w:rPr>
        <w:t>принципал</w:t>
      </w:r>
      <w:r w:rsidR="00660E14" w:rsidRPr="00196F20">
        <w:rPr>
          <w:rFonts w:ascii="Times New Roman" w:hAnsi="Times New Roman" w:cs="Times New Roman"/>
          <w:sz w:val="28"/>
          <w:szCs w:val="28"/>
        </w:rPr>
        <w:t xml:space="preserve">ом </w:t>
      </w:r>
      <w:r w:rsidR="000776CD" w:rsidRPr="00196F20">
        <w:rPr>
          <w:rFonts w:ascii="Times New Roman" w:hAnsi="Times New Roman" w:cs="Times New Roman"/>
          <w:sz w:val="28"/>
          <w:szCs w:val="28"/>
        </w:rPr>
        <w:t>– юридическ</w:t>
      </w:r>
      <w:r w:rsidR="00660E14" w:rsidRPr="00196F20">
        <w:rPr>
          <w:rFonts w:ascii="Times New Roman" w:hAnsi="Times New Roman" w:cs="Times New Roman"/>
          <w:sz w:val="28"/>
          <w:szCs w:val="28"/>
        </w:rPr>
        <w:t>им</w:t>
      </w:r>
      <w:r w:rsidR="000776CD" w:rsidRPr="00196F20">
        <w:rPr>
          <w:rFonts w:ascii="Times New Roman" w:hAnsi="Times New Roman" w:cs="Times New Roman"/>
          <w:sz w:val="28"/>
          <w:szCs w:val="28"/>
        </w:rPr>
        <w:t xml:space="preserve"> лиц</w:t>
      </w:r>
      <w:r w:rsidR="00660E14" w:rsidRPr="00196F20">
        <w:rPr>
          <w:rFonts w:ascii="Times New Roman" w:hAnsi="Times New Roman" w:cs="Times New Roman"/>
          <w:sz w:val="28"/>
          <w:szCs w:val="28"/>
        </w:rPr>
        <w:t>ом для предоставления муниципальной гарантии муниципального образ</w:t>
      </w:r>
      <w:r w:rsidR="00660E14" w:rsidRPr="00196F20">
        <w:rPr>
          <w:rFonts w:ascii="Times New Roman" w:hAnsi="Times New Roman" w:cs="Times New Roman"/>
          <w:sz w:val="28"/>
          <w:szCs w:val="28"/>
        </w:rPr>
        <w:t>о</w:t>
      </w:r>
      <w:r w:rsidR="00660E14" w:rsidRPr="00196F20">
        <w:rPr>
          <w:rFonts w:ascii="Times New Roman" w:hAnsi="Times New Roman" w:cs="Times New Roman"/>
          <w:sz w:val="28"/>
          <w:szCs w:val="28"/>
        </w:rPr>
        <w:t>вания Тимашевский район по инвестиционным проектам</w:t>
      </w:r>
      <w:r w:rsidR="006D459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6D459A">
        <w:rPr>
          <w:rFonts w:ascii="Times New Roman" w:hAnsi="Times New Roman" w:cs="Times New Roman"/>
          <w:sz w:val="28"/>
          <w:szCs w:val="28"/>
        </w:rPr>
        <w:t>перечень документов, представляемых принципалом – юридическим лицом для предоставления м</w:t>
      </w:r>
      <w:r w:rsidR="006D459A">
        <w:rPr>
          <w:rFonts w:ascii="Times New Roman" w:hAnsi="Times New Roman" w:cs="Times New Roman"/>
          <w:sz w:val="28"/>
          <w:szCs w:val="28"/>
        </w:rPr>
        <w:t>у</w:t>
      </w:r>
      <w:r w:rsidR="006D459A">
        <w:rPr>
          <w:rFonts w:ascii="Times New Roman" w:hAnsi="Times New Roman" w:cs="Times New Roman"/>
          <w:sz w:val="28"/>
          <w:szCs w:val="28"/>
        </w:rPr>
        <w:t>ниципальной гарантии муниципального образования Тимашевский район на цели, не связанные с реализацией инвестиционных проектов</w:t>
      </w:r>
      <w:r w:rsidR="0037652B" w:rsidRPr="00196F20">
        <w:rPr>
          <w:rFonts w:ascii="Times New Roman" w:hAnsi="Times New Roman" w:cs="Times New Roman"/>
          <w:sz w:val="28"/>
          <w:szCs w:val="28"/>
        </w:rPr>
        <w:t>)</w:t>
      </w:r>
      <w:r w:rsidR="00834CD3" w:rsidRPr="00196F20">
        <w:rPr>
          <w:rFonts w:ascii="Times New Roman" w:hAnsi="Times New Roman" w:cs="Times New Roman"/>
          <w:sz w:val="28"/>
          <w:szCs w:val="28"/>
        </w:rPr>
        <w:t>, предполагаются в виде информационных издержек на  подготовку и представление необход</w:t>
      </w:r>
      <w:r w:rsidR="00834CD3" w:rsidRPr="00196F20">
        <w:rPr>
          <w:rFonts w:ascii="Times New Roman" w:hAnsi="Times New Roman" w:cs="Times New Roman"/>
          <w:sz w:val="28"/>
          <w:szCs w:val="28"/>
        </w:rPr>
        <w:t>и</w:t>
      </w:r>
      <w:r w:rsidR="00834CD3" w:rsidRPr="00196F20">
        <w:rPr>
          <w:rFonts w:ascii="Times New Roman" w:hAnsi="Times New Roman" w:cs="Times New Roman"/>
          <w:sz w:val="28"/>
          <w:szCs w:val="28"/>
        </w:rPr>
        <w:t xml:space="preserve">мых документов для </w:t>
      </w:r>
      <w:r w:rsidR="004A6901" w:rsidRPr="00196F20">
        <w:rPr>
          <w:rFonts w:ascii="Times New Roman" w:hAnsi="Times New Roman" w:cs="Times New Roman"/>
          <w:sz w:val="28"/>
          <w:szCs w:val="28"/>
        </w:rPr>
        <w:t>представления в администрацию муниципального образ</w:t>
      </w:r>
      <w:r w:rsidR="004A6901" w:rsidRPr="00196F20">
        <w:rPr>
          <w:rFonts w:ascii="Times New Roman" w:hAnsi="Times New Roman" w:cs="Times New Roman"/>
          <w:sz w:val="28"/>
          <w:szCs w:val="28"/>
        </w:rPr>
        <w:t>о</w:t>
      </w:r>
      <w:r w:rsidR="004A6901" w:rsidRPr="00196F20">
        <w:rPr>
          <w:rFonts w:ascii="Times New Roman" w:hAnsi="Times New Roman" w:cs="Times New Roman"/>
          <w:sz w:val="28"/>
          <w:szCs w:val="28"/>
        </w:rPr>
        <w:t>вания Тимашевский район</w:t>
      </w:r>
      <w:r w:rsidR="00834CD3" w:rsidRPr="00196F20">
        <w:rPr>
          <w:rFonts w:ascii="Times New Roman" w:hAnsi="Times New Roman" w:cs="Times New Roman"/>
          <w:sz w:val="28"/>
          <w:szCs w:val="28"/>
        </w:rPr>
        <w:t xml:space="preserve">, в размере примерно </w:t>
      </w:r>
      <w:r w:rsidR="00DB6B99">
        <w:rPr>
          <w:sz w:val="28"/>
          <w:szCs w:val="28"/>
        </w:rPr>
        <w:t xml:space="preserve">- </w:t>
      </w:r>
      <w:r w:rsidR="00DB6B99" w:rsidRPr="00DB6B99">
        <w:rPr>
          <w:rFonts w:ascii="Times New Roman" w:hAnsi="Times New Roman" w:cs="Times New Roman"/>
          <w:sz w:val="28"/>
          <w:szCs w:val="28"/>
        </w:rPr>
        <w:t xml:space="preserve">3 637,85 </w:t>
      </w:r>
      <w:r w:rsidR="00834CD3" w:rsidRPr="00196F20">
        <w:rPr>
          <w:rFonts w:ascii="Times New Roman" w:hAnsi="Times New Roman" w:cs="Times New Roman"/>
          <w:sz w:val="28"/>
          <w:szCs w:val="28"/>
        </w:rPr>
        <w:t xml:space="preserve">рублей в расчете на </w:t>
      </w:r>
      <w:r w:rsidR="00456047" w:rsidRPr="00196F20">
        <w:rPr>
          <w:rFonts w:ascii="Times New Roman" w:hAnsi="Times New Roman" w:cs="Times New Roman"/>
          <w:sz w:val="28"/>
          <w:szCs w:val="28"/>
        </w:rPr>
        <w:t>1</w:t>
      </w:r>
      <w:r w:rsidR="00834CD3" w:rsidRPr="00196F20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456047" w:rsidRPr="00196F20">
        <w:rPr>
          <w:rFonts w:ascii="Times New Roman" w:hAnsi="Times New Roman" w:cs="Times New Roman"/>
          <w:sz w:val="28"/>
          <w:szCs w:val="28"/>
        </w:rPr>
        <w:t>я</w:t>
      </w:r>
      <w:r w:rsidR="00834CD3" w:rsidRPr="00196F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CD3" w:rsidRPr="00660E14" w:rsidRDefault="00834CD3" w:rsidP="00834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E14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660E14">
        <w:rPr>
          <w:rFonts w:ascii="Times New Roman" w:hAnsi="Times New Roman" w:cs="Times New Roman"/>
          <w:sz w:val="28"/>
          <w:szCs w:val="28"/>
        </w:rPr>
        <w:t>и</w:t>
      </w:r>
      <w:r w:rsidRPr="00660E14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660E14">
        <w:rPr>
          <w:rFonts w:ascii="Times New Roman" w:hAnsi="Times New Roman" w:cs="Times New Roman"/>
          <w:sz w:val="28"/>
          <w:szCs w:val="28"/>
        </w:rPr>
        <w:t>с</w:t>
      </w:r>
      <w:r w:rsidRPr="00660E14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660E14">
        <w:rPr>
          <w:rFonts w:ascii="Times New Roman" w:hAnsi="Times New Roman" w:cs="Times New Roman"/>
          <w:sz w:val="28"/>
          <w:szCs w:val="28"/>
        </w:rPr>
        <w:t>р</w:t>
      </w:r>
      <w:r w:rsidRPr="00660E14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сбор, подготовку и представление информации (документов, сведений) в соо</w:t>
      </w:r>
      <w:r w:rsidRPr="00660E14">
        <w:rPr>
          <w:rFonts w:ascii="Times New Roman" w:hAnsi="Times New Roman" w:cs="Times New Roman"/>
          <w:sz w:val="28"/>
          <w:szCs w:val="28"/>
        </w:rPr>
        <w:t>т</w:t>
      </w:r>
      <w:r w:rsidRPr="00660E14">
        <w:rPr>
          <w:rFonts w:ascii="Times New Roman" w:hAnsi="Times New Roman" w:cs="Times New Roman"/>
          <w:sz w:val="28"/>
          <w:szCs w:val="28"/>
        </w:rPr>
        <w:t>ветствии с требованиями проекта.</w:t>
      </w:r>
      <w:proofErr w:type="gramEnd"/>
    </w:p>
    <w:p w:rsidR="00834CD3" w:rsidRPr="0064357C" w:rsidRDefault="00834CD3" w:rsidP="00834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57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64357C">
        <w:rPr>
          <w:rFonts w:ascii="Times New Roman" w:hAnsi="Times New Roman" w:cs="Times New Roman"/>
          <w:sz w:val="28"/>
          <w:szCs w:val="28"/>
        </w:rPr>
        <w:t>ь</w:t>
      </w:r>
      <w:r w:rsidRPr="0064357C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64357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6435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357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435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35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357C">
        <w:rPr>
          <w:rFonts w:ascii="Times New Roman" w:hAnsi="Times New Roman" w:cs="Times New Roman"/>
          <w:sz w:val="28"/>
          <w:szCs w:val="28"/>
        </w:rPr>
        <w:t>):</w:t>
      </w:r>
    </w:p>
    <w:p w:rsidR="00196F20" w:rsidRPr="00196F20" w:rsidRDefault="009375EE" w:rsidP="009375E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96F20" w:rsidRPr="00196F20">
        <w:rPr>
          <w:sz w:val="28"/>
          <w:szCs w:val="28"/>
        </w:rPr>
        <w:t>Название требования</w:t>
      </w:r>
      <w:r>
        <w:rPr>
          <w:sz w:val="28"/>
          <w:szCs w:val="28"/>
        </w:rPr>
        <w:t xml:space="preserve"> - </w:t>
      </w:r>
      <w:r w:rsidR="00196F20" w:rsidRPr="00196F20">
        <w:rPr>
          <w:sz w:val="28"/>
          <w:szCs w:val="28"/>
        </w:rPr>
        <w:t>подача пакета документов</w:t>
      </w:r>
    </w:p>
    <w:p w:rsidR="00196F20" w:rsidRPr="00196F20" w:rsidRDefault="009375EE" w:rsidP="009375E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6F20" w:rsidRPr="00196F20">
        <w:rPr>
          <w:sz w:val="28"/>
          <w:szCs w:val="28"/>
        </w:rPr>
        <w:t>Тип требования</w:t>
      </w:r>
      <w:r>
        <w:rPr>
          <w:sz w:val="28"/>
          <w:szCs w:val="28"/>
        </w:rPr>
        <w:t xml:space="preserve"> - п</w:t>
      </w:r>
      <w:r w:rsidR="00196F20" w:rsidRPr="00196F20">
        <w:rPr>
          <w:sz w:val="28"/>
          <w:szCs w:val="28"/>
        </w:rPr>
        <w:t>редоставление информации</w:t>
      </w:r>
    </w:p>
    <w:p w:rsidR="00196F20" w:rsidRPr="00196F20" w:rsidRDefault="009375EE" w:rsidP="009375E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6F20" w:rsidRPr="00196F20">
        <w:rPr>
          <w:sz w:val="28"/>
          <w:szCs w:val="28"/>
        </w:rPr>
        <w:t>Раздел требования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и</w:t>
      </w:r>
      <w:r w:rsidR="00196F20" w:rsidRPr="00196F20">
        <w:rPr>
          <w:sz w:val="28"/>
          <w:szCs w:val="28"/>
        </w:rPr>
        <w:t>нформационное</w:t>
      </w:r>
      <w:proofErr w:type="gramEnd"/>
    </w:p>
    <w:p w:rsidR="00196F20" w:rsidRPr="00196F20" w:rsidRDefault="00196F20" w:rsidP="00196F20">
      <w:pPr>
        <w:widowControl/>
        <w:autoSpaceDE/>
        <w:autoSpaceDN/>
        <w:adjustRightInd/>
        <w:rPr>
          <w:sz w:val="28"/>
          <w:szCs w:val="28"/>
        </w:rPr>
      </w:pPr>
      <w:r w:rsidRPr="00196F20">
        <w:rPr>
          <w:sz w:val="28"/>
          <w:szCs w:val="28"/>
        </w:rPr>
        <w:t xml:space="preserve">Информационный элемент: 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bCs/>
          <w:sz w:val="28"/>
          <w:szCs w:val="28"/>
        </w:rPr>
        <w:t>Название:</w:t>
      </w:r>
      <w:r w:rsidRPr="00196F20">
        <w:rPr>
          <w:sz w:val="28"/>
          <w:szCs w:val="28"/>
        </w:rPr>
        <w:t xml:space="preserve"> подача пакета документов 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bCs/>
          <w:sz w:val="28"/>
          <w:szCs w:val="28"/>
        </w:rPr>
        <w:t>Тип элемента:</w:t>
      </w:r>
      <w:r w:rsidRPr="00196F20">
        <w:rPr>
          <w:sz w:val="28"/>
          <w:szCs w:val="28"/>
        </w:rPr>
        <w:t xml:space="preserve"> Внутренние документы для хранения /передачи органам власти 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bCs/>
          <w:sz w:val="28"/>
          <w:szCs w:val="28"/>
        </w:rPr>
        <w:t>Масштаб:</w:t>
      </w:r>
      <w:r w:rsidRPr="00196F20">
        <w:rPr>
          <w:sz w:val="28"/>
          <w:szCs w:val="28"/>
        </w:rPr>
        <w:t xml:space="preserve"> число заявлений юридического лица - принципала - 1,00 ед. 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bCs/>
          <w:sz w:val="28"/>
          <w:szCs w:val="28"/>
        </w:rPr>
        <w:t>Частота:</w:t>
      </w:r>
      <w:r w:rsidRPr="00196F20">
        <w:rPr>
          <w:sz w:val="28"/>
          <w:szCs w:val="28"/>
        </w:rPr>
        <w:t xml:space="preserve"> 1 ед. 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bCs/>
          <w:sz w:val="28"/>
          <w:szCs w:val="28"/>
        </w:rPr>
        <w:t>Действия:</w:t>
      </w:r>
      <w:r w:rsidRPr="00196F20">
        <w:rPr>
          <w:sz w:val="28"/>
          <w:szCs w:val="28"/>
        </w:rPr>
        <w:t xml:space="preserve"> Написание любого документа среднего уровня сложности (от 5 до 15 стр. печатного текста) - 1,00 чел./часов.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sz w:val="28"/>
          <w:szCs w:val="28"/>
        </w:rPr>
        <w:t>Нотариальное удостоверение копий документа - 1,00 чел./часов.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sz w:val="28"/>
          <w:szCs w:val="28"/>
        </w:rPr>
        <w:t>Копирование документов - 1,50 чел./часов.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bCs/>
          <w:sz w:val="28"/>
          <w:szCs w:val="28"/>
        </w:rPr>
        <w:t>Список приобретений:</w:t>
      </w:r>
      <w:r w:rsidRPr="00196F20">
        <w:rPr>
          <w:sz w:val="28"/>
          <w:szCs w:val="28"/>
        </w:rPr>
        <w:t xml:space="preserve"> 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sz w:val="28"/>
          <w:szCs w:val="28"/>
        </w:rPr>
        <w:t>технико-экономическое обоснование проекта - 3 000,00 руб.</w:t>
      </w:r>
    </w:p>
    <w:p w:rsidR="00196F20" w:rsidRPr="00196F20" w:rsidRDefault="00196F20" w:rsidP="00196F20">
      <w:pPr>
        <w:widowControl/>
        <w:autoSpaceDE/>
        <w:autoSpaceDN/>
        <w:adjustRightInd/>
        <w:rPr>
          <w:sz w:val="28"/>
          <w:szCs w:val="28"/>
        </w:rPr>
      </w:pPr>
      <w:r w:rsidRPr="00196F20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196F20">
        <w:rPr>
          <w:bCs/>
          <w:sz w:val="28"/>
          <w:szCs w:val="28"/>
        </w:rPr>
        <w:t>а</w:t>
      </w:r>
      <w:r w:rsidRPr="00196F20">
        <w:rPr>
          <w:bCs/>
          <w:sz w:val="28"/>
          <w:szCs w:val="28"/>
        </w:rPr>
        <w:t>ций по Краснодарскому краю за январь 2018 года согласно данным Федерал</w:t>
      </w:r>
      <w:r w:rsidRPr="00196F20">
        <w:rPr>
          <w:bCs/>
          <w:sz w:val="28"/>
          <w:szCs w:val="28"/>
        </w:rPr>
        <w:t>ь</w:t>
      </w:r>
      <w:r w:rsidRPr="00196F20">
        <w:rPr>
          <w:bCs/>
          <w:sz w:val="28"/>
          <w:szCs w:val="28"/>
        </w:rPr>
        <w:t>ной службы государственной статистики:</w:t>
      </w:r>
      <w:r w:rsidRPr="00196F20">
        <w:rPr>
          <w:sz w:val="28"/>
          <w:szCs w:val="28"/>
        </w:rPr>
        <w:t xml:space="preserve"> 30617,00 руб. </w:t>
      </w:r>
    </w:p>
    <w:p w:rsidR="00196F20" w:rsidRPr="00196F20" w:rsidRDefault="00196F20" w:rsidP="00196F20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196F20">
        <w:rPr>
          <w:bCs/>
          <w:sz w:val="28"/>
          <w:szCs w:val="28"/>
        </w:rPr>
        <w:t>Средняя стоимость часа работы:</w:t>
      </w:r>
      <w:r w:rsidRPr="00196F20">
        <w:rPr>
          <w:sz w:val="28"/>
          <w:szCs w:val="28"/>
        </w:rPr>
        <w:t xml:space="preserve"> 182,24 руб. </w:t>
      </w:r>
    </w:p>
    <w:p w:rsidR="00196F20" w:rsidRPr="00196F20" w:rsidRDefault="00196F20" w:rsidP="00196F20">
      <w:pPr>
        <w:widowControl/>
        <w:autoSpaceDE/>
        <w:autoSpaceDN/>
        <w:adjustRightInd/>
        <w:rPr>
          <w:sz w:val="28"/>
          <w:szCs w:val="28"/>
        </w:rPr>
      </w:pPr>
      <w:r w:rsidRPr="00196F20">
        <w:rPr>
          <w:sz w:val="28"/>
          <w:szCs w:val="28"/>
        </w:rPr>
        <w:t>Общая стоимость требования</w:t>
      </w:r>
      <w:r>
        <w:rPr>
          <w:sz w:val="28"/>
          <w:szCs w:val="28"/>
        </w:rPr>
        <w:t xml:space="preserve"> </w:t>
      </w:r>
      <w:r w:rsidR="009375EE">
        <w:rPr>
          <w:sz w:val="28"/>
          <w:szCs w:val="28"/>
        </w:rPr>
        <w:t xml:space="preserve">- </w:t>
      </w:r>
      <w:r w:rsidRPr="00196F20">
        <w:rPr>
          <w:sz w:val="28"/>
          <w:szCs w:val="28"/>
        </w:rPr>
        <w:t>3 637,85 руб.</w:t>
      </w:r>
    </w:p>
    <w:p w:rsidR="00456047" w:rsidRDefault="00456047" w:rsidP="00F740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664">
        <w:rPr>
          <w:rFonts w:ascii="Times New Roman" w:hAnsi="Times New Roman" w:cs="Times New Roman"/>
          <w:sz w:val="28"/>
          <w:szCs w:val="28"/>
        </w:rPr>
        <w:lastRenderedPageBreak/>
        <w:t>Необоснованные расходы, связанные с регулирующим воздействием пр</w:t>
      </w:r>
      <w:r w:rsidRPr="00C15664">
        <w:rPr>
          <w:rFonts w:ascii="Times New Roman" w:hAnsi="Times New Roman" w:cs="Times New Roman"/>
          <w:sz w:val="28"/>
          <w:szCs w:val="28"/>
        </w:rPr>
        <w:t>о</w:t>
      </w:r>
      <w:r w:rsidRPr="00C15664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9375EE" w:rsidRPr="00196F20" w:rsidRDefault="009375EE" w:rsidP="00F740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196F20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</w:t>
      </w:r>
      <w:r w:rsidRPr="00196F20">
        <w:rPr>
          <w:rFonts w:ascii="Times New Roman" w:hAnsi="Times New Roman" w:cs="Times New Roman"/>
          <w:sz w:val="28"/>
          <w:szCs w:val="28"/>
        </w:rPr>
        <w:t>и</w:t>
      </w:r>
      <w:r w:rsidRPr="00196F20">
        <w:rPr>
          <w:rFonts w:ascii="Times New Roman" w:hAnsi="Times New Roman" w:cs="Times New Roman"/>
          <w:sz w:val="28"/>
          <w:szCs w:val="28"/>
        </w:rPr>
        <w:t xml:space="preserve">рования (перечень документов, </w:t>
      </w:r>
      <w:r w:rsidR="0069267C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196F20">
        <w:rPr>
          <w:rFonts w:ascii="Times New Roman" w:hAnsi="Times New Roman" w:cs="Times New Roman"/>
          <w:sz w:val="28"/>
          <w:szCs w:val="28"/>
        </w:rPr>
        <w:t xml:space="preserve">представляемых принципалом </w:t>
      </w:r>
      <w:r w:rsidR="0069267C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Тимашевский район, если в кач</w:t>
      </w:r>
      <w:r w:rsidR="0069267C">
        <w:rPr>
          <w:rFonts w:ascii="Times New Roman" w:hAnsi="Times New Roman" w:cs="Times New Roman"/>
          <w:sz w:val="28"/>
          <w:szCs w:val="28"/>
        </w:rPr>
        <w:t>е</w:t>
      </w:r>
      <w:r w:rsidR="0069267C">
        <w:rPr>
          <w:rFonts w:ascii="Times New Roman" w:hAnsi="Times New Roman" w:cs="Times New Roman"/>
          <w:sz w:val="28"/>
          <w:szCs w:val="28"/>
        </w:rPr>
        <w:t>стве обеспечения исполнения обязатель</w:t>
      </w:r>
      <w:proofErr w:type="gramStart"/>
      <w:r w:rsidR="0069267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69267C">
        <w:rPr>
          <w:rFonts w:ascii="Times New Roman" w:hAnsi="Times New Roman" w:cs="Times New Roman"/>
          <w:sz w:val="28"/>
          <w:szCs w:val="28"/>
        </w:rPr>
        <w:t>инципала предлагается банко</w:t>
      </w:r>
      <w:r w:rsidR="0069267C">
        <w:rPr>
          <w:rFonts w:ascii="Times New Roman" w:hAnsi="Times New Roman" w:cs="Times New Roman"/>
          <w:sz w:val="28"/>
          <w:szCs w:val="28"/>
        </w:rPr>
        <w:t>в</w:t>
      </w:r>
      <w:r w:rsidR="0069267C">
        <w:rPr>
          <w:rFonts w:ascii="Times New Roman" w:hAnsi="Times New Roman" w:cs="Times New Roman"/>
          <w:sz w:val="28"/>
          <w:szCs w:val="28"/>
        </w:rPr>
        <w:t xml:space="preserve">ская гарантия или поручительство юридического лица; </w:t>
      </w:r>
      <w:proofErr w:type="gramStart"/>
      <w:r w:rsidR="00927408">
        <w:rPr>
          <w:rFonts w:ascii="Times New Roman" w:hAnsi="Times New Roman" w:cs="Times New Roman"/>
          <w:sz w:val="28"/>
          <w:szCs w:val="28"/>
        </w:rPr>
        <w:t>перечень документов, дополнительно представляемых принципалом в администрацию муниципал</w:t>
      </w:r>
      <w:r w:rsidR="00927408">
        <w:rPr>
          <w:rFonts w:ascii="Times New Roman" w:hAnsi="Times New Roman" w:cs="Times New Roman"/>
          <w:sz w:val="28"/>
          <w:szCs w:val="28"/>
        </w:rPr>
        <w:t>ь</w:t>
      </w:r>
      <w:r w:rsidR="00927408">
        <w:rPr>
          <w:rFonts w:ascii="Times New Roman" w:hAnsi="Times New Roman" w:cs="Times New Roman"/>
          <w:sz w:val="28"/>
          <w:szCs w:val="28"/>
        </w:rPr>
        <w:t>ного образования Тимашевский район, если в качестве обеспечения исполнения обязательств принципала предлагается залог имущества принципала или трет</w:t>
      </w:r>
      <w:r w:rsidR="00927408">
        <w:rPr>
          <w:rFonts w:ascii="Times New Roman" w:hAnsi="Times New Roman" w:cs="Times New Roman"/>
          <w:sz w:val="28"/>
          <w:szCs w:val="28"/>
        </w:rPr>
        <w:t>ь</w:t>
      </w:r>
      <w:r w:rsidR="00927408">
        <w:rPr>
          <w:rFonts w:ascii="Times New Roman" w:hAnsi="Times New Roman" w:cs="Times New Roman"/>
          <w:sz w:val="28"/>
          <w:szCs w:val="28"/>
        </w:rPr>
        <w:t>его лица)</w:t>
      </w:r>
      <w:r w:rsidRPr="00196F20">
        <w:rPr>
          <w:rFonts w:ascii="Times New Roman" w:hAnsi="Times New Roman" w:cs="Times New Roman"/>
          <w:sz w:val="28"/>
          <w:szCs w:val="28"/>
        </w:rPr>
        <w:t xml:space="preserve">, предполагаются в виде информационных издержек на  подготовку и представление необходимых документов для представления в администрацию муниципального образования Тимашевский район, в размере примерно </w:t>
      </w:r>
      <w:r w:rsidR="005D6F28" w:rsidRPr="005D6F28">
        <w:rPr>
          <w:rFonts w:ascii="Times New Roman" w:hAnsi="Times New Roman" w:cs="Times New Roman"/>
          <w:sz w:val="28"/>
          <w:szCs w:val="28"/>
        </w:rPr>
        <w:t>637,85</w:t>
      </w:r>
      <w:r w:rsidR="005D6F28" w:rsidRPr="00F857FF">
        <w:rPr>
          <w:sz w:val="28"/>
          <w:szCs w:val="28"/>
        </w:rPr>
        <w:t xml:space="preserve"> </w:t>
      </w:r>
      <w:r w:rsidRPr="00196F20">
        <w:rPr>
          <w:rFonts w:ascii="Times New Roman" w:hAnsi="Times New Roman" w:cs="Times New Roman"/>
          <w:sz w:val="28"/>
          <w:szCs w:val="28"/>
        </w:rPr>
        <w:t>рублей в расчете на 1 заявителя.</w:t>
      </w:r>
      <w:proofErr w:type="gramEnd"/>
    </w:p>
    <w:p w:rsidR="009375EE" w:rsidRPr="00660E14" w:rsidRDefault="009375EE" w:rsidP="009375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E14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660E14">
        <w:rPr>
          <w:rFonts w:ascii="Times New Roman" w:hAnsi="Times New Roman" w:cs="Times New Roman"/>
          <w:sz w:val="28"/>
          <w:szCs w:val="28"/>
        </w:rPr>
        <w:t>и</w:t>
      </w:r>
      <w:r w:rsidRPr="00660E14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660E14">
        <w:rPr>
          <w:rFonts w:ascii="Times New Roman" w:hAnsi="Times New Roman" w:cs="Times New Roman"/>
          <w:sz w:val="28"/>
          <w:szCs w:val="28"/>
        </w:rPr>
        <w:t>с</w:t>
      </w:r>
      <w:r w:rsidRPr="00660E14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660E14">
        <w:rPr>
          <w:rFonts w:ascii="Times New Roman" w:hAnsi="Times New Roman" w:cs="Times New Roman"/>
          <w:sz w:val="28"/>
          <w:szCs w:val="28"/>
        </w:rPr>
        <w:t>р</w:t>
      </w:r>
      <w:r w:rsidRPr="00660E14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сбор, подготовку и представление информации (документов, сведений) в соо</w:t>
      </w:r>
      <w:r w:rsidRPr="00660E14">
        <w:rPr>
          <w:rFonts w:ascii="Times New Roman" w:hAnsi="Times New Roman" w:cs="Times New Roman"/>
          <w:sz w:val="28"/>
          <w:szCs w:val="28"/>
        </w:rPr>
        <w:t>т</w:t>
      </w:r>
      <w:r w:rsidRPr="00660E14">
        <w:rPr>
          <w:rFonts w:ascii="Times New Roman" w:hAnsi="Times New Roman" w:cs="Times New Roman"/>
          <w:sz w:val="28"/>
          <w:szCs w:val="28"/>
        </w:rPr>
        <w:t>ветствии с требованиями проекта.</w:t>
      </w:r>
      <w:proofErr w:type="gramEnd"/>
    </w:p>
    <w:p w:rsidR="009375EE" w:rsidRPr="0064357C" w:rsidRDefault="009375EE" w:rsidP="009375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57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64357C">
        <w:rPr>
          <w:rFonts w:ascii="Times New Roman" w:hAnsi="Times New Roman" w:cs="Times New Roman"/>
          <w:sz w:val="28"/>
          <w:szCs w:val="28"/>
        </w:rPr>
        <w:t>ь</w:t>
      </w:r>
      <w:r w:rsidRPr="0064357C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64357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6435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357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435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35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357C">
        <w:rPr>
          <w:rFonts w:ascii="Times New Roman" w:hAnsi="Times New Roman" w:cs="Times New Roman"/>
          <w:sz w:val="28"/>
          <w:szCs w:val="28"/>
        </w:rPr>
        <w:t>):</w:t>
      </w:r>
    </w:p>
    <w:p w:rsidR="00F857FF" w:rsidRPr="00F857FF" w:rsidRDefault="00F857FF" w:rsidP="009375EE">
      <w:pPr>
        <w:widowControl/>
        <w:autoSpaceDE/>
        <w:autoSpaceDN/>
        <w:adjustRightInd/>
        <w:rPr>
          <w:sz w:val="28"/>
          <w:szCs w:val="28"/>
        </w:rPr>
      </w:pPr>
      <w:r w:rsidRPr="00F857FF">
        <w:rPr>
          <w:sz w:val="28"/>
          <w:szCs w:val="28"/>
        </w:rPr>
        <w:t>Название требования</w:t>
      </w:r>
      <w:r w:rsidR="009375EE">
        <w:rPr>
          <w:sz w:val="28"/>
          <w:szCs w:val="28"/>
        </w:rPr>
        <w:t xml:space="preserve"> - </w:t>
      </w:r>
      <w:r w:rsidRPr="00F857FF">
        <w:rPr>
          <w:sz w:val="28"/>
          <w:szCs w:val="28"/>
        </w:rPr>
        <w:t>подача пакета документов</w:t>
      </w:r>
    </w:p>
    <w:p w:rsidR="00F857FF" w:rsidRPr="00F857FF" w:rsidRDefault="00F857FF" w:rsidP="009375EE">
      <w:pPr>
        <w:widowControl/>
        <w:autoSpaceDE/>
        <w:autoSpaceDN/>
        <w:adjustRightInd/>
        <w:rPr>
          <w:sz w:val="28"/>
          <w:szCs w:val="28"/>
        </w:rPr>
      </w:pPr>
      <w:r w:rsidRPr="00F857FF">
        <w:rPr>
          <w:sz w:val="28"/>
          <w:szCs w:val="28"/>
        </w:rPr>
        <w:t>Тип требования</w:t>
      </w:r>
      <w:r w:rsidR="009375EE">
        <w:rPr>
          <w:sz w:val="28"/>
          <w:szCs w:val="28"/>
        </w:rPr>
        <w:t xml:space="preserve"> - п</w:t>
      </w:r>
      <w:r w:rsidRPr="00F857FF">
        <w:rPr>
          <w:sz w:val="28"/>
          <w:szCs w:val="28"/>
        </w:rPr>
        <w:t>редоставление информации</w:t>
      </w:r>
    </w:p>
    <w:p w:rsidR="00F857FF" w:rsidRPr="00F857FF" w:rsidRDefault="00F857FF" w:rsidP="009375EE">
      <w:pPr>
        <w:widowControl/>
        <w:autoSpaceDE/>
        <w:autoSpaceDN/>
        <w:adjustRightInd/>
        <w:rPr>
          <w:sz w:val="28"/>
          <w:szCs w:val="28"/>
        </w:rPr>
      </w:pPr>
      <w:r w:rsidRPr="00F857FF">
        <w:rPr>
          <w:sz w:val="28"/>
          <w:szCs w:val="28"/>
        </w:rPr>
        <w:t>Раздел требования</w:t>
      </w:r>
      <w:r w:rsidR="009375EE">
        <w:rPr>
          <w:sz w:val="28"/>
          <w:szCs w:val="28"/>
        </w:rPr>
        <w:t xml:space="preserve"> - </w:t>
      </w:r>
      <w:proofErr w:type="gramStart"/>
      <w:r w:rsidR="009375EE">
        <w:rPr>
          <w:sz w:val="28"/>
          <w:szCs w:val="28"/>
        </w:rPr>
        <w:t>и</w:t>
      </w:r>
      <w:r w:rsidRPr="00F857FF">
        <w:rPr>
          <w:sz w:val="28"/>
          <w:szCs w:val="28"/>
        </w:rPr>
        <w:t>нформационное</w:t>
      </w:r>
      <w:proofErr w:type="gramEnd"/>
    </w:p>
    <w:p w:rsidR="00F857FF" w:rsidRPr="00F857FF" w:rsidRDefault="00F857FF" w:rsidP="00F857FF">
      <w:pPr>
        <w:widowControl/>
        <w:autoSpaceDE/>
        <w:autoSpaceDN/>
        <w:adjustRightInd/>
        <w:rPr>
          <w:sz w:val="28"/>
          <w:szCs w:val="28"/>
        </w:rPr>
      </w:pPr>
      <w:r w:rsidRPr="00F857FF">
        <w:rPr>
          <w:sz w:val="28"/>
          <w:szCs w:val="28"/>
        </w:rPr>
        <w:t xml:space="preserve">Информационный элемент: </w:t>
      </w:r>
    </w:p>
    <w:p w:rsidR="00F857FF" w:rsidRPr="00F857FF" w:rsidRDefault="00F857FF" w:rsidP="00F857FF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F857FF">
        <w:rPr>
          <w:bCs/>
          <w:sz w:val="28"/>
          <w:szCs w:val="28"/>
        </w:rPr>
        <w:t>Название:</w:t>
      </w:r>
      <w:r w:rsidRPr="00F857FF">
        <w:rPr>
          <w:sz w:val="28"/>
          <w:szCs w:val="28"/>
        </w:rPr>
        <w:t xml:space="preserve"> предоставление информации </w:t>
      </w:r>
    </w:p>
    <w:p w:rsidR="00F857FF" w:rsidRPr="00F857FF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857FF" w:rsidRPr="00F857FF">
        <w:rPr>
          <w:bCs/>
          <w:sz w:val="28"/>
          <w:szCs w:val="28"/>
        </w:rPr>
        <w:t>Тип элемента:</w:t>
      </w:r>
      <w:r w:rsidR="00F857FF" w:rsidRPr="00F857FF">
        <w:rPr>
          <w:sz w:val="28"/>
          <w:szCs w:val="28"/>
        </w:rPr>
        <w:t xml:space="preserve"> Внутренние документы для хранения /передачи органам власти </w:t>
      </w:r>
    </w:p>
    <w:p w:rsidR="00F857FF" w:rsidRPr="00F857FF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857FF" w:rsidRPr="00F857FF">
        <w:rPr>
          <w:bCs/>
          <w:sz w:val="28"/>
          <w:szCs w:val="28"/>
        </w:rPr>
        <w:t>Масштаб:</w:t>
      </w:r>
      <w:r w:rsidR="00F857FF" w:rsidRPr="00F857FF">
        <w:rPr>
          <w:sz w:val="28"/>
          <w:szCs w:val="28"/>
        </w:rPr>
        <w:t xml:space="preserve"> число заявлений юридического лица - принципала - 1,00 ед. </w:t>
      </w:r>
    </w:p>
    <w:p w:rsidR="00F857FF" w:rsidRPr="00F857FF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857FF" w:rsidRPr="00F857FF">
        <w:rPr>
          <w:bCs/>
          <w:sz w:val="28"/>
          <w:szCs w:val="28"/>
        </w:rPr>
        <w:t>Частота:</w:t>
      </w:r>
      <w:r w:rsidR="00F857FF" w:rsidRPr="00F857FF">
        <w:rPr>
          <w:sz w:val="28"/>
          <w:szCs w:val="28"/>
        </w:rPr>
        <w:t xml:space="preserve"> 1 ед. </w:t>
      </w:r>
    </w:p>
    <w:p w:rsidR="00F857FF" w:rsidRPr="00F857FF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857FF" w:rsidRPr="00F857FF">
        <w:rPr>
          <w:bCs/>
          <w:sz w:val="28"/>
          <w:szCs w:val="28"/>
        </w:rPr>
        <w:t>Действия:</w:t>
      </w:r>
      <w:r w:rsidR="00F857FF" w:rsidRPr="00F857FF">
        <w:rPr>
          <w:sz w:val="28"/>
          <w:szCs w:val="28"/>
        </w:rPr>
        <w:t xml:space="preserve"> Написание любого документа среднего уровня сложности (от 5 до 15 стр. печатного текста) - 1,00 чел./часов.</w:t>
      </w:r>
    </w:p>
    <w:p w:rsidR="00F857FF" w:rsidRPr="00F857FF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57FF" w:rsidRPr="00F857FF">
        <w:rPr>
          <w:sz w:val="28"/>
          <w:szCs w:val="28"/>
        </w:rPr>
        <w:t>Нотариальное удостоверение копий документа - 1,00 чел./часов.</w:t>
      </w:r>
    </w:p>
    <w:p w:rsidR="00F857FF" w:rsidRPr="00F857FF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57FF" w:rsidRPr="00F857FF">
        <w:rPr>
          <w:sz w:val="28"/>
          <w:szCs w:val="28"/>
        </w:rPr>
        <w:t>Копирование документов - 1,50 чел./часов.</w:t>
      </w:r>
    </w:p>
    <w:p w:rsidR="00F857FF" w:rsidRPr="00F857FF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857FF" w:rsidRPr="00F857FF">
        <w:rPr>
          <w:bCs/>
          <w:sz w:val="28"/>
          <w:szCs w:val="28"/>
        </w:rPr>
        <w:t>Список приобретений:</w:t>
      </w:r>
      <w:r w:rsidR="00F857FF" w:rsidRPr="00F857FF">
        <w:rPr>
          <w:sz w:val="28"/>
          <w:szCs w:val="28"/>
        </w:rPr>
        <w:t xml:space="preserve"> Нет </w:t>
      </w:r>
    </w:p>
    <w:p w:rsidR="009B53D5" w:rsidRPr="00196F20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 w:rsidRPr="00196F20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196F20">
        <w:rPr>
          <w:bCs/>
          <w:sz w:val="28"/>
          <w:szCs w:val="28"/>
        </w:rPr>
        <w:t>а</w:t>
      </w:r>
      <w:r w:rsidRPr="00196F20">
        <w:rPr>
          <w:bCs/>
          <w:sz w:val="28"/>
          <w:szCs w:val="28"/>
        </w:rPr>
        <w:t>ций по Краснодарскому краю за январь 2018 года согласно данным Федерал</w:t>
      </w:r>
      <w:r w:rsidRPr="00196F20">
        <w:rPr>
          <w:bCs/>
          <w:sz w:val="28"/>
          <w:szCs w:val="28"/>
        </w:rPr>
        <w:t>ь</w:t>
      </w:r>
      <w:r w:rsidRPr="00196F20">
        <w:rPr>
          <w:bCs/>
          <w:sz w:val="28"/>
          <w:szCs w:val="28"/>
        </w:rPr>
        <w:t>ной службы государственной статистики:</w:t>
      </w:r>
      <w:r w:rsidRPr="00196F20">
        <w:rPr>
          <w:sz w:val="28"/>
          <w:szCs w:val="28"/>
        </w:rPr>
        <w:t xml:space="preserve"> 30617,00 руб. </w:t>
      </w:r>
    </w:p>
    <w:p w:rsidR="00F857FF" w:rsidRPr="00F857FF" w:rsidRDefault="009B53D5" w:rsidP="009B53D5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857FF" w:rsidRPr="00F857FF">
        <w:rPr>
          <w:bCs/>
          <w:sz w:val="28"/>
          <w:szCs w:val="28"/>
        </w:rPr>
        <w:t>Средняя стоимость часа работы:</w:t>
      </w:r>
      <w:r w:rsidR="00F857FF" w:rsidRPr="00F857FF">
        <w:rPr>
          <w:sz w:val="28"/>
          <w:szCs w:val="28"/>
        </w:rPr>
        <w:t xml:space="preserve"> 182,24 руб. </w:t>
      </w:r>
    </w:p>
    <w:p w:rsidR="00F857FF" w:rsidRPr="00F857FF" w:rsidRDefault="0069267C" w:rsidP="009375E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57FF" w:rsidRPr="00F857FF">
        <w:rPr>
          <w:sz w:val="28"/>
          <w:szCs w:val="28"/>
        </w:rPr>
        <w:t>Общая стоимость требования</w:t>
      </w:r>
      <w:r w:rsidR="009375EE">
        <w:rPr>
          <w:sz w:val="28"/>
          <w:szCs w:val="28"/>
        </w:rPr>
        <w:t xml:space="preserve"> - </w:t>
      </w:r>
      <w:r w:rsidR="00F857FF" w:rsidRPr="00F857FF">
        <w:rPr>
          <w:sz w:val="28"/>
          <w:szCs w:val="28"/>
        </w:rPr>
        <w:t>637,85 руб.</w:t>
      </w:r>
    </w:p>
    <w:p w:rsidR="00C373FD" w:rsidRPr="00386ED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ED7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386ED7" w:rsidRPr="00386ED7">
        <w:rPr>
          <w:rFonts w:ascii="Times New Roman" w:hAnsi="Times New Roman" w:cs="Times New Roman"/>
          <w:sz w:val="28"/>
          <w:szCs w:val="28"/>
        </w:rPr>
        <w:t xml:space="preserve"> 3 апреля </w:t>
      </w:r>
      <w:r w:rsidRPr="00386ED7">
        <w:rPr>
          <w:rFonts w:ascii="Times New Roman" w:hAnsi="Times New Roman" w:cs="Times New Roman"/>
          <w:sz w:val="28"/>
          <w:szCs w:val="28"/>
        </w:rPr>
        <w:t>201</w:t>
      </w:r>
      <w:r w:rsidR="00D96FE1" w:rsidRPr="00386ED7">
        <w:rPr>
          <w:rFonts w:ascii="Times New Roman" w:hAnsi="Times New Roman" w:cs="Times New Roman"/>
          <w:sz w:val="28"/>
          <w:szCs w:val="28"/>
        </w:rPr>
        <w:t>8</w:t>
      </w:r>
      <w:r w:rsidRPr="00386ED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86ED7" w:rsidRPr="00386ED7">
        <w:rPr>
          <w:rFonts w:ascii="Times New Roman" w:hAnsi="Times New Roman" w:cs="Times New Roman"/>
          <w:sz w:val="28"/>
          <w:szCs w:val="28"/>
        </w:rPr>
        <w:t xml:space="preserve">18 апреля </w:t>
      </w:r>
      <w:r w:rsidRPr="00386ED7">
        <w:rPr>
          <w:rFonts w:ascii="Times New Roman" w:hAnsi="Times New Roman" w:cs="Times New Roman"/>
          <w:sz w:val="28"/>
          <w:szCs w:val="28"/>
        </w:rPr>
        <w:t>201</w:t>
      </w:r>
      <w:r w:rsidR="00D96FE1" w:rsidRPr="00386ED7">
        <w:rPr>
          <w:rFonts w:ascii="Times New Roman" w:hAnsi="Times New Roman" w:cs="Times New Roman"/>
          <w:sz w:val="28"/>
          <w:szCs w:val="28"/>
        </w:rPr>
        <w:t>8</w:t>
      </w:r>
      <w:r w:rsidRPr="00386E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2D44" w:rsidRPr="00386ED7" w:rsidRDefault="00162D44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ED7">
        <w:rPr>
          <w:rFonts w:ascii="Times New Roman" w:hAnsi="Times New Roman" w:cs="Times New Roman"/>
          <w:sz w:val="28"/>
          <w:szCs w:val="28"/>
        </w:rPr>
        <w:t xml:space="preserve">Уведомления с проектом направлены в адрес </w:t>
      </w:r>
      <w:r w:rsidR="005A5132">
        <w:rPr>
          <w:rFonts w:ascii="Times New Roman" w:hAnsi="Times New Roman" w:cs="Times New Roman"/>
          <w:sz w:val="28"/>
          <w:szCs w:val="28"/>
        </w:rPr>
        <w:t>индивидуального предпр</w:t>
      </w:r>
      <w:r w:rsidR="005A5132">
        <w:rPr>
          <w:rFonts w:ascii="Times New Roman" w:hAnsi="Times New Roman" w:cs="Times New Roman"/>
          <w:sz w:val="28"/>
          <w:szCs w:val="28"/>
        </w:rPr>
        <w:t>и</w:t>
      </w:r>
      <w:r w:rsidR="005A5132">
        <w:rPr>
          <w:rFonts w:ascii="Times New Roman" w:hAnsi="Times New Roman" w:cs="Times New Roman"/>
          <w:sz w:val="28"/>
          <w:szCs w:val="28"/>
        </w:rPr>
        <w:t xml:space="preserve">нимателя </w:t>
      </w:r>
      <w:r w:rsidRPr="00386ED7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386ED7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386ED7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</w:t>
      </w:r>
      <w:r w:rsidRPr="00386ED7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промышленная палата» Г.В. </w:t>
      </w:r>
      <w:proofErr w:type="spellStart"/>
      <w:r w:rsidRPr="00386ED7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386ED7">
        <w:rPr>
          <w:rFonts w:ascii="Times New Roman" w:hAnsi="Times New Roman" w:cs="Times New Roman"/>
          <w:sz w:val="28"/>
          <w:szCs w:val="28"/>
        </w:rPr>
        <w:t xml:space="preserve">, председателю Ассоциации крестьянских (фермерских) хозяйств и сельскохозяйственных кооперативов </w:t>
      </w:r>
      <w:proofErr w:type="spellStart"/>
      <w:r w:rsidRPr="00386ED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386ED7">
        <w:rPr>
          <w:rFonts w:ascii="Times New Roman" w:hAnsi="Times New Roman" w:cs="Times New Roman"/>
          <w:sz w:val="28"/>
          <w:szCs w:val="28"/>
        </w:rPr>
        <w:t xml:space="preserve"> района П.В. Авдееву, индивидуальному предпринимателю О.И. Волошиной, индивидуальному предпринимателю Н.А. Горшковой, индивидуальному пре</w:t>
      </w:r>
      <w:r w:rsidRPr="00386ED7">
        <w:rPr>
          <w:rFonts w:ascii="Times New Roman" w:hAnsi="Times New Roman" w:cs="Times New Roman"/>
          <w:sz w:val="28"/>
          <w:szCs w:val="28"/>
        </w:rPr>
        <w:t>д</w:t>
      </w:r>
      <w:r w:rsidRPr="00386ED7">
        <w:rPr>
          <w:rFonts w:ascii="Times New Roman" w:hAnsi="Times New Roman" w:cs="Times New Roman"/>
          <w:sz w:val="28"/>
          <w:szCs w:val="28"/>
        </w:rPr>
        <w:t xml:space="preserve">принимателю В.А. </w:t>
      </w:r>
      <w:proofErr w:type="spellStart"/>
      <w:r w:rsidRPr="00386ED7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386E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304F" w:rsidRPr="00386ED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ED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386ED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86ED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386ED7">
        <w:rPr>
          <w:rFonts w:ascii="Times New Roman" w:hAnsi="Times New Roman" w:cs="Times New Roman"/>
          <w:sz w:val="28"/>
          <w:szCs w:val="28"/>
        </w:rPr>
        <w:t>а</w:t>
      </w:r>
      <w:r w:rsidRPr="00386ED7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386ED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86ED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86ED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386ED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86ED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86ED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F7401F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1F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F7401F">
        <w:rPr>
          <w:rFonts w:ascii="Times New Roman" w:hAnsi="Times New Roman" w:cs="Times New Roman"/>
          <w:sz w:val="28"/>
          <w:szCs w:val="28"/>
        </w:rPr>
        <w:t>е</w:t>
      </w:r>
      <w:r w:rsidRPr="00F7401F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F7401F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F7401F" w:rsidRDefault="00D03330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01F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F7401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F7401F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253457" w:rsidRPr="00F7401F">
        <w:rPr>
          <w:rFonts w:ascii="Times New Roman" w:hAnsi="Times New Roman" w:cs="Times New Roman"/>
          <w:sz w:val="28"/>
          <w:szCs w:val="28"/>
        </w:rPr>
        <w:t>и</w:t>
      </w:r>
      <w:r w:rsidR="00253457" w:rsidRPr="00F7401F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F7401F">
        <w:rPr>
          <w:rFonts w:ascii="Times New Roman" w:hAnsi="Times New Roman"/>
          <w:sz w:val="28"/>
          <w:szCs w:val="28"/>
        </w:rPr>
        <w:t>субъектов</w:t>
      </w:r>
      <w:r w:rsidR="000F7710" w:rsidRPr="00F7401F">
        <w:rPr>
          <w:rFonts w:ascii="Times New Roman" w:hAnsi="Times New Roman"/>
          <w:sz w:val="28"/>
          <w:szCs w:val="28"/>
        </w:rPr>
        <w:t xml:space="preserve"> </w:t>
      </w:r>
      <w:r w:rsidR="006F64C8" w:rsidRPr="00F7401F">
        <w:rPr>
          <w:rFonts w:ascii="Times New Roman" w:hAnsi="Times New Roman"/>
          <w:sz w:val="28"/>
          <w:szCs w:val="28"/>
        </w:rPr>
        <w:t xml:space="preserve"> малого </w:t>
      </w:r>
      <w:r w:rsidR="000F7710" w:rsidRPr="00F7401F">
        <w:rPr>
          <w:rFonts w:ascii="Times New Roman" w:hAnsi="Times New Roman"/>
          <w:sz w:val="28"/>
          <w:szCs w:val="28"/>
        </w:rPr>
        <w:t xml:space="preserve">и среднего </w:t>
      </w:r>
      <w:r w:rsidR="006F64C8" w:rsidRPr="00F7401F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6F64C8" w:rsidRPr="00F7401F">
        <w:rPr>
          <w:rFonts w:ascii="Times New Roman" w:hAnsi="Times New Roman"/>
          <w:sz w:val="28"/>
          <w:szCs w:val="28"/>
        </w:rPr>
        <w:t>и</w:t>
      </w:r>
      <w:r w:rsidR="006F64C8" w:rsidRPr="00F7401F">
        <w:rPr>
          <w:rFonts w:ascii="Times New Roman" w:hAnsi="Times New Roman"/>
          <w:sz w:val="28"/>
          <w:szCs w:val="28"/>
        </w:rPr>
        <w:t>нимателей)</w:t>
      </w:r>
      <w:r w:rsidR="006F64C8" w:rsidRPr="00F7401F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="006F64C8" w:rsidRPr="00F7401F">
        <w:rPr>
          <w:rFonts w:ascii="Times New Roman" w:hAnsi="Times New Roman" w:cs="Times New Roman"/>
          <w:sz w:val="28"/>
          <w:szCs w:val="28"/>
        </w:rPr>
        <w:t>я</w:t>
      </w:r>
      <w:r w:rsidR="006F64C8" w:rsidRPr="00F7401F">
        <w:rPr>
          <w:rFonts w:ascii="Times New Roman" w:hAnsi="Times New Roman" w:cs="Times New Roman"/>
          <w:sz w:val="28"/>
          <w:szCs w:val="28"/>
        </w:rPr>
        <w:t>ние на отрасли</w:t>
      </w:r>
      <w:r w:rsidR="00A93C7D" w:rsidRPr="00F7401F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способствующих возникновению необоснованных расходов </w:t>
      </w:r>
      <w:r w:rsidR="00A93C7D" w:rsidRPr="00F7401F">
        <w:rPr>
          <w:rFonts w:ascii="Times New Roman" w:hAnsi="Times New Roman"/>
          <w:sz w:val="28"/>
          <w:szCs w:val="28"/>
        </w:rPr>
        <w:t xml:space="preserve">субъектов малого </w:t>
      </w:r>
      <w:r w:rsidR="000F7710" w:rsidRPr="00F7401F">
        <w:rPr>
          <w:rFonts w:ascii="Times New Roman" w:hAnsi="Times New Roman"/>
          <w:sz w:val="28"/>
          <w:szCs w:val="28"/>
        </w:rPr>
        <w:t xml:space="preserve">и среднего </w:t>
      </w:r>
      <w:r w:rsidR="00A93C7D" w:rsidRPr="00F7401F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A93C7D" w:rsidRPr="00F7401F">
        <w:rPr>
          <w:rFonts w:ascii="Times New Roman" w:hAnsi="Times New Roman"/>
          <w:sz w:val="28"/>
          <w:szCs w:val="28"/>
        </w:rPr>
        <w:t>и</w:t>
      </w:r>
      <w:r w:rsidR="00A93C7D" w:rsidRPr="00F7401F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="00A93C7D" w:rsidRPr="00F7401F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="00A93C7D" w:rsidRPr="00F7401F">
        <w:rPr>
          <w:rFonts w:ascii="Times New Roman" w:hAnsi="Times New Roman"/>
          <w:sz w:val="28"/>
          <w:szCs w:val="28"/>
        </w:rPr>
        <w:t>ь</w:t>
      </w:r>
      <w:r w:rsidR="00A93C7D" w:rsidRPr="00F7401F">
        <w:rPr>
          <w:rFonts w:ascii="Times New Roman" w:hAnsi="Times New Roman"/>
          <w:sz w:val="28"/>
          <w:szCs w:val="28"/>
        </w:rPr>
        <w:t>нейшего согласования.</w:t>
      </w:r>
    </w:p>
    <w:p w:rsidR="004F36FB" w:rsidRPr="00D03D06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957" w:rsidRDefault="00F50B52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4C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44643" w:rsidRPr="00834CD3" w:rsidRDefault="00944643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</w:p>
    <w:p w:rsidR="00B60E53" w:rsidRPr="008C6592" w:rsidRDefault="00CB0376" w:rsidP="00413578">
      <w:pPr>
        <w:jc w:val="both"/>
        <w:rPr>
          <w:sz w:val="28"/>
          <w:szCs w:val="28"/>
        </w:rPr>
      </w:pPr>
      <w:r w:rsidRPr="008C6592">
        <w:rPr>
          <w:sz w:val="28"/>
          <w:szCs w:val="28"/>
        </w:rPr>
        <w:t xml:space="preserve">Начальник </w:t>
      </w:r>
      <w:r w:rsidR="00B60E53" w:rsidRPr="008C6592">
        <w:rPr>
          <w:sz w:val="28"/>
          <w:szCs w:val="28"/>
        </w:rPr>
        <w:t>отдела экономики</w:t>
      </w:r>
    </w:p>
    <w:p w:rsidR="00B60E53" w:rsidRPr="008C6592" w:rsidRDefault="00B60E53" w:rsidP="00413578">
      <w:pPr>
        <w:jc w:val="both"/>
        <w:rPr>
          <w:sz w:val="28"/>
          <w:szCs w:val="28"/>
        </w:rPr>
      </w:pPr>
      <w:r w:rsidRPr="008C6592">
        <w:rPr>
          <w:sz w:val="28"/>
          <w:szCs w:val="28"/>
        </w:rPr>
        <w:t xml:space="preserve">и прогнозирования администрации </w:t>
      </w:r>
    </w:p>
    <w:p w:rsidR="00413578" w:rsidRPr="008C6592" w:rsidRDefault="00413578" w:rsidP="00413578">
      <w:pPr>
        <w:jc w:val="both"/>
        <w:rPr>
          <w:sz w:val="28"/>
          <w:szCs w:val="28"/>
        </w:rPr>
      </w:pPr>
      <w:r w:rsidRPr="008C6592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8C6592">
        <w:rPr>
          <w:sz w:val="28"/>
          <w:szCs w:val="28"/>
        </w:rPr>
        <w:t>Тимашевский район</w:t>
      </w:r>
      <w:r w:rsidR="005D0E45" w:rsidRPr="008C6592">
        <w:rPr>
          <w:sz w:val="28"/>
          <w:szCs w:val="28"/>
        </w:rPr>
        <w:t xml:space="preserve">                                                     </w:t>
      </w:r>
      <w:r w:rsidR="0093683A" w:rsidRPr="008C6592">
        <w:rPr>
          <w:sz w:val="28"/>
          <w:szCs w:val="28"/>
        </w:rPr>
        <w:t xml:space="preserve">  </w:t>
      </w:r>
      <w:r w:rsidR="009C52A0" w:rsidRPr="008C6592">
        <w:rPr>
          <w:sz w:val="28"/>
          <w:szCs w:val="28"/>
        </w:rPr>
        <w:t xml:space="preserve">   </w:t>
      </w:r>
      <w:r w:rsidR="005D0E45" w:rsidRPr="008C6592">
        <w:rPr>
          <w:sz w:val="28"/>
          <w:szCs w:val="28"/>
        </w:rPr>
        <w:t xml:space="preserve"> </w:t>
      </w:r>
      <w:r w:rsidR="00591E03" w:rsidRPr="008C6592">
        <w:rPr>
          <w:sz w:val="28"/>
          <w:szCs w:val="28"/>
        </w:rPr>
        <w:t xml:space="preserve">  </w:t>
      </w:r>
      <w:r w:rsidR="005D0E45" w:rsidRPr="008C6592">
        <w:rPr>
          <w:sz w:val="28"/>
          <w:szCs w:val="28"/>
        </w:rPr>
        <w:t xml:space="preserve">      </w:t>
      </w:r>
      <w:r w:rsidR="00CB0376" w:rsidRPr="008C6592">
        <w:rPr>
          <w:sz w:val="28"/>
          <w:szCs w:val="28"/>
        </w:rPr>
        <w:t>М.А.</w:t>
      </w:r>
      <w:r w:rsidR="00C516F9" w:rsidRPr="008C6592">
        <w:rPr>
          <w:sz w:val="28"/>
          <w:szCs w:val="28"/>
        </w:rPr>
        <w:t xml:space="preserve"> </w:t>
      </w:r>
      <w:r w:rsidR="00CB0376" w:rsidRPr="008C6592">
        <w:rPr>
          <w:sz w:val="28"/>
          <w:szCs w:val="28"/>
        </w:rPr>
        <w:t>Остапенко</w:t>
      </w:r>
    </w:p>
    <w:sectPr w:rsidR="00413578" w:rsidSect="004E4DB4">
      <w:headerReference w:type="default" r:id="rId10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E8" w:rsidRDefault="00A858E8" w:rsidP="004E4DB4">
      <w:r>
        <w:separator/>
      </w:r>
    </w:p>
  </w:endnote>
  <w:endnote w:type="continuationSeparator" w:id="0">
    <w:p w:rsidR="00A858E8" w:rsidRDefault="00A858E8" w:rsidP="004E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E8" w:rsidRDefault="00A858E8" w:rsidP="004E4DB4">
      <w:r>
        <w:separator/>
      </w:r>
    </w:p>
  </w:footnote>
  <w:footnote w:type="continuationSeparator" w:id="0">
    <w:p w:rsidR="00A858E8" w:rsidRDefault="00A858E8" w:rsidP="004E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4119"/>
      <w:docPartObj>
        <w:docPartGallery w:val="Page Numbers (Top of Page)"/>
        <w:docPartUnique/>
      </w:docPartObj>
    </w:sdtPr>
    <w:sdtEndPr/>
    <w:sdtContent>
      <w:p w:rsidR="004E4DB4" w:rsidRDefault="004E4D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903">
          <w:rPr>
            <w:noProof/>
          </w:rPr>
          <w:t>6</w:t>
        </w:r>
        <w:r>
          <w:fldChar w:fldCharType="end"/>
        </w:r>
      </w:p>
    </w:sdtContent>
  </w:sdt>
  <w:p w:rsidR="004E4DB4" w:rsidRDefault="004E4D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4C963C6"/>
    <w:multiLevelType w:val="multilevel"/>
    <w:tmpl w:val="AF748A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21F"/>
    <w:rsid w:val="000042BE"/>
    <w:rsid w:val="00012152"/>
    <w:rsid w:val="00022225"/>
    <w:rsid w:val="000245AC"/>
    <w:rsid w:val="00030991"/>
    <w:rsid w:val="00035A49"/>
    <w:rsid w:val="000457C7"/>
    <w:rsid w:val="000513E9"/>
    <w:rsid w:val="00057A6A"/>
    <w:rsid w:val="000622E7"/>
    <w:rsid w:val="00064783"/>
    <w:rsid w:val="00071C7B"/>
    <w:rsid w:val="0007303A"/>
    <w:rsid w:val="000776CD"/>
    <w:rsid w:val="00082749"/>
    <w:rsid w:val="000846DA"/>
    <w:rsid w:val="000855FC"/>
    <w:rsid w:val="00090919"/>
    <w:rsid w:val="00094EAB"/>
    <w:rsid w:val="00095827"/>
    <w:rsid w:val="000A0A25"/>
    <w:rsid w:val="000C189B"/>
    <w:rsid w:val="000C1C4A"/>
    <w:rsid w:val="000C1D43"/>
    <w:rsid w:val="000E4F6B"/>
    <w:rsid w:val="000F2A6A"/>
    <w:rsid w:val="000F7710"/>
    <w:rsid w:val="000F7ABD"/>
    <w:rsid w:val="00101171"/>
    <w:rsid w:val="00104C92"/>
    <w:rsid w:val="0011263E"/>
    <w:rsid w:val="00124E61"/>
    <w:rsid w:val="00126D64"/>
    <w:rsid w:val="0013153B"/>
    <w:rsid w:val="00136FD1"/>
    <w:rsid w:val="0014717A"/>
    <w:rsid w:val="0015082D"/>
    <w:rsid w:val="00162D44"/>
    <w:rsid w:val="001806AF"/>
    <w:rsid w:val="00183278"/>
    <w:rsid w:val="00184E7E"/>
    <w:rsid w:val="001944DB"/>
    <w:rsid w:val="00196F20"/>
    <w:rsid w:val="001A2F24"/>
    <w:rsid w:val="001A6391"/>
    <w:rsid w:val="001A741E"/>
    <w:rsid w:val="001B7AA7"/>
    <w:rsid w:val="001C43E7"/>
    <w:rsid w:val="001D0054"/>
    <w:rsid w:val="001D2119"/>
    <w:rsid w:val="001D2CFD"/>
    <w:rsid w:val="001D395A"/>
    <w:rsid w:val="001E0907"/>
    <w:rsid w:val="001E0FA3"/>
    <w:rsid w:val="001E237A"/>
    <w:rsid w:val="001E33BF"/>
    <w:rsid w:val="001E7636"/>
    <w:rsid w:val="001F4D1C"/>
    <w:rsid w:val="00214677"/>
    <w:rsid w:val="00222EEE"/>
    <w:rsid w:val="00226DDD"/>
    <w:rsid w:val="00240F3C"/>
    <w:rsid w:val="00242C54"/>
    <w:rsid w:val="00242F28"/>
    <w:rsid w:val="002443DB"/>
    <w:rsid w:val="00244D53"/>
    <w:rsid w:val="00247420"/>
    <w:rsid w:val="00253457"/>
    <w:rsid w:val="00253DB1"/>
    <w:rsid w:val="002768B4"/>
    <w:rsid w:val="002803E1"/>
    <w:rsid w:val="00294C96"/>
    <w:rsid w:val="00296747"/>
    <w:rsid w:val="002B02B3"/>
    <w:rsid w:val="002B4294"/>
    <w:rsid w:val="002C2D69"/>
    <w:rsid w:val="002C6F51"/>
    <w:rsid w:val="002D1A2E"/>
    <w:rsid w:val="002D2712"/>
    <w:rsid w:val="002D4529"/>
    <w:rsid w:val="002E3E65"/>
    <w:rsid w:val="002F05D1"/>
    <w:rsid w:val="002F0955"/>
    <w:rsid w:val="002F2448"/>
    <w:rsid w:val="002F7D2C"/>
    <w:rsid w:val="00305DE6"/>
    <w:rsid w:val="00306CBA"/>
    <w:rsid w:val="0031425D"/>
    <w:rsid w:val="00315EE3"/>
    <w:rsid w:val="00327DAF"/>
    <w:rsid w:val="003323CC"/>
    <w:rsid w:val="00334DAC"/>
    <w:rsid w:val="00342026"/>
    <w:rsid w:val="00347945"/>
    <w:rsid w:val="00357D83"/>
    <w:rsid w:val="0036487E"/>
    <w:rsid w:val="00371065"/>
    <w:rsid w:val="00376147"/>
    <w:rsid w:val="0037652B"/>
    <w:rsid w:val="00386ED7"/>
    <w:rsid w:val="00391ED7"/>
    <w:rsid w:val="003A0D5E"/>
    <w:rsid w:val="003B365D"/>
    <w:rsid w:val="003B3E4B"/>
    <w:rsid w:val="003B6DD7"/>
    <w:rsid w:val="003C1074"/>
    <w:rsid w:val="003D0BD6"/>
    <w:rsid w:val="003D5018"/>
    <w:rsid w:val="003D58CE"/>
    <w:rsid w:val="003D6D10"/>
    <w:rsid w:val="003E19F6"/>
    <w:rsid w:val="003E2D1D"/>
    <w:rsid w:val="003E5A3F"/>
    <w:rsid w:val="00406AEB"/>
    <w:rsid w:val="0040707E"/>
    <w:rsid w:val="00407729"/>
    <w:rsid w:val="0041252D"/>
    <w:rsid w:val="00413578"/>
    <w:rsid w:val="00416FAF"/>
    <w:rsid w:val="00422098"/>
    <w:rsid w:val="004264BB"/>
    <w:rsid w:val="00432093"/>
    <w:rsid w:val="00434706"/>
    <w:rsid w:val="004355F8"/>
    <w:rsid w:val="00454A98"/>
    <w:rsid w:val="00456047"/>
    <w:rsid w:val="00462734"/>
    <w:rsid w:val="00462CC9"/>
    <w:rsid w:val="0046749E"/>
    <w:rsid w:val="004718D5"/>
    <w:rsid w:val="0048211D"/>
    <w:rsid w:val="00496267"/>
    <w:rsid w:val="004A20A6"/>
    <w:rsid w:val="004A6901"/>
    <w:rsid w:val="004B2B81"/>
    <w:rsid w:val="004B36B6"/>
    <w:rsid w:val="004B6799"/>
    <w:rsid w:val="004C028B"/>
    <w:rsid w:val="004C45AB"/>
    <w:rsid w:val="004C4730"/>
    <w:rsid w:val="004D0BDB"/>
    <w:rsid w:val="004D771F"/>
    <w:rsid w:val="004E055E"/>
    <w:rsid w:val="004E26BF"/>
    <w:rsid w:val="004E4DB4"/>
    <w:rsid w:val="004E4F1D"/>
    <w:rsid w:val="004E7B04"/>
    <w:rsid w:val="004E7CDD"/>
    <w:rsid w:val="004F36FB"/>
    <w:rsid w:val="005151F5"/>
    <w:rsid w:val="00516B94"/>
    <w:rsid w:val="00521F59"/>
    <w:rsid w:val="005304A2"/>
    <w:rsid w:val="0053619E"/>
    <w:rsid w:val="0054044D"/>
    <w:rsid w:val="00541601"/>
    <w:rsid w:val="00542FD0"/>
    <w:rsid w:val="00551D03"/>
    <w:rsid w:val="005556E3"/>
    <w:rsid w:val="005611C6"/>
    <w:rsid w:val="005625CB"/>
    <w:rsid w:val="0056320F"/>
    <w:rsid w:val="00567B4F"/>
    <w:rsid w:val="005741A6"/>
    <w:rsid w:val="00576FEA"/>
    <w:rsid w:val="005777EC"/>
    <w:rsid w:val="0058163C"/>
    <w:rsid w:val="00586282"/>
    <w:rsid w:val="005867E9"/>
    <w:rsid w:val="00591E03"/>
    <w:rsid w:val="0059550A"/>
    <w:rsid w:val="005A1622"/>
    <w:rsid w:val="005A3BC1"/>
    <w:rsid w:val="005A5132"/>
    <w:rsid w:val="005A6E6C"/>
    <w:rsid w:val="005C3E59"/>
    <w:rsid w:val="005D0E45"/>
    <w:rsid w:val="005D19A2"/>
    <w:rsid w:val="005D2611"/>
    <w:rsid w:val="005D3E5E"/>
    <w:rsid w:val="005D6F28"/>
    <w:rsid w:val="005E3AAC"/>
    <w:rsid w:val="005E4607"/>
    <w:rsid w:val="005E5A77"/>
    <w:rsid w:val="005E66E9"/>
    <w:rsid w:val="005F73DA"/>
    <w:rsid w:val="00602C66"/>
    <w:rsid w:val="006071B6"/>
    <w:rsid w:val="00610BC3"/>
    <w:rsid w:val="006229D6"/>
    <w:rsid w:val="006279F3"/>
    <w:rsid w:val="0063139C"/>
    <w:rsid w:val="0064241E"/>
    <w:rsid w:val="0064357C"/>
    <w:rsid w:val="006457A4"/>
    <w:rsid w:val="00653AEF"/>
    <w:rsid w:val="00653E09"/>
    <w:rsid w:val="00656790"/>
    <w:rsid w:val="006600AD"/>
    <w:rsid w:val="00660E14"/>
    <w:rsid w:val="006634D7"/>
    <w:rsid w:val="006772C9"/>
    <w:rsid w:val="00683ACB"/>
    <w:rsid w:val="00691423"/>
    <w:rsid w:val="0069267C"/>
    <w:rsid w:val="00695E71"/>
    <w:rsid w:val="0069733F"/>
    <w:rsid w:val="006A2517"/>
    <w:rsid w:val="006A6B85"/>
    <w:rsid w:val="006B18FB"/>
    <w:rsid w:val="006C138F"/>
    <w:rsid w:val="006C2E26"/>
    <w:rsid w:val="006C4261"/>
    <w:rsid w:val="006C4D81"/>
    <w:rsid w:val="006D1408"/>
    <w:rsid w:val="006D2F4A"/>
    <w:rsid w:val="006D459A"/>
    <w:rsid w:val="006D50E1"/>
    <w:rsid w:val="006D62C0"/>
    <w:rsid w:val="006E188F"/>
    <w:rsid w:val="006E2679"/>
    <w:rsid w:val="006F64C8"/>
    <w:rsid w:val="00702251"/>
    <w:rsid w:val="0070584F"/>
    <w:rsid w:val="00710892"/>
    <w:rsid w:val="00713760"/>
    <w:rsid w:val="00722999"/>
    <w:rsid w:val="00736A09"/>
    <w:rsid w:val="00737AC5"/>
    <w:rsid w:val="00740511"/>
    <w:rsid w:val="007413B0"/>
    <w:rsid w:val="0074250B"/>
    <w:rsid w:val="00745C02"/>
    <w:rsid w:val="00745C9C"/>
    <w:rsid w:val="00753C15"/>
    <w:rsid w:val="007566D5"/>
    <w:rsid w:val="00771E2C"/>
    <w:rsid w:val="00775C81"/>
    <w:rsid w:val="00783221"/>
    <w:rsid w:val="00787675"/>
    <w:rsid w:val="00790727"/>
    <w:rsid w:val="0079226C"/>
    <w:rsid w:val="007A3443"/>
    <w:rsid w:val="007A34F2"/>
    <w:rsid w:val="007B39AB"/>
    <w:rsid w:val="007C2540"/>
    <w:rsid w:val="007C4A4E"/>
    <w:rsid w:val="007C4C05"/>
    <w:rsid w:val="007F0BE8"/>
    <w:rsid w:val="007F7A84"/>
    <w:rsid w:val="007F7D17"/>
    <w:rsid w:val="00801DFC"/>
    <w:rsid w:val="00813A4F"/>
    <w:rsid w:val="00816DD6"/>
    <w:rsid w:val="00823C31"/>
    <w:rsid w:val="00824308"/>
    <w:rsid w:val="00834CD3"/>
    <w:rsid w:val="00837E19"/>
    <w:rsid w:val="00842A6C"/>
    <w:rsid w:val="008446D1"/>
    <w:rsid w:val="00853957"/>
    <w:rsid w:val="0087613C"/>
    <w:rsid w:val="00884D9D"/>
    <w:rsid w:val="00894D58"/>
    <w:rsid w:val="008961B2"/>
    <w:rsid w:val="00897512"/>
    <w:rsid w:val="008A1B28"/>
    <w:rsid w:val="008B3688"/>
    <w:rsid w:val="008B5FE4"/>
    <w:rsid w:val="008C6592"/>
    <w:rsid w:val="008C6DEB"/>
    <w:rsid w:val="008D05F3"/>
    <w:rsid w:val="008D2401"/>
    <w:rsid w:val="008D5D25"/>
    <w:rsid w:val="008E2B71"/>
    <w:rsid w:val="008F09D1"/>
    <w:rsid w:val="008F32CC"/>
    <w:rsid w:val="00907FCE"/>
    <w:rsid w:val="009135AE"/>
    <w:rsid w:val="009158FA"/>
    <w:rsid w:val="00915C32"/>
    <w:rsid w:val="009176A0"/>
    <w:rsid w:val="009202F3"/>
    <w:rsid w:val="009249E5"/>
    <w:rsid w:val="009266F2"/>
    <w:rsid w:val="00927408"/>
    <w:rsid w:val="009327D1"/>
    <w:rsid w:val="00936740"/>
    <w:rsid w:val="0093683A"/>
    <w:rsid w:val="009375EE"/>
    <w:rsid w:val="00944643"/>
    <w:rsid w:val="00946217"/>
    <w:rsid w:val="009613C2"/>
    <w:rsid w:val="00961787"/>
    <w:rsid w:val="00983220"/>
    <w:rsid w:val="00984666"/>
    <w:rsid w:val="0098698D"/>
    <w:rsid w:val="0099362B"/>
    <w:rsid w:val="00993C41"/>
    <w:rsid w:val="009A0D2D"/>
    <w:rsid w:val="009B53D5"/>
    <w:rsid w:val="009B7957"/>
    <w:rsid w:val="009C0B91"/>
    <w:rsid w:val="009C243D"/>
    <w:rsid w:val="009C52A0"/>
    <w:rsid w:val="009D66B7"/>
    <w:rsid w:val="009E08BB"/>
    <w:rsid w:val="009F71D3"/>
    <w:rsid w:val="00A060AD"/>
    <w:rsid w:val="00A06228"/>
    <w:rsid w:val="00A159B7"/>
    <w:rsid w:val="00A23D81"/>
    <w:rsid w:val="00A271B7"/>
    <w:rsid w:val="00A3304F"/>
    <w:rsid w:val="00A35308"/>
    <w:rsid w:val="00A3607D"/>
    <w:rsid w:val="00A36B80"/>
    <w:rsid w:val="00A47B4E"/>
    <w:rsid w:val="00A513C3"/>
    <w:rsid w:val="00A54890"/>
    <w:rsid w:val="00A55D65"/>
    <w:rsid w:val="00A61ED7"/>
    <w:rsid w:val="00A667A7"/>
    <w:rsid w:val="00A7102A"/>
    <w:rsid w:val="00A747D7"/>
    <w:rsid w:val="00A8327D"/>
    <w:rsid w:val="00A84440"/>
    <w:rsid w:val="00A854EB"/>
    <w:rsid w:val="00A858E8"/>
    <w:rsid w:val="00A93C7D"/>
    <w:rsid w:val="00AB3A18"/>
    <w:rsid w:val="00AC00B4"/>
    <w:rsid w:val="00AC2A0D"/>
    <w:rsid w:val="00AC67CE"/>
    <w:rsid w:val="00AD5F64"/>
    <w:rsid w:val="00AD79EA"/>
    <w:rsid w:val="00AE23DA"/>
    <w:rsid w:val="00AE3440"/>
    <w:rsid w:val="00AF584E"/>
    <w:rsid w:val="00B03A55"/>
    <w:rsid w:val="00B05E19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80EE4"/>
    <w:rsid w:val="00B85086"/>
    <w:rsid w:val="00B909D3"/>
    <w:rsid w:val="00B94D5E"/>
    <w:rsid w:val="00BA3436"/>
    <w:rsid w:val="00BA6892"/>
    <w:rsid w:val="00BA6EED"/>
    <w:rsid w:val="00BC66BE"/>
    <w:rsid w:val="00BD6D89"/>
    <w:rsid w:val="00BD7F07"/>
    <w:rsid w:val="00BE628C"/>
    <w:rsid w:val="00BF74B6"/>
    <w:rsid w:val="00C12CA2"/>
    <w:rsid w:val="00C15664"/>
    <w:rsid w:val="00C34A14"/>
    <w:rsid w:val="00C373FD"/>
    <w:rsid w:val="00C44781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7D8"/>
    <w:rsid w:val="00C67DA1"/>
    <w:rsid w:val="00C9295F"/>
    <w:rsid w:val="00C977E2"/>
    <w:rsid w:val="00CB0376"/>
    <w:rsid w:val="00CC03F9"/>
    <w:rsid w:val="00CF4D42"/>
    <w:rsid w:val="00D03330"/>
    <w:rsid w:val="00D03D06"/>
    <w:rsid w:val="00D0776C"/>
    <w:rsid w:val="00D07F36"/>
    <w:rsid w:val="00D211A4"/>
    <w:rsid w:val="00D24FAE"/>
    <w:rsid w:val="00D3058D"/>
    <w:rsid w:val="00D40A5C"/>
    <w:rsid w:val="00D411D5"/>
    <w:rsid w:val="00D47271"/>
    <w:rsid w:val="00D561CE"/>
    <w:rsid w:val="00D601D4"/>
    <w:rsid w:val="00D632B5"/>
    <w:rsid w:val="00D63386"/>
    <w:rsid w:val="00D637B2"/>
    <w:rsid w:val="00D839FB"/>
    <w:rsid w:val="00D8674E"/>
    <w:rsid w:val="00D87853"/>
    <w:rsid w:val="00D94F9E"/>
    <w:rsid w:val="00D96FE1"/>
    <w:rsid w:val="00DA0ECA"/>
    <w:rsid w:val="00DA5835"/>
    <w:rsid w:val="00DB574F"/>
    <w:rsid w:val="00DB6B99"/>
    <w:rsid w:val="00DB7C32"/>
    <w:rsid w:val="00DC4DF2"/>
    <w:rsid w:val="00DD21B2"/>
    <w:rsid w:val="00DE037D"/>
    <w:rsid w:val="00DE7B11"/>
    <w:rsid w:val="00DF1217"/>
    <w:rsid w:val="00DF1A10"/>
    <w:rsid w:val="00DF47B4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55DBA"/>
    <w:rsid w:val="00E66E9B"/>
    <w:rsid w:val="00E765D3"/>
    <w:rsid w:val="00E81C6F"/>
    <w:rsid w:val="00E92FE5"/>
    <w:rsid w:val="00E97279"/>
    <w:rsid w:val="00EA13E6"/>
    <w:rsid w:val="00EA5DA0"/>
    <w:rsid w:val="00EA6BE2"/>
    <w:rsid w:val="00ED2DA5"/>
    <w:rsid w:val="00EE398E"/>
    <w:rsid w:val="00EF0599"/>
    <w:rsid w:val="00EF0CE9"/>
    <w:rsid w:val="00EF5238"/>
    <w:rsid w:val="00F00641"/>
    <w:rsid w:val="00F0784D"/>
    <w:rsid w:val="00F128D6"/>
    <w:rsid w:val="00F13942"/>
    <w:rsid w:val="00F1426D"/>
    <w:rsid w:val="00F14903"/>
    <w:rsid w:val="00F215A0"/>
    <w:rsid w:val="00F22EE6"/>
    <w:rsid w:val="00F32208"/>
    <w:rsid w:val="00F3339C"/>
    <w:rsid w:val="00F33C5D"/>
    <w:rsid w:val="00F3620E"/>
    <w:rsid w:val="00F36BA6"/>
    <w:rsid w:val="00F43274"/>
    <w:rsid w:val="00F43964"/>
    <w:rsid w:val="00F50B52"/>
    <w:rsid w:val="00F51CC2"/>
    <w:rsid w:val="00F57128"/>
    <w:rsid w:val="00F7401F"/>
    <w:rsid w:val="00F75670"/>
    <w:rsid w:val="00F80C12"/>
    <w:rsid w:val="00F8194C"/>
    <w:rsid w:val="00F82B9D"/>
    <w:rsid w:val="00F84209"/>
    <w:rsid w:val="00F844FE"/>
    <w:rsid w:val="00F857FF"/>
    <w:rsid w:val="00F86252"/>
    <w:rsid w:val="00F90A0A"/>
    <w:rsid w:val="00FA0490"/>
    <w:rsid w:val="00FB3760"/>
    <w:rsid w:val="00FB4E70"/>
    <w:rsid w:val="00FC22E3"/>
    <w:rsid w:val="00FC62EE"/>
    <w:rsid w:val="00FC6908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C4C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4DB4"/>
  </w:style>
  <w:style w:type="paragraph" w:styleId="ac">
    <w:name w:val="footer"/>
    <w:basedOn w:val="a"/>
    <w:link w:val="ad"/>
    <w:rsid w:val="004E4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4DB4"/>
  </w:style>
  <w:style w:type="character" w:customStyle="1" w:styleId="30">
    <w:name w:val="Заголовок 3 Знак"/>
    <w:basedOn w:val="a0"/>
    <w:link w:val="3"/>
    <w:semiHidden/>
    <w:rsid w:val="007C4C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946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C4C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4DB4"/>
  </w:style>
  <w:style w:type="paragraph" w:styleId="ac">
    <w:name w:val="footer"/>
    <w:basedOn w:val="a"/>
    <w:link w:val="ad"/>
    <w:rsid w:val="004E4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4DB4"/>
  </w:style>
  <w:style w:type="character" w:customStyle="1" w:styleId="30">
    <w:name w:val="Заголовок 3 Знак"/>
    <w:basedOn w:val="a0"/>
    <w:link w:val="3"/>
    <w:semiHidden/>
    <w:rsid w:val="007C4C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946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B2B5-1E21-46FD-AEDB-A1B92934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102</cp:revision>
  <cp:lastPrinted>2018-03-22T08:27:00Z</cp:lastPrinted>
  <dcterms:created xsi:type="dcterms:W3CDTF">2018-03-05T05:02:00Z</dcterms:created>
  <dcterms:modified xsi:type="dcterms:W3CDTF">2018-04-24T06:56:00Z</dcterms:modified>
</cp:coreProperties>
</file>