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453" w:rsidRDefault="00DC09AD" w:rsidP="00DC09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муниципального образования</w:t>
      </w:r>
    </w:p>
    <w:p w:rsidR="00DC09AD" w:rsidRPr="008B4F33" w:rsidRDefault="00DC09AD" w:rsidP="00DC09AD">
      <w:pPr>
        <w:jc w:val="center"/>
        <w:rPr>
          <w:sz w:val="28"/>
          <w:szCs w:val="28"/>
        </w:rPr>
      </w:pPr>
      <w:r>
        <w:rPr>
          <w:sz w:val="28"/>
          <w:szCs w:val="28"/>
        </w:rPr>
        <w:t>Тимашевский муниципальный район Краснодарского края</w:t>
      </w:r>
    </w:p>
    <w:p w:rsidR="00A62453" w:rsidRPr="008B4F33" w:rsidRDefault="00A62453" w:rsidP="00DC09AD">
      <w:pPr>
        <w:jc w:val="center"/>
        <w:rPr>
          <w:sz w:val="28"/>
          <w:szCs w:val="28"/>
        </w:rPr>
      </w:pPr>
    </w:p>
    <w:p w:rsidR="00A62453" w:rsidRDefault="00A62453" w:rsidP="00DC09AD">
      <w:pPr>
        <w:jc w:val="center"/>
        <w:rPr>
          <w:sz w:val="28"/>
          <w:szCs w:val="28"/>
        </w:rPr>
      </w:pPr>
    </w:p>
    <w:p w:rsidR="0081563C" w:rsidRPr="008B4F33" w:rsidRDefault="0081563C">
      <w:pPr>
        <w:rPr>
          <w:sz w:val="28"/>
          <w:szCs w:val="28"/>
        </w:rPr>
      </w:pPr>
    </w:p>
    <w:p w:rsidR="006270FC" w:rsidRDefault="006270FC">
      <w:pPr>
        <w:rPr>
          <w:sz w:val="28"/>
          <w:szCs w:val="28"/>
        </w:rPr>
      </w:pPr>
    </w:p>
    <w:p w:rsidR="004428A6" w:rsidRDefault="004428A6" w:rsidP="009D00D9">
      <w:pPr>
        <w:rPr>
          <w:b/>
          <w:sz w:val="28"/>
          <w:szCs w:val="28"/>
        </w:rPr>
      </w:pPr>
    </w:p>
    <w:p w:rsidR="0081563C" w:rsidRDefault="0081563C" w:rsidP="009D00D9">
      <w:pPr>
        <w:rPr>
          <w:b/>
          <w:sz w:val="28"/>
          <w:szCs w:val="28"/>
        </w:rPr>
      </w:pPr>
    </w:p>
    <w:p w:rsidR="00A4628C" w:rsidRDefault="00A4628C" w:rsidP="009D00D9">
      <w:pPr>
        <w:rPr>
          <w:b/>
          <w:sz w:val="28"/>
          <w:szCs w:val="28"/>
        </w:rPr>
      </w:pPr>
    </w:p>
    <w:p w:rsidR="004428A6" w:rsidRDefault="004428A6" w:rsidP="00D166B8">
      <w:pPr>
        <w:jc w:val="center"/>
        <w:rPr>
          <w:b/>
          <w:sz w:val="28"/>
          <w:szCs w:val="28"/>
        </w:rPr>
      </w:pPr>
    </w:p>
    <w:p w:rsidR="00F537CB" w:rsidRDefault="00C63BEA" w:rsidP="00C72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72E13" w:rsidRPr="00FB43AB">
        <w:rPr>
          <w:b/>
          <w:sz w:val="28"/>
          <w:szCs w:val="28"/>
        </w:rPr>
        <w:t xml:space="preserve">Об утверждении перечня </w:t>
      </w:r>
      <w:r w:rsidR="00DE4FD4" w:rsidRPr="00FB43AB">
        <w:rPr>
          <w:b/>
          <w:sz w:val="28"/>
          <w:szCs w:val="28"/>
        </w:rPr>
        <w:t>работодателей</w:t>
      </w:r>
      <w:r w:rsidR="00C72E13" w:rsidRPr="00FB43AB">
        <w:rPr>
          <w:b/>
          <w:sz w:val="28"/>
          <w:szCs w:val="28"/>
        </w:rPr>
        <w:t>,</w:t>
      </w:r>
    </w:p>
    <w:p w:rsidR="00F537CB" w:rsidRDefault="00C72E13" w:rsidP="0040706B">
      <w:pPr>
        <w:jc w:val="center"/>
        <w:rPr>
          <w:b/>
          <w:sz w:val="28"/>
          <w:szCs w:val="28"/>
        </w:rPr>
      </w:pPr>
      <w:r w:rsidRPr="00FB43AB">
        <w:rPr>
          <w:b/>
          <w:sz w:val="28"/>
          <w:szCs w:val="28"/>
        </w:rPr>
        <w:t xml:space="preserve"> которым </w:t>
      </w:r>
      <w:r w:rsidR="0053726C" w:rsidRPr="00FB43AB">
        <w:rPr>
          <w:b/>
          <w:sz w:val="28"/>
          <w:szCs w:val="28"/>
        </w:rPr>
        <w:t>вводятся</w:t>
      </w:r>
      <w:r w:rsidR="00F537CB">
        <w:rPr>
          <w:b/>
          <w:sz w:val="28"/>
          <w:szCs w:val="28"/>
        </w:rPr>
        <w:t xml:space="preserve"> </w:t>
      </w:r>
      <w:r w:rsidRPr="00FB43AB">
        <w:rPr>
          <w:b/>
          <w:sz w:val="28"/>
          <w:szCs w:val="28"/>
        </w:rPr>
        <w:t>квоты для приёма на работу граждан,</w:t>
      </w:r>
    </w:p>
    <w:p w:rsidR="0040706B" w:rsidRPr="00FB43AB" w:rsidRDefault="00C72E13" w:rsidP="00F537CB">
      <w:pPr>
        <w:jc w:val="center"/>
        <w:rPr>
          <w:b/>
          <w:sz w:val="28"/>
          <w:szCs w:val="28"/>
        </w:rPr>
      </w:pPr>
      <w:r w:rsidRPr="00FB43AB">
        <w:rPr>
          <w:b/>
          <w:sz w:val="28"/>
          <w:szCs w:val="28"/>
        </w:rPr>
        <w:t xml:space="preserve"> </w:t>
      </w:r>
      <w:r w:rsidR="0040706B" w:rsidRPr="00FB43AB">
        <w:rPr>
          <w:b/>
          <w:sz w:val="28"/>
          <w:szCs w:val="28"/>
        </w:rPr>
        <w:t>особо нуждающихся в социальной защите, из числа граждан</w:t>
      </w:r>
      <w:r w:rsidR="0081563C" w:rsidRPr="00FB43AB">
        <w:rPr>
          <w:b/>
          <w:sz w:val="28"/>
          <w:szCs w:val="28"/>
        </w:rPr>
        <w:t>,</w:t>
      </w:r>
    </w:p>
    <w:p w:rsidR="00C72E13" w:rsidRPr="00FB43AB" w:rsidRDefault="0040706B" w:rsidP="0040706B">
      <w:pPr>
        <w:jc w:val="center"/>
        <w:rPr>
          <w:b/>
          <w:sz w:val="28"/>
          <w:szCs w:val="28"/>
        </w:rPr>
      </w:pPr>
      <w:r w:rsidRPr="00FB43AB">
        <w:rPr>
          <w:b/>
          <w:sz w:val="28"/>
          <w:szCs w:val="28"/>
        </w:rPr>
        <w:t xml:space="preserve"> испытывающих трудности в поиске работы</w:t>
      </w:r>
      <w:r w:rsidR="0053726C" w:rsidRPr="00FB43AB">
        <w:rPr>
          <w:b/>
          <w:sz w:val="28"/>
          <w:szCs w:val="28"/>
        </w:rPr>
        <w:t xml:space="preserve"> на 202</w:t>
      </w:r>
      <w:r w:rsidRPr="00FB43AB">
        <w:rPr>
          <w:b/>
          <w:sz w:val="28"/>
          <w:szCs w:val="28"/>
        </w:rPr>
        <w:t>6</w:t>
      </w:r>
      <w:r w:rsidR="0053726C" w:rsidRPr="00FB43AB">
        <w:rPr>
          <w:b/>
          <w:sz w:val="28"/>
          <w:szCs w:val="28"/>
        </w:rPr>
        <w:t xml:space="preserve"> г</w:t>
      </w:r>
      <w:r w:rsidR="0081563C" w:rsidRPr="00FB43AB">
        <w:rPr>
          <w:b/>
          <w:sz w:val="28"/>
          <w:szCs w:val="28"/>
        </w:rPr>
        <w:t>од</w:t>
      </w:r>
    </w:p>
    <w:p w:rsidR="00121552" w:rsidRPr="00FB43AB" w:rsidRDefault="00121552" w:rsidP="00C72E1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121552" w:rsidRPr="00FB43AB" w:rsidRDefault="00121552" w:rsidP="00C72E13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9D14DF" w:rsidRPr="00FB43AB" w:rsidRDefault="00C72E13" w:rsidP="009D14DF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FB43AB">
        <w:rPr>
          <w:rFonts w:ascii="Times New Roman" w:hAnsi="Times New Roman" w:cs="Times New Roman"/>
          <w:sz w:val="28"/>
          <w:szCs w:val="28"/>
        </w:rPr>
        <w:tab/>
      </w:r>
      <w:r w:rsidR="009D14DF" w:rsidRPr="00FB43AB">
        <w:rPr>
          <w:rFonts w:ascii="Times New Roman" w:hAnsi="Times New Roman" w:cs="Times New Roman"/>
          <w:sz w:val="28"/>
          <w:szCs w:val="28"/>
        </w:rPr>
        <w:t xml:space="preserve">В целях обеспечения дополнительных гарантий гражданам, </w:t>
      </w:r>
      <w:r w:rsidR="009D14DF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испытывающим трудности в поиске работы,</w:t>
      </w:r>
      <w:r w:rsidR="00F6543A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14DF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="000E5229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</w:t>
      </w:r>
      <w:r w:rsidR="00DE4FD4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229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AE1C3A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аконом</w:t>
      </w:r>
      <w:r w:rsidR="009D14DF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ED5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9D14DF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0E5229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12 декабря 2023 г.</w:t>
      </w:r>
      <w:r w:rsidR="00A54ED5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229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№ 565-ФЗ</w:t>
      </w:r>
      <w:r w:rsidR="009D14DF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занятости населения в Российской Федерации»,</w:t>
      </w:r>
      <w:r w:rsidR="00DE4FD4" w:rsidRPr="00FB43AB">
        <w:rPr>
          <w:rFonts w:ascii="Times New Roman" w:hAnsi="Times New Roman" w:cs="Times New Roman"/>
          <w:color w:val="000000" w:themeColor="text1"/>
          <w:sz w:val="28"/>
          <w:szCs w:val="28"/>
        </w:rPr>
        <w:t> постановлением Правительства Российской Федерации от 30 мая 2024 г. № 709 «О порядке выполнения работодателями квоты для приема на работу инвалидов»</w:t>
      </w:r>
      <w:r w:rsidR="009D14DF" w:rsidRPr="00FB43AB">
        <w:rPr>
          <w:rFonts w:ascii="Times New Roman" w:hAnsi="Times New Roman" w:cs="Times New Roman"/>
          <w:sz w:val="28"/>
          <w:szCs w:val="28"/>
        </w:rPr>
        <w:t>, Законом Краснодарского края от 8 февраля 20</w:t>
      </w:r>
      <w:r w:rsidR="000E5229" w:rsidRPr="00FB43AB">
        <w:rPr>
          <w:rFonts w:ascii="Times New Roman" w:hAnsi="Times New Roman" w:cs="Times New Roman"/>
          <w:sz w:val="28"/>
          <w:szCs w:val="28"/>
        </w:rPr>
        <w:t xml:space="preserve">00 г. № 231-КЗ </w:t>
      </w:r>
      <w:r w:rsidR="00DE4FD4" w:rsidRPr="00FB43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E5229" w:rsidRPr="00FB43AB">
        <w:rPr>
          <w:rFonts w:ascii="Times New Roman" w:hAnsi="Times New Roman" w:cs="Times New Roman"/>
          <w:sz w:val="28"/>
          <w:szCs w:val="28"/>
        </w:rPr>
        <w:t>«О квотировании р</w:t>
      </w:r>
      <w:r w:rsidR="009D14DF" w:rsidRPr="00FB43AB">
        <w:rPr>
          <w:rFonts w:ascii="Times New Roman" w:hAnsi="Times New Roman" w:cs="Times New Roman"/>
          <w:sz w:val="28"/>
          <w:szCs w:val="28"/>
        </w:rPr>
        <w:t>абочих мест в Краснодарск</w:t>
      </w:r>
      <w:r w:rsidR="00A902E9" w:rsidRPr="00FB43AB">
        <w:rPr>
          <w:rFonts w:ascii="Times New Roman" w:hAnsi="Times New Roman" w:cs="Times New Roman"/>
          <w:sz w:val="28"/>
          <w:szCs w:val="28"/>
        </w:rPr>
        <w:t>ом крае»</w:t>
      </w:r>
      <w:r w:rsidR="009D14DF" w:rsidRPr="00FB43AB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FB43AB" w:rsidRPr="00FB43AB">
        <w:rPr>
          <w:rFonts w:ascii="Times New Roman" w:hAnsi="Times New Roman" w:cs="Times New Roman"/>
          <w:sz w:val="28"/>
          <w:szCs w:val="28"/>
        </w:rPr>
        <w:t>предложений</w:t>
      </w:r>
      <w:r w:rsidR="009D14DF" w:rsidRPr="00FB43AB">
        <w:rPr>
          <w:rFonts w:ascii="Times New Roman" w:hAnsi="Times New Roman" w:cs="Times New Roman"/>
          <w:sz w:val="28"/>
          <w:szCs w:val="28"/>
        </w:rPr>
        <w:t xml:space="preserve"> </w:t>
      </w:r>
      <w:r w:rsidR="00E313FD" w:rsidRPr="00FB43AB">
        <w:rPr>
          <w:rFonts w:ascii="Times New Roman" w:hAnsi="Times New Roman" w:cs="Times New Roman"/>
          <w:sz w:val="28"/>
          <w:szCs w:val="28"/>
        </w:rPr>
        <w:t xml:space="preserve">по определению </w:t>
      </w:r>
      <w:r w:rsidR="0077257B" w:rsidRPr="00FB43AB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FB43AB" w:rsidRPr="00FB43AB">
        <w:rPr>
          <w:rFonts w:ascii="Times New Roman" w:hAnsi="Times New Roman" w:cs="Times New Roman"/>
          <w:sz w:val="28"/>
          <w:szCs w:val="28"/>
        </w:rPr>
        <w:t>работодателей</w:t>
      </w:r>
      <w:r w:rsidR="00E313FD" w:rsidRPr="00FB43AB">
        <w:rPr>
          <w:rFonts w:ascii="Times New Roman" w:hAnsi="Times New Roman" w:cs="Times New Roman"/>
          <w:sz w:val="28"/>
          <w:szCs w:val="28"/>
        </w:rPr>
        <w:t>,</w:t>
      </w:r>
      <w:r w:rsidR="00AE1C3A" w:rsidRPr="00FB43AB">
        <w:rPr>
          <w:rFonts w:ascii="Times New Roman" w:hAnsi="Times New Roman" w:cs="Times New Roman"/>
          <w:sz w:val="28"/>
          <w:szCs w:val="28"/>
        </w:rPr>
        <w:t xml:space="preserve"> для которых вводятся квоты</w:t>
      </w:r>
      <w:r w:rsidR="00FB43AB" w:rsidRPr="00FB43AB">
        <w:rPr>
          <w:rFonts w:ascii="Times New Roman" w:hAnsi="Times New Roman" w:cs="Times New Roman"/>
          <w:sz w:val="28"/>
          <w:szCs w:val="28"/>
        </w:rPr>
        <w:t xml:space="preserve">        </w:t>
      </w:r>
      <w:r w:rsidR="00AE1C3A" w:rsidRPr="00FB43AB">
        <w:rPr>
          <w:rFonts w:ascii="Times New Roman" w:hAnsi="Times New Roman" w:cs="Times New Roman"/>
          <w:sz w:val="28"/>
          <w:szCs w:val="28"/>
        </w:rPr>
        <w:t xml:space="preserve"> на 2026 год</w:t>
      </w:r>
      <w:r w:rsidR="009D14DF" w:rsidRPr="00FB43AB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Тимашевского района, представленной </w:t>
      </w:r>
      <w:r w:rsidR="0077257B" w:rsidRPr="00FB43AB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9D14DF" w:rsidRPr="00FB43AB">
        <w:rPr>
          <w:rFonts w:ascii="Times New Roman" w:hAnsi="Times New Roman" w:cs="Times New Roman"/>
          <w:sz w:val="28"/>
          <w:szCs w:val="28"/>
        </w:rPr>
        <w:t>государственн</w:t>
      </w:r>
      <w:r w:rsidR="0077257B" w:rsidRPr="00FB43AB">
        <w:rPr>
          <w:rFonts w:ascii="Times New Roman" w:hAnsi="Times New Roman" w:cs="Times New Roman"/>
          <w:sz w:val="28"/>
          <w:szCs w:val="28"/>
        </w:rPr>
        <w:t>ого казенного учреждения</w:t>
      </w:r>
      <w:r w:rsidR="009D14DF" w:rsidRPr="00FB43AB">
        <w:rPr>
          <w:rFonts w:ascii="Times New Roman" w:hAnsi="Times New Roman" w:cs="Times New Roman"/>
          <w:sz w:val="28"/>
          <w:szCs w:val="28"/>
        </w:rPr>
        <w:t xml:space="preserve"> Краснодарского края «Центр занятости населения </w:t>
      </w:r>
      <w:r w:rsidR="0077257B" w:rsidRPr="00FB43AB">
        <w:rPr>
          <w:rFonts w:ascii="Times New Roman" w:hAnsi="Times New Roman" w:cs="Times New Roman"/>
          <w:sz w:val="28"/>
          <w:szCs w:val="28"/>
        </w:rPr>
        <w:t xml:space="preserve">Краснодарского края в </w:t>
      </w:r>
      <w:r w:rsidR="009D14DF" w:rsidRPr="00FB43AB">
        <w:rPr>
          <w:rFonts w:ascii="Times New Roman" w:hAnsi="Times New Roman" w:cs="Times New Roman"/>
          <w:sz w:val="28"/>
          <w:szCs w:val="28"/>
        </w:rPr>
        <w:t>Тимашевско</w:t>
      </w:r>
      <w:r w:rsidR="0077257B" w:rsidRPr="00FB43AB">
        <w:rPr>
          <w:rFonts w:ascii="Times New Roman" w:hAnsi="Times New Roman" w:cs="Times New Roman"/>
          <w:sz w:val="28"/>
          <w:szCs w:val="28"/>
        </w:rPr>
        <w:t>м</w:t>
      </w:r>
      <w:r w:rsidR="009D14DF" w:rsidRPr="00FB43A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7257B" w:rsidRPr="00FB43AB">
        <w:rPr>
          <w:rFonts w:ascii="Times New Roman" w:hAnsi="Times New Roman" w:cs="Times New Roman"/>
          <w:sz w:val="28"/>
          <w:szCs w:val="28"/>
        </w:rPr>
        <w:t>е</w:t>
      </w:r>
      <w:r w:rsidR="009D14DF" w:rsidRPr="00FB43AB">
        <w:rPr>
          <w:rFonts w:ascii="Times New Roman" w:hAnsi="Times New Roman" w:cs="Times New Roman"/>
          <w:sz w:val="28"/>
          <w:szCs w:val="28"/>
        </w:rPr>
        <w:t>»</w:t>
      </w:r>
      <w:r w:rsidR="00FB43AB" w:rsidRPr="00FB43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D14DF" w:rsidRPr="00FB43AB">
        <w:rPr>
          <w:rFonts w:ascii="Times New Roman" w:hAnsi="Times New Roman" w:cs="Times New Roman"/>
          <w:sz w:val="28"/>
          <w:szCs w:val="28"/>
        </w:rPr>
        <w:t> п о с т а н о в л я ю:</w:t>
      </w:r>
    </w:p>
    <w:p w:rsidR="00C63BEA" w:rsidRPr="00FB43AB" w:rsidRDefault="00C63BEA" w:rsidP="00C63BEA">
      <w:pPr>
        <w:pStyle w:val="ac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B43AB">
        <w:rPr>
          <w:sz w:val="28"/>
          <w:szCs w:val="28"/>
        </w:rPr>
        <w:t xml:space="preserve">Утвердить: </w:t>
      </w:r>
    </w:p>
    <w:p w:rsidR="00C63BEA" w:rsidRPr="004B485D" w:rsidRDefault="00C63BEA" w:rsidP="002C5568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FB43AB">
        <w:rPr>
          <w:sz w:val="28"/>
          <w:szCs w:val="28"/>
        </w:rPr>
        <w:t>1.1.</w:t>
      </w:r>
      <w:r w:rsidR="002B465F" w:rsidRPr="00FB43AB">
        <w:rPr>
          <w:sz w:val="28"/>
          <w:szCs w:val="28"/>
        </w:rPr>
        <w:t xml:space="preserve"> </w:t>
      </w:r>
      <w:r w:rsidRPr="00FB43AB">
        <w:rPr>
          <w:sz w:val="28"/>
          <w:szCs w:val="28"/>
        </w:rPr>
        <w:t>Перечень</w:t>
      </w:r>
      <w:r w:rsidR="000B7F49" w:rsidRPr="00FB43AB">
        <w:rPr>
          <w:sz w:val="28"/>
          <w:szCs w:val="28"/>
        </w:rPr>
        <w:t xml:space="preserve"> работодателей</w:t>
      </w:r>
      <w:r w:rsidRPr="00FB43AB">
        <w:rPr>
          <w:sz w:val="28"/>
          <w:szCs w:val="28"/>
        </w:rPr>
        <w:t xml:space="preserve"> </w:t>
      </w:r>
      <w:r w:rsidR="0053726C" w:rsidRPr="00FB43AB">
        <w:rPr>
          <w:sz w:val="28"/>
          <w:szCs w:val="28"/>
        </w:rPr>
        <w:t xml:space="preserve">муниципального образования </w:t>
      </w:r>
      <w:r w:rsidRPr="00FB43AB">
        <w:rPr>
          <w:sz w:val="28"/>
          <w:szCs w:val="28"/>
        </w:rPr>
        <w:t>Тимашевск</w:t>
      </w:r>
      <w:r w:rsidR="0053726C" w:rsidRPr="00FB43AB">
        <w:rPr>
          <w:sz w:val="28"/>
          <w:szCs w:val="28"/>
        </w:rPr>
        <w:t xml:space="preserve">ий </w:t>
      </w:r>
      <w:r w:rsidR="000B7F49" w:rsidRPr="00FB43AB">
        <w:rPr>
          <w:sz w:val="28"/>
          <w:szCs w:val="28"/>
        </w:rPr>
        <w:t xml:space="preserve">муниципальный </w:t>
      </w:r>
      <w:r w:rsidR="0053726C" w:rsidRPr="00FB43AB">
        <w:rPr>
          <w:sz w:val="28"/>
          <w:szCs w:val="28"/>
        </w:rPr>
        <w:t>район</w:t>
      </w:r>
      <w:r w:rsidR="000B7F49" w:rsidRPr="00FB43AB">
        <w:rPr>
          <w:sz w:val="28"/>
          <w:szCs w:val="28"/>
        </w:rPr>
        <w:t xml:space="preserve"> Краснодарского края, численность </w:t>
      </w:r>
      <w:r w:rsidRPr="00FB43AB">
        <w:rPr>
          <w:sz w:val="28"/>
          <w:szCs w:val="28"/>
        </w:rPr>
        <w:t xml:space="preserve">работников </w:t>
      </w:r>
      <w:r w:rsidR="000B7F49" w:rsidRPr="00FB43AB">
        <w:rPr>
          <w:sz w:val="28"/>
          <w:szCs w:val="28"/>
        </w:rPr>
        <w:t>которых превышает 35 человек,</w:t>
      </w:r>
      <w:r w:rsidRPr="00FB43AB">
        <w:rPr>
          <w:sz w:val="28"/>
          <w:szCs w:val="28"/>
        </w:rPr>
        <w:t xml:space="preserve"> д</w:t>
      </w:r>
      <w:r w:rsidRPr="004B485D">
        <w:rPr>
          <w:sz w:val="28"/>
          <w:szCs w:val="28"/>
        </w:rPr>
        <w:t xml:space="preserve">ля </w:t>
      </w:r>
      <w:r w:rsidR="0053726C" w:rsidRPr="004B485D">
        <w:rPr>
          <w:sz w:val="28"/>
          <w:szCs w:val="28"/>
        </w:rPr>
        <w:t xml:space="preserve">которых </w:t>
      </w:r>
      <w:r w:rsidR="000B7F49">
        <w:rPr>
          <w:sz w:val="28"/>
          <w:szCs w:val="28"/>
        </w:rPr>
        <w:t xml:space="preserve">вводятся </w:t>
      </w:r>
      <w:r w:rsidR="0053726C" w:rsidRPr="004B485D">
        <w:rPr>
          <w:sz w:val="28"/>
          <w:szCs w:val="28"/>
        </w:rPr>
        <w:t xml:space="preserve">квоты для </w:t>
      </w:r>
      <w:r w:rsidR="00390233" w:rsidRPr="004B485D">
        <w:rPr>
          <w:sz w:val="28"/>
          <w:szCs w:val="28"/>
        </w:rPr>
        <w:t>прием</w:t>
      </w:r>
      <w:r w:rsidR="00691C36" w:rsidRPr="004B485D">
        <w:rPr>
          <w:sz w:val="28"/>
          <w:szCs w:val="28"/>
        </w:rPr>
        <w:t>а на работу инвалидов</w:t>
      </w:r>
      <w:r w:rsidR="0081563C">
        <w:rPr>
          <w:sz w:val="28"/>
          <w:szCs w:val="28"/>
        </w:rPr>
        <w:t xml:space="preserve"> </w:t>
      </w:r>
      <w:r w:rsidR="009D14DF" w:rsidRPr="004B485D">
        <w:rPr>
          <w:sz w:val="28"/>
          <w:szCs w:val="28"/>
        </w:rPr>
        <w:t>на</w:t>
      </w:r>
      <w:r w:rsidR="000146D1" w:rsidRPr="004B485D">
        <w:rPr>
          <w:sz w:val="28"/>
          <w:szCs w:val="28"/>
        </w:rPr>
        <w:t xml:space="preserve"> 202</w:t>
      </w:r>
      <w:r w:rsidR="000B7F49">
        <w:rPr>
          <w:sz w:val="28"/>
          <w:szCs w:val="28"/>
        </w:rPr>
        <w:t>6</w:t>
      </w:r>
      <w:r w:rsidR="000146D1" w:rsidRPr="004B485D">
        <w:rPr>
          <w:sz w:val="28"/>
          <w:szCs w:val="28"/>
        </w:rPr>
        <w:t xml:space="preserve"> год</w:t>
      </w:r>
      <w:r w:rsidRPr="004B485D">
        <w:rPr>
          <w:sz w:val="28"/>
          <w:szCs w:val="28"/>
        </w:rPr>
        <w:t xml:space="preserve"> (приложение № 1).</w:t>
      </w:r>
    </w:p>
    <w:p w:rsidR="00C63BEA" w:rsidRPr="00D709FD" w:rsidRDefault="00C63BEA" w:rsidP="00C63BEA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4B485D">
        <w:rPr>
          <w:sz w:val="28"/>
          <w:szCs w:val="28"/>
        </w:rPr>
        <w:t>1.2.</w:t>
      </w:r>
      <w:r w:rsidR="002B465F" w:rsidRPr="004B485D">
        <w:rPr>
          <w:sz w:val="28"/>
          <w:szCs w:val="28"/>
        </w:rPr>
        <w:t xml:space="preserve"> </w:t>
      </w:r>
      <w:r w:rsidRPr="004B485D">
        <w:rPr>
          <w:sz w:val="28"/>
          <w:szCs w:val="28"/>
        </w:rPr>
        <w:t>Перечень</w:t>
      </w:r>
      <w:r w:rsidR="00FB43AB">
        <w:rPr>
          <w:sz w:val="28"/>
          <w:szCs w:val="28"/>
        </w:rPr>
        <w:t xml:space="preserve"> работодателей</w:t>
      </w:r>
      <w:r w:rsidRPr="004B485D">
        <w:rPr>
          <w:sz w:val="28"/>
          <w:szCs w:val="28"/>
        </w:rPr>
        <w:t xml:space="preserve"> </w:t>
      </w:r>
      <w:r w:rsidR="0053726C" w:rsidRPr="004B485D">
        <w:rPr>
          <w:sz w:val="28"/>
          <w:szCs w:val="28"/>
        </w:rPr>
        <w:t>муниципального образования</w:t>
      </w:r>
      <w:r w:rsidRPr="004B485D">
        <w:rPr>
          <w:sz w:val="28"/>
          <w:szCs w:val="28"/>
        </w:rPr>
        <w:t xml:space="preserve"> Тимашевск</w:t>
      </w:r>
      <w:r w:rsidR="0053726C" w:rsidRPr="004B485D">
        <w:rPr>
          <w:sz w:val="28"/>
          <w:szCs w:val="28"/>
        </w:rPr>
        <w:t>ий</w:t>
      </w:r>
      <w:r w:rsidRPr="004B485D">
        <w:rPr>
          <w:sz w:val="28"/>
          <w:szCs w:val="28"/>
        </w:rPr>
        <w:t xml:space="preserve"> </w:t>
      </w:r>
      <w:r w:rsidR="00D30C3D">
        <w:rPr>
          <w:sz w:val="28"/>
          <w:szCs w:val="28"/>
        </w:rPr>
        <w:t xml:space="preserve">муниципальный </w:t>
      </w:r>
      <w:r w:rsidRPr="004B485D">
        <w:rPr>
          <w:sz w:val="28"/>
          <w:szCs w:val="28"/>
        </w:rPr>
        <w:t>район</w:t>
      </w:r>
      <w:r w:rsidR="00D30C3D">
        <w:rPr>
          <w:sz w:val="28"/>
          <w:szCs w:val="28"/>
        </w:rPr>
        <w:t xml:space="preserve"> Краснодарского края,</w:t>
      </w:r>
      <w:r w:rsidRPr="004B485D">
        <w:rPr>
          <w:sz w:val="28"/>
          <w:szCs w:val="28"/>
        </w:rPr>
        <w:t xml:space="preserve"> с численностью </w:t>
      </w:r>
      <w:r w:rsidR="0081563C">
        <w:rPr>
          <w:sz w:val="28"/>
          <w:szCs w:val="28"/>
        </w:rPr>
        <w:t>работников свыше 100 человек</w:t>
      </w:r>
      <w:r w:rsidRPr="004B485D">
        <w:rPr>
          <w:sz w:val="28"/>
          <w:szCs w:val="28"/>
        </w:rPr>
        <w:t xml:space="preserve"> для при</w:t>
      </w:r>
      <w:r w:rsidR="00390233" w:rsidRPr="004B485D">
        <w:rPr>
          <w:sz w:val="28"/>
          <w:szCs w:val="28"/>
        </w:rPr>
        <w:t>ё</w:t>
      </w:r>
      <w:r w:rsidRPr="004B485D">
        <w:rPr>
          <w:sz w:val="28"/>
          <w:szCs w:val="28"/>
        </w:rPr>
        <w:t xml:space="preserve">ма на </w:t>
      </w:r>
      <w:r w:rsidR="00073256" w:rsidRPr="004B485D">
        <w:rPr>
          <w:sz w:val="28"/>
          <w:szCs w:val="28"/>
        </w:rPr>
        <w:t xml:space="preserve">работу </w:t>
      </w:r>
      <w:r w:rsidRPr="004B485D">
        <w:rPr>
          <w:sz w:val="28"/>
          <w:szCs w:val="28"/>
        </w:rPr>
        <w:t xml:space="preserve">граждан, </w:t>
      </w:r>
      <w:r w:rsidR="00FB43AB">
        <w:rPr>
          <w:sz w:val="28"/>
          <w:szCs w:val="28"/>
        </w:rPr>
        <w:t xml:space="preserve">особо нуждающихся в социальной защите, из числа граждан, </w:t>
      </w:r>
      <w:r w:rsidRPr="004B485D">
        <w:rPr>
          <w:sz w:val="28"/>
          <w:szCs w:val="28"/>
        </w:rPr>
        <w:t xml:space="preserve">испытывающих трудности в </w:t>
      </w:r>
      <w:r w:rsidR="0053726C" w:rsidRPr="004B485D">
        <w:rPr>
          <w:sz w:val="28"/>
          <w:szCs w:val="28"/>
        </w:rPr>
        <w:t>поиске</w:t>
      </w:r>
      <w:r w:rsidRPr="004B485D">
        <w:rPr>
          <w:sz w:val="28"/>
          <w:szCs w:val="28"/>
        </w:rPr>
        <w:t xml:space="preserve"> работы</w:t>
      </w:r>
      <w:r w:rsidR="0053726C" w:rsidRPr="004B485D">
        <w:rPr>
          <w:sz w:val="28"/>
          <w:szCs w:val="28"/>
        </w:rPr>
        <w:t>, на 202</w:t>
      </w:r>
      <w:r w:rsidR="00FB43AB">
        <w:rPr>
          <w:sz w:val="28"/>
          <w:szCs w:val="28"/>
        </w:rPr>
        <w:t>6</w:t>
      </w:r>
      <w:r w:rsidR="0053726C" w:rsidRPr="004B485D">
        <w:rPr>
          <w:sz w:val="28"/>
          <w:szCs w:val="28"/>
        </w:rPr>
        <w:t xml:space="preserve"> год</w:t>
      </w:r>
      <w:r w:rsidRPr="004B485D">
        <w:rPr>
          <w:sz w:val="28"/>
          <w:szCs w:val="28"/>
        </w:rPr>
        <w:t xml:space="preserve"> (приложение № 2).</w:t>
      </w:r>
    </w:p>
    <w:p w:rsidR="002B465F" w:rsidRDefault="000433BE" w:rsidP="004765F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2. </w:t>
      </w:r>
      <w:r w:rsidR="002B465F" w:rsidRPr="002F5EED">
        <w:rPr>
          <w:sz w:val="28"/>
          <w:szCs w:val="28"/>
        </w:rPr>
        <w:t xml:space="preserve">Отделу информационных технологий администрации муниципального образования Тимашевский </w:t>
      </w:r>
      <w:r w:rsidR="004765F5">
        <w:rPr>
          <w:sz w:val="28"/>
          <w:szCs w:val="28"/>
        </w:rPr>
        <w:t xml:space="preserve">муниципальный </w:t>
      </w:r>
      <w:r w:rsidR="002B465F" w:rsidRPr="002F5EED">
        <w:rPr>
          <w:sz w:val="28"/>
          <w:szCs w:val="28"/>
        </w:rPr>
        <w:t xml:space="preserve">район </w:t>
      </w:r>
      <w:r w:rsidR="004765F5">
        <w:rPr>
          <w:sz w:val="28"/>
          <w:szCs w:val="28"/>
        </w:rPr>
        <w:t xml:space="preserve">Краснодарского края          </w:t>
      </w:r>
      <w:r w:rsidR="002B465F" w:rsidRPr="002F5EED">
        <w:rPr>
          <w:sz w:val="28"/>
          <w:szCs w:val="28"/>
        </w:rPr>
        <w:t xml:space="preserve">(Мирончук А.В.) </w:t>
      </w:r>
      <w:r w:rsidR="004765F5">
        <w:rPr>
          <w:sz w:val="28"/>
          <w:szCs w:val="28"/>
        </w:rPr>
        <w:t>обнародовать</w:t>
      </w:r>
      <w:r w:rsidR="002B465F" w:rsidRPr="002F5EED">
        <w:rPr>
          <w:sz w:val="28"/>
          <w:szCs w:val="28"/>
        </w:rPr>
        <w:t xml:space="preserve"> настояще</w:t>
      </w:r>
      <w:r w:rsidR="004765F5">
        <w:rPr>
          <w:sz w:val="28"/>
          <w:szCs w:val="28"/>
        </w:rPr>
        <w:t xml:space="preserve">е постановление путем </w:t>
      </w:r>
      <w:r w:rsidR="002B465F" w:rsidRPr="002F5EED">
        <w:rPr>
          <w:sz w:val="28"/>
          <w:szCs w:val="28"/>
        </w:rPr>
        <w:t>официально</w:t>
      </w:r>
      <w:r w:rsidR="004765F5">
        <w:rPr>
          <w:sz w:val="28"/>
          <w:szCs w:val="28"/>
        </w:rPr>
        <w:t>го</w:t>
      </w:r>
      <w:r w:rsidR="002B465F" w:rsidRPr="002F5EED">
        <w:rPr>
          <w:sz w:val="28"/>
          <w:szCs w:val="28"/>
        </w:rPr>
        <w:t xml:space="preserve"> </w:t>
      </w:r>
      <w:r w:rsidR="004765F5">
        <w:rPr>
          <w:sz w:val="28"/>
          <w:szCs w:val="28"/>
        </w:rPr>
        <w:t xml:space="preserve">опубликования на официальном </w:t>
      </w:r>
      <w:r w:rsidR="002B465F" w:rsidRPr="002F5EED">
        <w:rPr>
          <w:sz w:val="28"/>
          <w:szCs w:val="28"/>
        </w:rPr>
        <w:t xml:space="preserve">сайте муниципального образования Тимашевский </w:t>
      </w:r>
      <w:r w:rsidR="004765F5">
        <w:rPr>
          <w:sz w:val="28"/>
          <w:szCs w:val="28"/>
        </w:rPr>
        <w:t>муниципальный район Краснодарского края</w:t>
      </w:r>
      <w:r w:rsidR="002B465F" w:rsidRPr="002F5EED">
        <w:rPr>
          <w:sz w:val="28"/>
          <w:szCs w:val="28"/>
        </w:rPr>
        <w:t xml:space="preserve"> в информационно-телекоммуникационной сети «Интернет»</w:t>
      </w:r>
      <w:r w:rsidR="004765F5">
        <w:rPr>
          <w:sz w:val="28"/>
          <w:szCs w:val="28"/>
        </w:rPr>
        <w:t xml:space="preserve"> тимрегион.рф</w:t>
      </w:r>
      <w:r w:rsidR="002B465F" w:rsidRPr="002F5EED">
        <w:rPr>
          <w:sz w:val="28"/>
          <w:szCs w:val="28"/>
        </w:rPr>
        <w:t>.</w:t>
      </w:r>
    </w:p>
    <w:p w:rsidR="00787121" w:rsidRDefault="004765F5" w:rsidP="00940C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40C77">
        <w:rPr>
          <w:sz w:val="28"/>
          <w:szCs w:val="28"/>
        </w:rPr>
        <w:t>.</w:t>
      </w:r>
      <w:r w:rsidR="00787121">
        <w:rPr>
          <w:sz w:val="28"/>
          <w:szCs w:val="28"/>
        </w:rPr>
        <w:t> Отделу по социальным вопросам администрации муниципального</w:t>
      </w:r>
      <w:r w:rsidR="00940C77">
        <w:rPr>
          <w:sz w:val="28"/>
          <w:szCs w:val="28"/>
        </w:rPr>
        <w:t xml:space="preserve">     </w:t>
      </w:r>
      <w:r w:rsidR="00787121">
        <w:rPr>
          <w:sz w:val="28"/>
          <w:szCs w:val="28"/>
        </w:rPr>
        <w:t xml:space="preserve"> образования Тимашевский </w:t>
      </w:r>
      <w:r w:rsidR="0077257B">
        <w:rPr>
          <w:sz w:val="28"/>
          <w:szCs w:val="28"/>
        </w:rPr>
        <w:t xml:space="preserve">муниципальный </w:t>
      </w:r>
      <w:r w:rsidR="00787121">
        <w:rPr>
          <w:sz w:val="28"/>
          <w:szCs w:val="28"/>
        </w:rPr>
        <w:t>район</w:t>
      </w:r>
      <w:r w:rsidR="0077257B">
        <w:rPr>
          <w:sz w:val="28"/>
          <w:szCs w:val="28"/>
        </w:rPr>
        <w:t xml:space="preserve"> Краснодарского края                 </w:t>
      </w:r>
      <w:r w:rsidR="00787121">
        <w:rPr>
          <w:sz w:val="28"/>
          <w:szCs w:val="28"/>
        </w:rPr>
        <w:t xml:space="preserve"> (Каленский В.А.) уведомить работодателей</w:t>
      </w:r>
      <w:r w:rsidR="00940C77">
        <w:rPr>
          <w:sz w:val="28"/>
          <w:szCs w:val="28"/>
        </w:rPr>
        <w:t xml:space="preserve"> </w:t>
      </w:r>
      <w:r w:rsidR="00787121">
        <w:rPr>
          <w:sz w:val="28"/>
          <w:szCs w:val="28"/>
        </w:rPr>
        <w:t xml:space="preserve">об установлении квотируемых рабочих мест </w:t>
      </w:r>
      <w:r w:rsidR="00202AA5">
        <w:rPr>
          <w:sz w:val="28"/>
          <w:szCs w:val="28"/>
        </w:rPr>
        <w:t xml:space="preserve">не позднее </w:t>
      </w:r>
      <w:r w:rsidR="004A2A0F">
        <w:rPr>
          <w:sz w:val="28"/>
          <w:szCs w:val="28"/>
        </w:rPr>
        <w:t>1 декабря 202</w:t>
      </w:r>
      <w:r>
        <w:rPr>
          <w:sz w:val="28"/>
          <w:szCs w:val="28"/>
        </w:rPr>
        <w:t>6</w:t>
      </w:r>
      <w:r w:rsidR="006F72CF">
        <w:rPr>
          <w:sz w:val="28"/>
          <w:szCs w:val="28"/>
        </w:rPr>
        <w:t xml:space="preserve"> г.</w:t>
      </w:r>
    </w:p>
    <w:p w:rsidR="00160497" w:rsidRPr="00154917" w:rsidRDefault="004765F5" w:rsidP="00A728FE">
      <w:pPr>
        <w:pStyle w:val="a3"/>
        <w:tabs>
          <w:tab w:val="left" w:pos="36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B74134">
        <w:rPr>
          <w:sz w:val="28"/>
          <w:szCs w:val="28"/>
        </w:rPr>
        <w:t>. </w:t>
      </w:r>
      <w:r w:rsidR="00D166B8" w:rsidRPr="00154917">
        <w:rPr>
          <w:sz w:val="28"/>
          <w:szCs w:val="28"/>
        </w:rPr>
        <w:t xml:space="preserve">Постановление вступает в силу </w:t>
      </w:r>
      <w:r w:rsidR="00F16EDC">
        <w:rPr>
          <w:sz w:val="28"/>
          <w:szCs w:val="28"/>
        </w:rPr>
        <w:t>после</w:t>
      </w:r>
      <w:r w:rsidR="00D166B8" w:rsidRPr="00154917">
        <w:rPr>
          <w:sz w:val="28"/>
          <w:szCs w:val="28"/>
        </w:rPr>
        <w:t xml:space="preserve"> его </w:t>
      </w:r>
      <w:r w:rsidR="005250E8">
        <w:rPr>
          <w:sz w:val="28"/>
          <w:szCs w:val="28"/>
        </w:rPr>
        <w:t xml:space="preserve">официального </w:t>
      </w:r>
      <w:r w:rsidR="00940C77">
        <w:rPr>
          <w:sz w:val="28"/>
          <w:szCs w:val="28"/>
        </w:rPr>
        <w:t>обнародования</w:t>
      </w:r>
      <w:r w:rsidR="00202AA5">
        <w:rPr>
          <w:sz w:val="28"/>
          <w:szCs w:val="28"/>
        </w:rPr>
        <w:t xml:space="preserve">, но не ранее </w:t>
      </w:r>
      <w:r w:rsidR="00C63BEA" w:rsidRPr="004B485D">
        <w:rPr>
          <w:sz w:val="28"/>
          <w:szCs w:val="28"/>
        </w:rPr>
        <w:t>1 января 202</w:t>
      </w:r>
      <w:r w:rsidR="004C5F31">
        <w:rPr>
          <w:sz w:val="28"/>
          <w:szCs w:val="28"/>
        </w:rPr>
        <w:t>6</w:t>
      </w:r>
      <w:r w:rsidR="00202AA5" w:rsidRPr="004B485D">
        <w:rPr>
          <w:sz w:val="28"/>
          <w:szCs w:val="28"/>
        </w:rPr>
        <w:t xml:space="preserve"> г.</w:t>
      </w:r>
      <w:r w:rsidR="00037105" w:rsidRPr="004B485D">
        <w:rPr>
          <w:sz w:val="28"/>
          <w:szCs w:val="28"/>
        </w:rPr>
        <w:t>,</w:t>
      </w:r>
      <w:r w:rsidR="00037105">
        <w:rPr>
          <w:sz w:val="28"/>
          <w:szCs w:val="28"/>
        </w:rPr>
        <w:t xml:space="preserve"> за исключением пунктов </w:t>
      </w:r>
      <w:r w:rsidR="002B465F">
        <w:rPr>
          <w:sz w:val="28"/>
          <w:szCs w:val="28"/>
        </w:rPr>
        <w:t>2</w:t>
      </w:r>
      <w:r>
        <w:rPr>
          <w:sz w:val="28"/>
          <w:szCs w:val="28"/>
        </w:rPr>
        <w:t>-3</w:t>
      </w:r>
      <w:r w:rsidR="00037105" w:rsidRPr="00E82FEB">
        <w:rPr>
          <w:sz w:val="28"/>
          <w:szCs w:val="28"/>
        </w:rPr>
        <w:t>,</w:t>
      </w:r>
      <w:r w:rsidR="00037105">
        <w:rPr>
          <w:sz w:val="28"/>
          <w:szCs w:val="28"/>
        </w:rPr>
        <w:t xml:space="preserve"> вступающих</w:t>
      </w:r>
      <w:r w:rsidR="00D25F2D">
        <w:rPr>
          <w:sz w:val="28"/>
          <w:szCs w:val="28"/>
        </w:rPr>
        <w:t xml:space="preserve">               </w:t>
      </w:r>
      <w:r w:rsidR="00037105">
        <w:rPr>
          <w:sz w:val="28"/>
          <w:szCs w:val="28"/>
        </w:rPr>
        <w:t xml:space="preserve"> в силу со дня подписания.</w:t>
      </w:r>
    </w:p>
    <w:p w:rsidR="00796D38" w:rsidRDefault="00796D38" w:rsidP="00160497">
      <w:pPr>
        <w:jc w:val="both"/>
        <w:rPr>
          <w:sz w:val="28"/>
          <w:szCs w:val="28"/>
        </w:rPr>
      </w:pPr>
    </w:p>
    <w:p w:rsidR="00BB4550" w:rsidRDefault="00BB4550" w:rsidP="00160497">
      <w:pPr>
        <w:jc w:val="both"/>
        <w:rPr>
          <w:sz w:val="28"/>
          <w:szCs w:val="28"/>
        </w:rPr>
      </w:pPr>
    </w:p>
    <w:p w:rsidR="00BB4550" w:rsidRDefault="00BB4550" w:rsidP="00160497">
      <w:pPr>
        <w:jc w:val="both"/>
        <w:rPr>
          <w:sz w:val="28"/>
          <w:szCs w:val="28"/>
        </w:rPr>
      </w:pPr>
    </w:p>
    <w:p w:rsidR="00160497" w:rsidRPr="00154917" w:rsidRDefault="00956E74" w:rsidP="0016049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66E8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60497" w:rsidRPr="00154917">
        <w:rPr>
          <w:sz w:val="28"/>
          <w:szCs w:val="28"/>
        </w:rPr>
        <w:t xml:space="preserve"> муниципального образования</w:t>
      </w:r>
      <w:r w:rsidR="007F4078">
        <w:rPr>
          <w:sz w:val="28"/>
          <w:szCs w:val="28"/>
        </w:rPr>
        <w:t xml:space="preserve">                                       </w:t>
      </w:r>
    </w:p>
    <w:p w:rsidR="004C5F31" w:rsidRDefault="00160497" w:rsidP="00160497">
      <w:pPr>
        <w:jc w:val="both"/>
        <w:rPr>
          <w:sz w:val="28"/>
          <w:szCs w:val="28"/>
        </w:rPr>
      </w:pPr>
      <w:r w:rsidRPr="00154917">
        <w:rPr>
          <w:sz w:val="28"/>
          <w:szCs w:val="28"/>
        </w:rPr>
        <w:t xml:space="preserve">Тимашевский </w:t>
      </w:r>
      <w:r w:rsidR="004C5F31">
        <w:rPr>
          <w:sz w:val="28"/>
          <w:szCs w:val="28"/>
        </w:rPr>
        <w:t xml:space="preserve">муниципальный </w:t>
      </w:r>
      <w:r w:rsidRPr="00154917">
        <w:rPr>
          <w:sz w:val="28"/>
          <w:szCs w:val="28"/>
        </w:rPr>
        <w:t>район</w:t>
      </w:r>
    </w:p>
    <w:p w:rsidR="001C20F1" w:rsidRPr="00154917" w:rsidRDefault="004C5F31" w:rsidP="001604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</w:t>
      </w:r>
      <w:r w:rsidR="00160497" w:rsidRPr="00154917">
        <w:rPr>
          <w:sz w:val="28"/>
          <w:szCs w:val="28"/>
        </w:rPr>
        <w:tab/>
      </w:r>
      <w:r w:rsidR="00160497" w:rsidRPr="00154917">
        <w:rPr>
          <w:sz w:val="28"/>
          <w:szCs w:val="28"/>
        </w:rPr>
        <w:tab/>
      </w:r>
      <w:r w:rsidR="00160497" w:rsidRPr="00154917">
        <w:rPr>
          <w:sz w:val="28"/>
          <w:szCs w:val="28"/>
        </w:rPr>
        <w:tab/>
      </w:r>
      <w:r w:rsidR="00160497" w:rsidRPr="00154917">
        <w:rPr>
          <w:sz w:val="28"/>
          <w:szCs w:val="28"/>
        </w:rPr>
        <w:tab/>
      </w:r>
      <w:r w:rsidR="00160497" w:rsidRPr="00154917">
        <w:rPr>
          <w:sz w:val="28"/>
          <w:szCs w:val="28"/>
        </w:rPr>
        <w:tab/>
      </w:r>
      <w:r w:rsidR="00160497" w:rsidRPr="00154917">
        <w:rPr>
          <w:sz w:val="28"/>
          <w:szCs w:val="28"/>
        </w:rPr>
        <w:tab/>
      </w:r>
      <w:r w:rsidR="00160497" w:rsidRPr="00154917">
        <w:rPr>
          <w:sz w:val="28"/>
          <w:szCs w:val="28"/>
        </w:rPr>
        <w:tab/>
      </w:r>
      <w:r w:rsidR="00F66E85">
        <w:rPr>
          <w:sz w:val="28"/>
          <w:szCs w:val="28"/>
        </w:rPr>
        <w:t xml:space="preserve">        </w:t>
      </w:r>
      <w:r w:rsidR="00812EF5">
        <w:rPr>
          <w:sz w:val="28"/>
          <w:szCs w:val="28"/>
        </w:rPr>
        <w:t xml:space="preserve">    А.В. Палий</w:t>
      </w:r>
    </w:p>
    <w:p w:rsidR="00A71D9A" w:rsidRPr="00154917" w:rsidRDefault="00A71D9A" w:rsidP="001C20F1">
      <w:pPr>
        <w:jc w:val="center"/>
        <w:rPr>
          <w:b/>
          <w:sz w:val="28"/>
          <w:szCs w:val="28"/>
        </w:rPr>
      </w:pPr>
    </w:p>
    <w:p w:rsidR="00A71D9A" w:rsidRPr="00154917" w:rsidRDefault="00A71D9A" w:rsidP="001C20F1">
      <w:pPr>
        <w:jc w:val="center"/>
        <w:rPr>
          <w:b/>
          <w:sz w:val="28"/>
          <w:szCs w:val="28"/>
        </w:rPr>
      </w:pPr>
    </w:p>
    <w:p w:rsidR="00A71D9A" w:rsidRPr="00154917" w:rsidRDefault="00A71D9A" w:rsidP="001C20F1">
      <w:pPr>
        <w:jc w:val="center"/>
        <w:rPr>
          <w:b/>
          <w:sz w:val="28"/>
          <w:szCs w:val="28"/>
        </w:rPr>
      </w:pPr>
    </w:p>
    <w:p w:rsidR="00A71D9A" w:rsidRPr="00154917" w:rsidRDefault="00A71D9A" w:rsidP="001C20F1">
      <w:pPr>
        <w:jc w:val="center"/>
        <w:rPr>
          <w:b/>
          <w:sz w:val="28"/>
          <w:szCs w:val="28"/>
        </w:rPr>
      </w:pPr>
    </w:p>
    <w:p w:rsidR="00A71D9A" w:rsidRDefault="00A71D9A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Pr="00154917" w:rsidRDefault="00FB43AB" w:rsidP="001C20F1">
      <w:pPr>
        <w:jc w:val="center"/>
        <w:rPr>
          <w:b/>
          <w:sz w:val="28"/>
          <w:szCs w:val="28"/>
        </w:rPr>
      </w:pPr>
    </w:p>
    <w:p w:rsidR="00A71D9A" w:rsidRDefault="00A71D9A" w:rsidP="001C20F1">
      <w:pPr>
        <w:jc w:val="center"/>
        <w:rPr>
          <w:b/>
          <w:sz w:val="28"/>
          <w:szCs w:val="28"/>
        </w:rPr>
      </w:pPr>
    </w:p>
    <w:p w:rsidR="002B465F" w:rsidRDefault="002B465F" w:rsidP="001C20F1">
      <w:pPr>
        <w:jc w:val="center"/>
        <w:rPr>
          <w:b/>
          <w:sz w:val="28"/>
          <w:szCs w:val="28"/>
        </w:rPr>
      </w:pPr>
    </w:p>
    <w:p w:rsidR="002B465F" w:rsidRDefault="002B465F" w:rsidP="001C20F1">
      <w:pPr>
        <w:jc w:val="center"/>
        <w:rPr>
          <w:b/>
          <w:sz w:val="28"/>
          <w:szCs w:val="28"/>
        </w:rPr>
      </w:pPr>
    </w:p>
    <w:p w:rsidR="004B485D" w:rsidRDefault="004B485D" w:rsidP="001C20F1">
      <w:pPr>
        <w:jc w:val="center"/>
        <w:rPr>
          <w:b/>
          <w:sz w:val="28"/>
          <w:szCs w:val="28"/>
        </w:rPr>
      </w:pPr>
    </w:p>
    <w:p w:rsidR="004B485D" w:rsidRDefault="004B485D" w:rsidP="001C20F1">
      <w:pPr>
        <w:jc w:val="center"/>
        <w:rPr>
          <w:b/>
          <w:sz w:val="28"/>
          <w:szCs w:val="28"/>
        </w:rPr>
      </w:pPr>
    </w:p>
    <w:p w:rsidR="004B485D" w:rsidRDefault="004B485D" w:rsidP="001C20F1">
      <w:pPr>
        <w:jc w:val="center"/>
        <w:rPr>
          <w:b/>
          <w:sz w:val="28"/>
          <w:szCs w:val="28"/>
        </w:rPr>
      </w:pPr>
    </w:p>
    <w:p w:rsidR="004B485D" w:rsidRDefault="004B485D" w:rsidP="001C20F1">
      <w:pPr>
        <w:jc w:val="center"/>
        <w:rPr>
          <w:b/>
          <w:sz w:val="28"/>
          <w:szCs w:val="28"/>
        </w:rPr>
      </w:pPr>
    </w:p>
    <w:p w:rsidR="004B485D" w:rsidRDefault="004B485D" w:rsidP="001C20F1">
      <w:pPr>
        <w:jc w:val="center"/>
        <w:rPr>
          <w:b/>
          <w:sz w:val="28"/>
          <w:szCs w:val="28"/>
        </w:rPr>
      </w:pPr>
    </w:p>
    <w:p w:rsidR="00940C77" w:rsidRDefault="00940C77" w:rsidP="001C20F1">
      <w:pPr>
        <w:jc w:val="center"/>
        <w:rPr>
          <w:b/>
          <w:sz w:val="28"/>
          <w:szCs w:val="28"/>
        </w:rPr>
      </w:pPr>
    </w:p>
    <w:p w:rsidR="00940C77" w:rsidRDefault="00940C77" w:rsidP="001C20F1">
      <w:pPr>
        <w:jc w:val="center"/>
        <w:rPr>
          <w:b/>
          <w:sz w:val="28"/>
          <w:szCs w:val="28"/>
        </w:rPr>
      </w:pPr>
    </w:p>
    <w:p w:rsidR="00940C77" w:rsidRDefault="00940C77" w:rsidP="001C20F1">
      <w:pPr>
        <w:jc w:val="center"/>
        <w:rPr>
          <w:b/>
          <w:sz w:val="28"/>
          <w:szCs w:val="28"/>
        </w:rPr>
      </w:pPr>
    </w:p>
    <w:p w:rsidR="004765F5" w:rsidRDefault="004765F5" w:rsidP="001C20F1">
      <w:pPr>
        <w:jc w:val="center"/>
        <w:rPr>
          <w:b/>
          <w:sz w:val="28"/>
          <w:szCs w:val="28"/>
        </w:rPr>
      </w:pPr>
    </w:p>
    <w:p w:rsidR="00940C77" w:rsidRDefault="00940C77" w:rsidP="001C20F1">
      <w:pPr>
        <w:jc w:val="center"/>
        <w:rPr>
          <w:b/>
          <w:sz w:val="28"/>
          <w:szCs w:val="28"/>
        </w:rPr>
      </w:pPr>
    </w:p>
    <w:p w:rsidR="00940C77" w:rsidRDefault="00940C77" w:rsidP="001C20F1">
      <w:pPr>
        <w:jc w:val="center"/>
        <w:rPr>
          <w:b/>
          <w:sz w:val="28"/>
          <w:szCs w:val="28"/>
        </w:rPr>
      </w:pPr>
    </w:p>
    <w:p w:rsidR="00940C77" w:rsidRDefault="00940C77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FB43AB" w:rsidRDefault="00FB43AB" w:rsidP="001C20F1">
      <w:pPr>
        <w:jc w:val="center"/>
        <w:rPr>
          <w:b/>
          <w:sz w:val="28"/>
          <w:szCs w:val="28"/>
        </w:rPr>
      </w:pP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DC09AD" w:rsidRDefault="00DC09AD" w:rsidP="00DC09AD">
      <w:pPr>
        <w:pStyle w:val="af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 _______</w:t>
      </w:r>
    </w:p>
    <w:p w:rsidR="00DC09AD" w:rsidRDefault="00DC09AD" w:rsidP="00DC09AD">
      <w:pPr>
        <w:pStyle w:val="af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DC09AD" w:rsidRDefault="00DC09AD" w:rsidP="00DC09AD">
      <w:pPr>
        <w:pStyle w:val="af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DC09AD" w:rsidRDefault="00DC09AD" w:rsidP="00DC09AD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DC09AD" w:rsidRDefault="00DC09AD" w:rsidP="00DC09A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работодателей муниципального образования</w:t>
      </w:r>
    </w:p>
    <w:p w:rsidR="00DC09AD" w:rsidRDefault="00DC09AD" w:rsidP="00DC09A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Тимашевский муниципальный район Краснодарского края, </w:t>
      </w:r>
    </w:p>
    <w:p w:rsidR="00DC09AD" w:rsidRDefault="00DC09AD" w:rsidP="00DC09A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численность работников которых превышает 35 человек,</w:t>
      </w:r>
    </w:p>
    <w:p w:rsidR="00DC09AD" w:rsidRDefault="00DC09AD" w:rsidP="00DC09A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которых вводятся квоты для приема на работу инвалидов на 2026 год</w:t>
      </w:r>
    </w:p>
    <w:p w:rsidR="00DC09AD" w:rsidRDefault="00DC09AD" w:rsidP="00DC09AD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8788"/>
      </w:tblGrid>
      <w:tr w:rsidR="00DC09AD" w:rsidRPr="009C79FB" w:rsidTr="009B33F7">
        <w:trPr>
          <w:trHeight w:val="120"/>
        </w:trPr>
        <w:tc>
          <w:tcPr>
            <w:tcW w:w="709" w:type="dxa"/>
          </w:tcPr>
          <w:p w:rsidR="00DC09AD" w:rsidRPr="009C79FB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09AD" w:rsidRPr="009C79FB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F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DC09AD" w:rsidRPr="009C79FB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C79FB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</w:tr>
      <w:tr w:rsidR="00DC09AD" w:rsidRPr="009C79FB" w:rsidTr="009B33F7">
        <w:trPr>
          <w:trHeight w:val="120"/>
        </w:trPr>
        <w:tc>
          <w:tcPr>
            <w:tcW w:w="709" w:type="dxa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788" w:type="dxa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социального обслуживания Краснодарского края «Тимашевский комплексный центр реабилитации инвалидов»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Краснодарского края «Тимашевский техникум кадровых ресурсов»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Краснодарского края специальная (коррекционная) школа-интернат ст-цы Медведовской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Краснодарского края «Медведовский центр помощи детям, оставшимся без попечения родителей, имени Героя Труда Кубани А.Г. Цебулевской»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B29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социального обслуживания Краснодарского края «Тимашевский социально-реабилитационный центр для несовершеннолетних»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кадетская школа-интернат «Тимашевский казачий кадетский корпус» Краснодарского края имени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Героя Российской Федерации Остапенко Евгения Александровича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спортивного типа «Стадион «Колос» Тимашевского городского поселения Тимашевского района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5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«Межпоселенческий районный Дом культуры имени В.М. Толстых» муниципального образования Тимашевский район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55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«Городской Дом культуры имени Владимира Ивановича Безобразова» Тимашевского городского поселения Тимашевского района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55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дополнительного образования «Центр творчества «Пирамида» муниципального образования Тимашевский район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5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творчества «Радуга» муниципального образования Тимашевский район</w:t>
            </w:r>
          </w:p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5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творчества «Солнечный город» муниципального образования Тимашевский район </w:t>
            </w:r>
          </w:p>
          <w:p w:rsidR="00DC09AD" w:rsidRPr="00C04955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95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детская      музыкальная школа города Тимашевска муниципального образования Тимашевский район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F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школа» муниципального образования Тимашевский район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7F6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«Жилищно-коммунальное хозяйство, строительство, транспорт и связь Тимашевского городского поселения Тимашевского района»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764BF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BF9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«Централизованная межотраслевая бухгалтерия» муниципального образования Тимашевский район</w:t>
            </w:r>
          </w:p>
        </w:tc>
      </w:tr>
      <w:tr w:rsidR="00DC09AD" w:rsidRPr="00EA2D16" w:rsidTr="009B33F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84111B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4BF9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 транспортно-хозяйственного обеспечения»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E64832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1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E64832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12 «Пчелка»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E64832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– центр развития ребенка – детский сад № 19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E64832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20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E64832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21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E64832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83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32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 им. А.И.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Герцена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2 имени Луначарского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3 имени Героя Советского Союза Ситника Григория Степановича муниципального образования Тимашевский муниципальный район Краснодарского края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4 имени Героя Советского Союза Жукова Георгия Константиновича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 имени Ромашины Михаила Александровича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7 имени Героя Советского Союза А.М. Степанова муниципального образования Тимашевский муниципальный район Краснодарского края</w:t>
            </w:r>
          </w:p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10 имени А.С. Пушкина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средняя общеобразовательная школа № 11 имени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Шевченко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средняя общеобразовательная школа № 12 имени Героя Советского Союза Покрышкина Александра Ивановича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13 имени Героя Советского Союза Г.К. Кулика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14 имени Героя Советского Союза И.Л. Танцюра муниципального образования Тимашевский муниципальный район Краснодарский край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15 имени Героя Российской Федерации Е.Д. Шендрика муниципального образования Тимашевский муниципальный район Краснодарский край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казачья средняя общеобразовательная школа № 16 имени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 xml:space="preserve">Толстого муниципального образования Тимашевский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18 имени Суворова Александра Васильевича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19 имени Героя Советского Союза И.Ф.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Котляра муниципального образования Тимашевский муниципальный район Краснодарского края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«Хлеб Кубани»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«Агрокомплект»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«Биотехагро»</w:t>
            </w:r>
          </w:p>
        </w:tc>
      </w:tr>
      <w:tr w:rsidR="00DC09AD" w:rsidRPr="005B1DF9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«Евротек»</w:t>
            </w:r>
          </w:p>
        </w:tc>
      </w:tr>
      <w:tr w:rsidR="00DC09AD" w:rsidRPr="005B1DF9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42638">
              <w:rPr>
                <w:rFonts w:ascii="Times New Roman" w:hAnsi="Times New Roman" w:cs="Times New Roman"/>
                <w:sz w:val="24"/>
                <w:szCs w:val="24"/>
              </w:rPr>
              <w:t>Евро-Трейд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09AD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«Колибри»</w:t>
            </w:r>
          </w:p>
        </w:tc>
      </w:tr>
      <w:tr w:rsidR="00DC09AD" w:rsidRPr="004A5C9E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4A5C9E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268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43268">
              <w:rPr>
                <w:rFonts w:ascii="Times New Roman" w:hAnsi="Times New Roman" w:cs="Times New Roman"/>
                <w:sz w:val="24"/>
                <w:szCs w:val="24"/>
              </w:rPr>
              <w:t>убань-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43268">
              <w:rPr>
                <w:rFonts w:ascii="Times New Roman" w:hAnsi="Times New Roman" w:cs="Times New Roman"/>
                <w:sz w:val="24"/>
                <w:szCs w:val="24"/>
              </w:rPr>
              <w:t>крилат</w:t>
            </w: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32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«Купеческая Гильдия»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«Лада Кирпили»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«Ликеро-водочный завод «Фортуна»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«Медведовские сады»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305">
              <w:rPr>
                <w:rFonts w:ascii="Times New Roman" w:hAnsi="Times New Roman" w:cs="Times New Roman"/>
                <w:sz w:val="24"/>
                <w:szCs w:val="24"/>
              </w:rPr>
              <w:t>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3305">
              <w:rPr>
                <w:rFonts w:ascii="Times New Roman" w:hAnsi="Times New Roman" w:cs="Times New Roman"/>
                <w:sz w:val="24"/>
                <w:szCs w:val="24"/>
              </w:rPr>
              <w:t>олтрансавто</w:t>
            </w: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>онтажник</w:t>
            </w:r>
            <w:r w:rsidRPr="00FD51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«Мясная династия»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«Новотэк»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«Плазма»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«Садовод»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9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«Сфера»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«Тимашевскмясопродукт»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«Тимашевское предприятие розничной торговли Райпо»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«ТСП»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09AD" w:rsidRPr="00EA2D16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2256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</w:t>
            </w: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«Фидэксперт»</w:t>
            </w:r>
          </w:p>
        </w:tc>
      </w:tr>
      <w:tr w:rsidR="00DC09AD" w:rsidRPr="001D5B29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5C9E">
              <w:rPr>
                <w:rFonts w:ascii="Times New Roman" w:hAnsi="Times New Roman" w:cs="Times New Roman"/>
                <w:sz w:val="24"/>
                <w:szCs w:val="24"/>
              </w:rPr>
              <w:t xml:space="preserve">бщество с ограниченной ответственностью частное охранное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Pr="004A5C9E">
              <w:rPr>
                <w:rFonts w:ascii="Times New Roman" w:hAnsi="Times New Roman" w:cs="Times New Roman"/>
                <w:sz w:val="24"/>
                <w:szCs w:val="24"/>
              </w:rPr>
              <w:t>наконда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09AD" w:rsidRPr="00456417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Ежова Юлия Борисовна </w:t>
            </w:r>
          </w:p>
        </w:tc>
      </w:tr>
      <w:tr w:rsidR="00DC09AD" w:rsidRPr="004A5C9E" w:rsidTr="009B33F7">
        <w:trPr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FB4789" w:rsidRDefault="00DC09AD" w:rsidP="009B33F7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78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9AD" w:rsidRPr="004A5C9E" w:rsidRDefault="00DC09AD" w:rsidP="009B33F7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C9E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Зимирев Григорий Николаевич</w:t>
            </w:r>
          </w:p>
        </w:tc>
      </w:tr>
    </w:tbl>
    <w:p w:rsidR="00DC09AD" w:rsidRDefault="00DC09AD" w:rsidP="00DC09A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C09AD" w:rsidRDefault="00DC09AD" w:rsidP="00DC09A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</w:p>
    <w:p w:rsidR="00DC09AD" w:rsidRDefault="00DC09AD" w:rsidP="00DC09A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C09AD" w:rsidRDefault="00DC09AD" w:rsidP="00DC09A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C09AD" w:rsidRDefault="00DC09AD" w:rsidP="00DC09A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DC09AD" w:rsidRPr="007F50D3" w:rsidRDefault="00DC09AD" w:rsidP="00DC09AD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Е.И. Мальченко</w:t>
      </w:r>
    </w:p>
    <w:p w:rsidR="004B485D" w:rsidRDefault="004B485D" w:rsidP="001C20F1">
      <w:pPr>
        <w:jc w:val="center"/>
        <w:rPr>
          <w:b/>
          <w:sz w:val="28"/>
          <w:szCs w:val="28"/>
        </w:rPr>
      </w:pPr>
    </w:p>
    <w:p w:rsidR="002B465F" w:rsidRDefault="002B465F" w:rsidP="001C20F1">
      <w:pPr>
        <w:jc w:val="center"/>
        <w:rPr>
          <w:b/>
          <w:sz w:val="28"/>
          <w:szCs w:val="28"/>
        </w:rPr>
      </w:pPr>
    </w:p>
    <w:p w:rsidR="007D14EE" w:rsidRDefault="007D14EE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70171" w:rsidRPr="00CD6DBC" w:rsidRDefault="00470171" w:rsidP="00470171">
      <w:pPr>
        <w:ind w:left="-1955" w:firstLine="6775"/>
        <w:rPr>
          <w:bCs/>
          <w:sz w:val="28"/>
          <w:szCs w:val="28"/>
        </w:rPr>
      </w:pPr>
      <w:r w:rsidRPr="00CD6DBC">
        <w:rPr>
          <w:bCs/>
          <w:sz w:val="28"/>
          <w:szCs w:val="28"/>
        </w:rPr>
        <w:t>Приложение № 2</w:t>
      </w:r>
    </w:p>
    <w:p w:rsidR="00470171" w:rsidRPr="00CD6DBC" w:rsidRDefault="00470171" w:rsidP="00470171">
      <w:pPr>
        <w:ind w:left="-1955" w:firstLine="6775"/>
        <w:rPr>
          <w:bCs/>
          <w:sz w:val="28"/>
          <w:szCs w:val="28"/>
        </w:rPr>
      </w:pPr>
    </w:p>
    <w:p w:rsidR="00470171" w:rsidRPr="00CD6DBC" w:rsidRDefault="00470171" w:rsidP="00470171">
      <w:pPr>
        <w:ind w:left="-1955" w:firstLine="6775"/>
        <w:rPr>
          <w:bCs/>
          <w:sz w:val="28"/>
          <w:szCs w:val="28"/>
        </w:rPr>
      </w:pPr>
      <w:r w:rsidRPr="00CD6DBC">
        <w:rPr>
          <w:bCs/>
          <w:sz w:val="28"/>
          <w:szCs w:val="28"/>
        </w:rPr>
        <w:t xml:space="preserve">УТВЕРЖДЕН </w:t>
      </w:r>
    </w:p>
    <w:p w:rsidR="00470171" w:rsidRPr="00CD6DBC" w:rsidRDefault="00470171" w:rsidP="00470171">
      <w:pPr>
        <w:ind w:left="-1955" w:firstLine="6775"/>
        <w:rPr>
          <w:bCs/>
          <w:sz w:val="28"/>
          <w:szCs w:val="28"/>
        </w:rPr>
      </w:pPr>
      <w:r w:rsidRPr="00CD6DBC">
        <w:rPr>
          <w:bCs/>
          <w:sz w:val="28"/>
          <w:szCs w:val="28"/>
        </w:rPr>
        <w:t xml:space="preserve">постановлением администрации </w:t>
      </w:r>
    </w:p>
    <w:p w:rsidR="00470171" w:rsidRPr="00CD6DBC" w:rsidRDefault="00470171" w:rsidP="00470171">
      <w:pPr>
        <w:ind w:left="-1955" w:firstLine="6775"/>
        <w:rPr>
          <w:bCs/>
          <w:sz w:val="28"/>
          <w:szCs w:val="28"/>
        </w:rPr>
      </w:pPr>
      <w:r w:rsidRPr="00CD6DBC">
        <w:rPr>
          <w:bCs/>
          <w:sz w:val="28"/>
          <w:szCs w:val="28"/>
        </w:rPr>
        <w:t xml:space="preserve">муниципального образования </w:t>
      </w:r>
    </w:p>
    <w:p w:rsidR="00470171" w:rsidRDefault="00470171" w:rsidP="00470171">
      <w:pPr>
        <w:ind w:left="-1955" w:firstLine="6775"/>
        <w:rPr>
          <w:bCs/>
          <w:sz w:val="28"/>
          <w:szCs w:val="28"/>
        </w:rPr>
      </w:pPr>
      <w:r w:rsidRPr="00CD6DBC">
        <w:rPr>
          <w:bCs/>
          <w:sz w:val="28"/>
          <w:szCs w:val="28"/>
        </w:rPr>
        <w:t xml:space="preserve">Тимашевский </w:t>
      </w:r>
      <w:r>
        <w:rPr>
          <w:bCs/>
          <w:sz w:val="28"/>
          <w:szCs w:val="28"/>
        </w:rPr>
        <w:t xml:space="preserve">муниципальный </w:t>
      </w:r>
      <w:r w:rsidRPr="00CD6DBC">
        <w:rPr>
          <w:bCs/>
          <w:sz w:val="28"/>
          <w:szCs w:val="28"/>
        </w:rPr>
        <w:t xml:space="preserve">район </w:t>
      </w:r>
    </w:p>
    <w:p w:rsidR="00470171" w:rsidRPr="00CD6DBC" w:rsidRDefault="00470171" w:rsidP="00470171">
      <w:pPr>
        <w:ind w:left="-1955" w:firstLine="6775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</w:p>
    <w:p w:rsidR="00470171" w:rsidRPr="00CD6DBC" w:rsidRDefault="00470171" w:rsidP="00470171">
      <w:pPr>
        <w:ind w:left="-1955" w:firstLine="6775"/>
        <w:rPr>
          <w:bCs/>
          <w:sz w:val="26"/>
          <w:szCs w:val="26"/>
        </w:rPr>
      </w:pPr>
      <w:r w:rsidRPr="00CD6DB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________________</w:t>
      </w:r>
      <w:r w:rsidRPr="00CD6DBC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______</w:t>
      </w:r>
    </w:p>
    <w:p w:rsidR="00470171" w:rsidRDefault="00470171" w:rsidP="00470171">
      <w:pPr>
        <w:jc w:val="center"/>
        <w:rPr>
          <w:sz w:val="28"/>
          <w:szCs w:val="28"/>
        </w:rPr>
      </w:pPr>
    </w:p>
    <w:p w:rsidR="00470171" w:rsidRDefault="00470171" w:rsidP="00470171">
      <w:pPr>
        <w:jc w:val="center"/>
        <w:rPr>
          <w:sz w:val="28"/>
          <w:szCs w:val="28"/>
        </w:rPr>
      </w:pPr>
    </w:p>
    <w:p w:rsidR="00470171" w:rsidRDefault="00470171" w:rsidP="00470171">
      <w:pPr>
        <w:jc w:val="center"/>
        <w:rPr>
          <w:sz w:val="28"/>
          <w:szCs w:val="28"/>
        </w:rPr>
      </w:pPr>
      <w:r w:rsidRPr="00CD6DBC">
        <w:rPr>
          <w:sz w:val="28"/>
          <w:szCs w:val="28"/>
        </w:rPr>
        <w:t>ПЕРЕЧЕНЬ</w:t>
      </w:r>
    </w:p>
    <w:p w:rsidR="00470171" w:rsidRDefault="00470171" w:rsidP="0047017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работодателей</w:t>
      </w:r>
      <w:r w:rsidRPr="004B485D">
        <w:rPr>
          <w:sz w:val="28"/>
          <w:szCs w:val="28"/>
        </w:rPr>
        <w:t xml:space="preserve"> муниципального образования Тимашевский </w:t>
      </w:r>
      <w:r>
        <w:rPr>
          <w:sz w:val="28"/>
          <w:szCs w:val="28"/>
        </w:rPr>
        <w:t xml:space="preserve">муниципальный </w:t>
      </w:r>
      <w:r w:rsidRPr="004B485D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края,</w:t>
      </w:r>
      <w:r w:rsidRPr="004B485D">
        <w:rPr>
          <w:sz w:val="28"/>
          <w:szCs w:val="28"/>
        </w:rPr>
        <w:t xml:space="preserve"> с численностью </w:t>
      </w:r>
      <w:r>
        <w:rPr>
          <w:sz w:val="28"/>
          <w:szCs w:val="28"/>
        </w:rPr>
        <w:t>работников свыше 100 человек</w:t>
      </w:r>
      <w:r w:rsidRPr="004B485D">
        <w:rPr>
          <w:sz w:val="28"/>
          <w:szCs w:val="28"/>
        </w:rPr>
        <w:t xml:space="preserve"> для приёма на работу граждан, </w:t>
      </w:r>
      <w:r>
        <w:rPr>
          <w:sz w:val="28"/>
          <w:szCs w:val="28"/>
        </w:rPr>
        <w:t xml:space="preserve">особо нуждающихся в социальной защите, из числа граждан, </w:t>
      </w:r>
      <w:r w:rsidRPr="004B485D">
        <w:rPr>
          <w:sz w:val="28"/>
          <w:szCs w:val="28"/>
        </w:rPr>
        <w:t>испытывающих трудности в поиске работы, на 202</w:t>
      </w:r>
      <w:r>
        <w:rPr>
          <w:sz w:val="28"/>
          <w:szCs w:val="28"/>
        </w:rPr>
        <w:t>6</w:t>
      </w:r>
      <w:r w:rsidRPr="004B485D">
        <w:rPr>
          <w:sz w:val="28"/>
          <w:szCs w:val="28"/>
        </w:rPr>
        <w:t xml:space="preserve"> год</w:t>
      </w:r>
    </w:p>
    <w:p w:rsidR="00470171" w:rsidRDefault="00470171" w:rsidP="00470171">
      <w:pPr>
        <w:jc w:val="center"/>
        <w:rPr>
          <w:sz w:val="28"/>
          <w:szCs w:val="28"/>
        </w:rPr>
      </w:pPr>
    </w:p>
    <w:p w:rsidR="00470171" w:rsidRDefault="00470171" w:rsidP="00470171">
      <w:pPr>
        <w:jc w:val="center"/>
        <w:rPr>
          <w:sz w:val="28"/>
          <w:szCs w:val="28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331"/>
        <w:gridCol w:w="1716"/>
        <w:gridCol w:w="3802"/>
      </w:tblGrid>
      <w:tr w:rsidR="00470171" w:rsidTr="00D917AB">
        <w:trPr>
          <w:trHeight w:val="120"/>
        </w:trPr>
        <w:tc>
          <w:tcPr>
            <w:tcW w:w="648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331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716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3802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Квота для трудоустройства следующих категорий граждан: несовершеннолетние в возрасте от 14 до 18 лет; граждане в возрасте от 18 до 25 лет, имеющие среднее профессиональное образование или высшее образование и ищущие работу в течение одного года с даты выдачи им документа об образовании и о квалификации (в случае прохождения указанными гражданами в данный период военной службы по призыву - с даты окончания прохождения военной службы по призыву); лица, освобожденные из учреждений, исполняющих наказание в виде лишения свободы, и ищущие работу в течение одного года с даты освобождения; одинокие и многодетные родители, усыновители, опекуны (попечители), воспитывающие несовершеннолетних детей, детей-инвалидов; граждане, уволенные с военной службы, и члены их семей; граждане, которые завершили прохождение военной службы по мобилизации или военной службы по контракту, заключенному в соответствии с </w:t>
            </w:r>
            <w:hyperlink r:id="rId8" w:anchor="/document/178405/entry/387" w:history="1">
              <w:r w:rsidRPr="00AC42C9">
                <w:rPr>
                  <w:rFonts w:ascii="Times New Roman" w:hAnsi="Times New Roman" w:cs="Times New Roman"/>
                  <w:sz w:val="20"/>
                  <w:szCs w:val="20"/>
                </w:rPr>
                <w:t>пунктом 7 статьи 38</w:t>
              </w:r>
            </w:hyperlink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 Федерального закона от 28 марта 1998 года № 53-ФЗ «О воинской обязанности и военной службе», либо у которых прекратилось действие заключенного ими контракта о пребывании в добровольческом формировании, предусмотренном </w:t>
            </w:r>
            <w:hyperlink r:id="rId9" w:anchor="/document/135907/entry/0" w:history="1">
              <w:r w:rsidRPr="00AC42C9">
                <w:rPr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 от 31 мая 1996 года № 61-ФЗ «Об обороне», а также граждане, относящиеся к членам их семей в соответствии с </w:t>
            </w:r>
            <w:hyperlink r:id="rId10" w:anchor="/document/178792/entry/205" w:history="1">
              <w:r w:rsidRPr="00AC42C9">
                <w:rPr>
                  <w:rFonts w:ascii="Times New Roman" w:hAnsi="Times New Roman" w:cs="Times New Roman"/>
                  <w:sz w:val="20"/>
                  <w:szCs w:val="20"/>
                </w:rPr>
                <w:t>пунктами 5</w:t>
              </w:r>
            </w:hyperlink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 и </w:t>
            </w:r>
            <w:hyperlink r:id="rId11" w:anchor="/document/178792/entry/251" w:history="1">
              <w:r w:rsidRPr="00AC42C9">
                <w:rPr>
                  <w:rFonts w:ascii="Times New Roman" w:hAnsi="Times New Roman" w:cs="Times New Roman"/>
                  <w:sz w:val="20"/>
                  <w:szCs w:val="20"/>
                </w:rPr>
                <w:t>5 1 статьи 2</w:t>
              </w:r>
            </w:hyperlink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 Федерального закона от 27 мая 1998 года № 76-ФЗ «О статусе военнослужащих»; граждане предпенсионного возраста (в течение пяти лет до наступления возраста, дающего право на страховую пенсию по старости, в том числе назначаемую досрочно); граждане, прошедшие курс лечения и реабилитации от наркомании и (или) алкоголизма; лица, относящиеся в соответствии с </w:t>
            </w:r>
            <w:hyperlink r:id="rId12" w:anchor="/document/10103548/entry/0" w:history="1">
              <w:r w:rsidRPr="00AC42C9">
                <w:rPr>
                  <w:rFonts w:ascii="Times New Roman" w:hAnsi="Times New Roman" w:cs="Times New Roman"/>
                  <w:sz w:val="20"/>
                  <w:szCs w:val="20"/>
                </w:rPr>
                <w:t>Федеральным законом</w:t>
              </w:r>
            </w:hyperlink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 от 12 января 1995 года № 5-ФЗ «О ветеранах» к ветеранам боевых действий</w:t>
            </w:r>
          </w:p>
        </w:tc>
      </w:tr>
      <w:tr w:rsidR="00470171" w:rsidRPr="00AC42C9" w:rsidTr="00D917AB">
        <w:trPr>
          <w:trHeight w:val="120"/>
        </w:trPr>
        <w:tc>
          <w:tcPr>
            <w:tcW w:w="648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1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6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02" w:type="dxa"/>
          </w:tcPr>
          <w:p w:rsidR="00470171" w:rsidRPr="00AC42C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2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Краснодарского края «Тимашевский дом милосердия»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12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Краснодарского края «Тимашевский комплексный центр социального обслуживания населения»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10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Краснодарского края «Медведовский психоневрологический интернат»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Государственное бюджетное учреждение здравоохранения «Тимашевская центральная районная больница» министерства здравоохранения Краснодарского края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41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спортивная школа № 1 муниципального образования Тимашевский муниципальный район Краснодарского края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Акционерное общество 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«АР Пэкэджинг»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10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Акционерное общество «Галактион Флекс Пэкеджинг Кубань»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12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Акционерное общество 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«Пэкэджинг Кубань»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7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Акционерное общество 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«Промышленный сервис Кубань»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6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Акционерное общество семеноводческая агрофирма «Русь»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Акционерное общество тепличный комбинат «Прогресс»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17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Акционерное общество </w:t>
            </w:r>
          </w:p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 «Племенная птицефабрика Тимашевская»</w:t>
            </w:r>
          </w:p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Непубличное акционерное общество </w:t>
            </w:r>
          </w:p>
          <w:p w:rsidR="00470171" w:rsidRPr="00AC42C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>«Тимашевское дорожное ремонтно-строительное управление»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6B1599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6B1599">
              <w:rPr>
                <w:rFonts w:ascii="Times New Roman" w:hAnsi="Times New Roman" w:cs="Times New Roman"/>
              </w:rPr>
              <w:t xml:space="preserve">Открытое акционерное общество 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1599">
              <w:rPr>
                <w:rFonts w:ascii="Times New Roman" w:hAnsi="Times New Roman" w:cs="Times New Roman"/>
              </w:rPr>
              <w:t>Кондитерский комбинат «Кубань»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12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 xml:space="preserve">Общество с ограниченной ответственностью «Агрофирма «Медведовская» 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«ИзиПро»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«Коммунальник»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«Кристалл»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«ММК»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«Нестле Кубань»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41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«Премикс»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«Титан»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«Трансстрой»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6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«Тимашевский сахарный завод»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«Хлебокомбинат Тимашевского Райпо»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6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0208AE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«Чистый город»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8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Общество с ограниченной ответственностью «Экватор Агро»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Филиал «Тимашевский молочный комбинат» акционерного общества «Вимм-Билль-Данн»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22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Сервисное локомотивное депо «Тимашевск-Кавказский» филиала «Северо-Кавказский» общества с ограниченной ответственностью «ЛокоТех-Сервис»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21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Эксплуатационное локомотивное депо Тимашевская Северо-Кавказской дирекции тяги - структурного подразделения Дирекции тяги - филиала ОАО «РЖД»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36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0208AE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0208AE">
              <w:rPr>
                <w:rFonts w:ascii="Times New Roman" w:hAnsi="Times New Roman" w:cs="Times New Roman"/>
              </w:rPr>
              <w:t>Тимашевская дистанция сигнализации, централизации и блокировки Северо-Кавказской дирекции инфраструктуры – структурного подразделения Центральной дирекции инфраструктуры – филиала ОАО «РЖД»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5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E230B6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230B6">
              <w:rPr>
                <w:rFonts w:ascii="Times New Roman" w:hAnsi="Times New Roman" w:cs="Times New Roman"/>
              </w:rPr>
              <w:t>Производственный участок Тимашевск-Кавказский Северо-Кавказской дирекции по ремонту тягового подвижного состава Дирекции по ремонту тягового подвижного состава - филиала ОАО «РЖД»</w:t>
            </w:r>
          </w:p>
          <w:p w:rsidR="00470171" w:rsidRPr="003167EB" w:rsidRDefault="00470171" w:rsidP="009B33F7">
            <w:pPr>
              <w:pStyle w:val="af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4</w:t>
            </w:r>
          </w:p>
        </w:tc>
      </w:tr>
      <w:tr w:rsidR="00470171" w:rsidRPr="0096751B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E230B6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E230B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E230B6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E230B6">
              <w:rPr>
                <w:rFonts w:ascii="Times New Roman" w:hAnsi="Times New Roman" w:cs="Times New Roman"/>
              </w:rPr>
              <w:t>Тимашевская дистанция пути Северо-Кавказской дирекции инфраструктуры – структурного подразделения Центральной дирекции инфраструктуры – филиала ОАО «РЖД»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14</w:t>
            </w:r>
          </w:p>
        </w:tc>
      </w:tr>
      <w:tr w:rsidR="00470171" w:rsidRPr="00A715D6" w:rsidTr="00D917AB">
        <w:trPr>
          <w:trHeight w:val="1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both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9782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71" w:rsidRPr="00B416A5" w:rsidRDefault="00470171" w:rsidP="009B33F7">
            <w:pPr>
              <w:pStyle w:val="af"/>
              <w:jc w:val="center"/>
              <w:rPr>
                <w:rFonts w:ascii="Times New Roman" w:hAnsi="Times New Roman" w:cs="Times New Roman"/>
              </w:rPr>
            </w:pPr>
            <w:r w:rsidRPr="00B416A5">
              <w:rPr>
                <w:rFonts w:ascii="Times New Roman" w:hAnsi="Times New Roman" w:cs="Times New Roman"/>
              </w:rPr>
              <w:t>375</w:t>
            </w:r>
          </w:p>
        </w:tc>
      </w:tr>
    </w:tbl>
    <w:p w:rsidR="00470171" w:rsidRDefault="00470171" w:rsidP="00470171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470171" w:rsidRDefault="00470171" w:rsidP="00470171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470171" w:rsidRDefault="00470171" w:rsidP="00470171">
      <w:pPr>
        <w:pStyle w:val="af"/>
        <w:jc w:val="right"/>
        <w:rPr>
          <w:rFonts w:ascii="Times New Roman" w:hAnsi="Times New Roman" w:cs="Times New Roman"/>
          <w:sz w:val="28"/>
          <w:szCs w:val="28"/>
        </w:rPr>
      </w:pPr>
    </w:p>
    <w:p w:rsidR="00470171" w:rsidRDefault="00470171" w:rsidP="0047017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470171" w:rsidRDefault="00470171" w:rsidP="0047017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0171" w:rsidRDefault="00470171" w:rsidP="0047017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Тимашевский муниципальный район</w:t>
      </w:r>
    </w:p>
    <w:p w:rsidR="00470171" w:rsidRPr="007F50D3" w:rsidRDefault="00470171" w:rsidP="0047017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Е.И. Мальченко</w:t>
      </w:r>
    </w:p>
    <w:p w:rsidR="00470171" w:rsidRPr="003269AC" w:rsidRDefault="00470171" w:rsidP="00470171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171" w:rsidRDefault="00470171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p w:rsidR="004E3E79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4E3E79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4E3E79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4E3E79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917AB" w:rsidRDefault="00D917AB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4E3E79" w:rsidRPr="00E6456D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bookmarkStart w:id="0" w:name="_GoBack"/>
      <w:bookmarkEnd w:id="0"/>
      <w:r w:rsidRPr="00E6456D">
        <w:rPr>
          <w:rFonts w:eastAsiaTheme="minorEastAsia"/>
          <w:sz w:val="28"/>
          <w:szCs w:val="28"/>
        </w:rPr>
        <w:t>ПОЯСНИТЕЛЬНАЯ ЗАПИСКА</w:t>
      </w:r>
    </w:p>
    <w:p w:rsidR="004E3E79" w:rsidRPr="00E6456D" w:rsidRDefault="004E3E79" w:rsidP="004E3E7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6456D">
        <w:rPr>
          <w:rFonts w:eastAsiaTheme="minorEastAsia"/>
          <w:sz w:val="28"/>
          <w:szCs w:val="28"/>
        </w:rPr>
        <w:t xml:space="preserve">к проекту </w:t>
      </w:r>
      <w:r w:rsidRPr="00E6456D">
        <w:rPr>
          <w:sz w:val="28"/>
          <w:szCs w:val="28"/>
        </w:rPr>
        <w:t xml:space="preserve">постановления администрации муниципального образования </w:t>
      </w:r>
    </w:p>
    <w:p w:rsidR="004E3E79" w:rsidRPr="00312089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32"/>
          <w:szCs w:val="32"/>
        </w:rPr>
      </w:pPr>
      <w:r w:rsidRPr="00E6456D">
        <w:rPr>
          <w:sz w:val="28"/>
          <w:szCs w:val="28"/>
        </w:rPr>
        <w:t>Тимашевский муниципальный район Краснодарского края «Об утверждении перечня работодателей, которым вводятся квоты для приёма на работу граждан, особо нуждающихся в социальной</w:t>
      </w:r>
      <w:r w:rsidRPr="00B61DF9">
        <w:rPr>
          <w:sz w:val="28"/>
          <w:szCs w:val="28"/>
        </w:rPr>
        <w:t xml:space="preserve"> защите, из числа граждан, испытывающих трудности в поиске работы на 2026 год» </w:t>
      </w:r>
    </w:p>
    <w:p w:rsidR="004E3E79" w:rsidRPr="00312089" w:rsidRDefault="004E3E79" w:rsidP="004E3E7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32"/>
          <w:szCs w:val="32"/>
          <w:highlight w:val="yellow"/>
        </w:rPr>
      </w:pPr>
    </w:p>
    <w:p w:rsidR="004E3E79" w:rsidRPr="00312089" w:rsidRDefault="004E3E79" w:rsidP="004E3E79">
      <w:pPr>
        <w:jc w:val="center"/>
        <w:outlineLvl w:val="0"/>
        <w:rPr>
          <w:rFonts w:eastAsiaTheme="minorEastAsia"/>
          <w:sz w:val="32"/>
          <w:szCs w:val="32"/>
          <w:highlight w:val="yellow"/>
        </w:rPr>
      </w:pPr>
    </w:p>
    <w:p w:rsidR="004E3E79" w:rsidRDefault="004E3E79" w:rsidP="004E3E79">
      <w:pPr>
        <w:ind w:firstLine="709"/>
        <w:jc w:val="both"/>
        <w:rPr>
          <w:sz w:val="28"/>
          <w:szCs w:val="28"/>
          <w:highlight w:val="yellow"/>
        </w:rPr>
      </w:pPr>
      <w:r w:rsidRPr="00E6456D">
        <w:rPr>
          <w:sz w:val="28"/>
          <w:szCs w:val="28"/>
        </w:rPr>
        <w:t>Проект постановления администрации муниципального образования Тимашевский муниципальный</w:t>
      </w:r>
      <w:r w:rsidRPr="00B61DF9">
        <w:rPr>
          <w:sz w:val="28"/>
          <w:szCs w:val="28"/>
        </w:rPr>
        <w:t xml:space="preserve"> район Краснодарского края «Об утверждении перечня работодателей, которым вводятся квоты для приёма на работу граждан, особо нуждающихся в социальной защите, </w:t>
      </w:r>
      <w:r w:rsidRPr="00E6456D">
        <w:rPr>
          <w:sz w:val="28"/>
          <w:szCs w:val="28"/>
        </w:rPr>
        <w:t>из числа граждан, испытывающих трудности в поиске работы на 2026 год» разработан в целях утверждения перечня работодателей муниципального образования Тимашевский муниципальный район Краснодарского края, численность работников которых превышает 35 человек, для которых вводятся квоты для</w:t>
      </w:r>
      <w:r w:rsidRPr="00774895">
        <w:rPr>
          <w:sz w:val="28"/>
          <w:szCs w:val="28"/>
        </w:rPr>
        <w:t xml:space="preserve"> приема на работу инвалидов на 2026 год</w:t>
      </w:r>
      <w:r>
        <w:rPr>
          <w:sz w:val="28"/>
          <w:szCs w:val="28"/>
        </w:rPr>
        <w:t xml:space="preserve"> и </w:t>
      </w:r>
      <w:r w:rsidRPr="00774895">
        <w:rPr>
          <w:sz w:val="28"/>
          <w:szCs w:val="28"/>
        </w:rPr>
        <w:t>перечня работодателей муниципального образования Тимашевский муниципальный</w:t>
      </w:r>
      <w:r w:rsidRPr="00C82732">
        <w:rPr>
          <w:sz w:val="28"/>
          <w:szCs w:val="28"/>
        </w:rPr>
        <w:t xml:space="preserve"> район Краснодарского края, </w:t>
      </w:r>
      <w:r>
        <w:rPr>
          <w:sz w:val="28"/>
          <w:szCs w:val="28"/>
        </w:rPr>
        <w:t xml:space="preserve">с </w:t>
      </w:r>
      <w:r w:rsidRPr="00C82732">
        <w:rPr>
          <w:sz w:val="28"/>
          <w:szCs w:val="28"/>
        </w:rPr>
        <w:t>численность</w:t>
      </w:r>
      <w:r>
        <w:rPr>
          <w:sz w:val="28"/>
          <w:szCs w:val="28"/>
        </w:rPr>
        <w:t xml:space="preserve">ю </w:t>
      </w:r>
      <w:r w:rsidRPr="00C82732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свыше 100 человек </w:t>
      </w:r>
      <w:r w:rsidRPr="00C8273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приема на работу </w:t>
      </w:r>
      <w:r w:rsidRPr="00C82732">
        <w:rPr>
          <w:sz w:val="28"/>
          <w:szCs w:val="28"/>
        </w:rPr>
        <w:t>граждан, особо нуждающихся в социальной защите, из числа граждан, испытывающих трудности в поиске работы на 2026 год</w:t>
      </w:r>
      <w:r>
        <w:rPr>
          <w:sz w:val="28"/>
          <w:szCs w:val="28"/>
        </w:rPr>
        <w:t xml:space="preserve"> в соответствии с </w:t>
      </w:r>
      <w:r w:rsidRPr="00FB43AB">
        <w:rPr>
          <w:sz w:val="28"/>
          <w:szCs w:val="28"/>
        </w:rPr>
        <w:t xml:space="preserve">Законом Краснодарского края от 8 февраля 2000 г. </w:t>
      </w:r>
      <w:r>
        <w:rPr>
          <w:sz w:val="28"/>
          <w:szCs w:val="28"/>
        </w:rPr>
        <w:t xml:space="preserve">   </w:t>
      </w:r>
      <w:r w:rsidRPr="00FB43AB">
        <w:rPr>
          <w:sz w:val="28"/>
          <w:szCs w:val="28"/>
        </w:rPr>
        <w:t>№ 231-КЗ «О квотировании рабочих мест в Краснодарском крае», на основании предложений по определению перечня работодателей, для которых вводятся квоты на 2026 год, расположенных на территории Тимашевского района, представленн</w:t>
      </w:r>
      <w:r>
        <w:rPr>
          <w:sz w:val="28"/>
          <w:szCs w:val="28"/>
        </w:rPr>
        <w:t>ых</w:t>
      </w:r>
      <w:r w:rsidRPr="00FB43AB">
        <w:rPr>
          <w:sz w:val="28"/>
          <w:szCs w:val="28"/>
        </w:rPr>
        <w:t xml:space="preserve"> филиалом государственного казенного учреждения Краснодарского края «Центр занятости населения Краснодарского края в Тимашевском районе»</w:t>
      </w:r>
      <w:r>
        <w:rPr>
          <w:sz w:val="28"/>
          <w:szCs w:val="28"/>
        </w:rPr>
        <w:t>.</w:t>
      </w:r>
      <w:r w:rsidRPr="00FB43AB">
        <w:rPr>
          <w:sz w:val="28"/>
          <w:szCs w:val="28"/>
        </w:rPr>
        <w:t xml:space="preserve">                </w:t>
      </w:r>
    </w:p>
    <w:p w:rsidR="004E3E79" w:rsidRDefault="004E3E79" w:rsidP="004E3E79">
      <w:pPr>
        <w:ind w:firstLine="709"/>
        <w:jc w:val="both"/>
        <w:rPr>
          <w:sz w:val="28"/>
          <w:szCs w:val="28"/>
        </w:rPr>
      </w:pPr>
    </w:p>
    <w:p w:rsidR="004E3E79" w:rsidRDefault="004E3E79" w:rsidP="004E3E79">
      <w:pPr>
        <w:ind w:firstLine="709"/>
        <w:jc w:val="both"/>
        <w:rPr>
          <w:sz w:val="28"/>
          <w:szCs w:val="28"/>
        </w:rPr>
      </w:pPr>
    </w:p>
    <w:p w:rsidR="004E3E79" w:rsidRPr="007222FB" w:rsidRDefault="004E3E79" w:rsidP="004E3E79">
      <w:pPr>
        <w:rPr>
          <w:sz w:val="28"/>
          <w:szCs w:val="28"/>
        </w:rPr>
      </w:pPr>
      <w:r w:rsidRPr="007222FB">
        <w:rPr>
          <w:sz w:val="28"/>
          <w:szCs w:val="28"/>
        </w:rPr>
        <w:t xml:space="preserve">Начальник отдела </w:t>
      </w:r>
    </w:p>
    <w:p w:rsidR="004E3E79" w:rsidRPr="007222FB" w:rsidRDefault="004E3E79" w:rsidP="004E3E79">
      <w:pPr>
        <w:rPr>
          <w:sz w:val="28"/>
          <w:szCs w:val="28"/>
        </w:rPr>
      </w:pPr>
      <w:r w:rsidRPr="007222FB">
        <w:rPr>
          <w:sz w:val="28"/>
          <w:szCs w:val="28"/>
        </w:rPr>
        <w:t>по социальным вопросам</w:t>
      </w:r>
    </w:p>
    <w:p w:rsidR="004E3E79" w:rsidRPr="007222FB" w:rsidRDefault="004E3E79" w:rsidP="004E3E79">
      <w:pPr>
        <w:rPr>
          <w:sz w:val="28"/>
          <w:szCs w:val="28"/>
        </w:rPr>
      </w:pPr>
      <w:r w:rsidRPr="007222FB">
        <w:rPr>
          <w:sz w:val="28"/>
          <w:szCs w:val="28"/>
        </w:rPr>
        <w:t xml:space="preserve">администрации </w:t>
      </w:r>
    </w:p>
    <w:p w:rsidR="004E3E79" w:rsidRPr="007222FB" w:rsidRDefault="004E3E79" w:rsidP="004E3E79">
      <w:pPr>
        <w:rPr>
          <w:sz w:val="28"/>
          <w:szCs w:val="28"/>
        </w:rPr>
      </w:pPr>
      <w:r w:rsidRPr="007222FB">
        <w:rPr>
          <w:sz w:val="28"/>
          <w:szCs w:val="28"/>
        </w:rPr>
        <w:t xml:space="preserve">муниципального образования </w:t>
      </w:r>
    </w:p>
    <w:p w:rsidR="004E3E79" w:rsidRDefault="004E3E79" w:rsidP="004E3E79">
      <w:pPr>
        <w:rPr>
          <w:sz w:val="28"/>
          <w:szCs w:val="28"/>
        </w:rPr>
      </w:pPr>
      <w:r w:rsidRPr="007222FB">
        <w:rPr>
          <w:sz w:val="28"/>
          <w:szCs w:val="28"/>
        </w:rPr>
        <w:t xml:space="preserve">Тимашевский </w:t>
      </w:r>
      <w:r>
        <w:rPr>
          <w:sz w:val="28"/>
          <w:szCs w:val="28"/>
        </w:rPr>
        <w:t xml:space="preserve">муниципальный </w:t>
      </w:r>
      <w:r w:rsidRPr="007222FB">
        <w:rPr>
          <w:sz w:val="28"/>
          <w:szCs w:val="28"/>
        </w:rPr>
        <w:t xml:space="preserve">район            </w:t>
      </w:r>
    </w:p>
    <w:p w:rsidR="004E3E79" w:rsidRPr="007222FB" w:rsidRDefault="004E3E79" w:rsidP="004E3E79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</w:t>
      </w:r>
      <w:r w:rsidRPr="007222FB">
        <w:rPr>
          <w:sz w:val="28"/>
          <w:szCs w:val="28"/>
        </w:rPr>
        <w:t xml:space="preserve">                                                                В.А. Каленский</w:t>
      </w:r>
    </w:p>
    <w:p w:rsidR="004E3E79" w:rsidRPr="007222FB" w:rsidRDefault="004E3E79" w:rsidP="004E3E79">
      <w:pPr>
        <w:rPr>
          <w:sz w:val="28"/>
          <w:szCs w:val="28"/>
        </w:rPr>
      </w:pPr>
    </w:p>
    <w:p w:rsidR="004E3E79" w:rsidRPr="007222FB" w:rsidRDefault="004E3E79" w:rsidP="004E3E79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Pr="007222FB">
        <w:rPr>
          <w:sz w:val="28"/>
          <w:szCs w:val="28"/>
        </w:rPr>
        <w:t>.10.202</w:t>
      </w:r>
      <w:r>
        <w:rPr>
          <w:sz w:val="28"/>
          <w:szCs w:val="28"/>
        </w:rPr>
        <w:t>5</w:t>
      </w:r>
    </w:p>
    <w:p w:rsidR="004E3E79" w:rsidRPr="00312089" w:rsidRDefault="004E3E79" w:rsidP="004E3E79">
      <w:pPr>
        <w:pStyle w:val="ac"/>
        <w:tabs>
          <w:tab w:val="left" w:pos="1134"/>
        </w:tabs>
        <w:ind w:left="0" w:firstLine="709"/>
        <w:jc w:val="both"/>
        <w:rPr>
          <w:sz w:val="28"/>
          <w:szCs w:val="28"/>
          <w:highlight w:val="yellow"/>
        </w:rPr>
      </w:pPr>
    </w:p>
    <w:p w:rsidR="004E3E79" w:rsidRDefault="004E3E79" w:rsidP="001C20F1">
      <w:pPr>
        <w:jc w:val="center"/>
        <w:rPr>
          <w:b/>
          <w:sz w:val="28"/>
          <w:szCs w:val="28"/>
        </w:rPr>
      </w:pPr>
    </w:p>
    <w:sectPr w:rsidR="004E3E79" w:rsidSect="00E82FEB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4D" w:rsidRDefault="00676E4D">
      <w:r>
        <w:separator/>
      </w:r>
    </w:p>
  </w:endnote>
  <w:endnote w:type="continuationSeparator" w:id="0">
    <w:p w:rsidR="00676E4D" w:rsidRDefault="0067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4D" w:rsidRDefault="00676E4D">
      <w:r>
        <w:separator/>
      </w:r>
    </w:p>
  </w:footnote>
  <w:footnote w:type="continuationSeparator" w:id="0">
    <w:p w:rsidR="00676E4D" w:rsidRDefault="0067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D69" w:rsidRDefault="006C3CAF" w:rsidP="00E37A2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24D6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4D69" w:rsidRDefault="00124D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752"/>
      <w:docPartObj>
        <w:docPartGallery w:val="Page Numbers (Top of Page)"/>
        <w:docPartUnique/>
      </w:docPartObj>
    </w:sdtPr>
    <w:sdtEndPr/>
    <w:sdtContent>
      <w:p w:rsidR="00A00C35" w:rsidRDefault="006C3CAF">
        <w:pPr>
          <w:pStyle w:val="a4"/>
          <w:jc w:val="center"/>
        </w:pPr>
        <w:r>
          <w:fldChar w:fldCharType="begin"/>
        </w:r>
        <w:r w:rsidR="00023EEE">
          <w:instrText xml:space="preserve"> PAGE   \* MERGEFORMAT </w:instrText>
        </w:r>
        <w:r>
          <w:fldChar w:fldCharType="separate"/>
        </w:r>
        <w:r w:rsidR="00D917A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00C35" w:rsidRDefault="00A00C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DC9"/>
    <w:multiLevelType w:val="hybridMultilevel"/>
    <w:tmpl w:val="AF501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72556"/>
    <w:multiLevelType w:val="multilevel"/>
    <w:tmpl w:val="AF50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806580"/>
    <w:multiLevelType w:val="multilevel"/>
    <w:tmpl w:val="79784ECC"/>
    <w:lvl w:ilvl="0">
      <w:start w:val="5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DD74E7"/>
    <w:multiLevelType w:val="hybridMultilevel"/>
    <w:tmpl w:val="2800F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E92E3C"/>
    <w:multiLevelType w:val="hybridMultilevel"/>
    <w:tmpl w:val="7FB6FFEA"/>
    <w:lvl w:ilvl="0" w:tplc="ECCE4C10">
      <w:start w:val="4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D1880"/>
    <w:multiLevelType w:val="hybridMultilevel"/>
    <w:tmpl w:val="9446C04A"/>
    <w:lvl w:ilvl="0" w:tplc="C652E55C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 w15:restartNumberingAfterBreak="0">
    <w:nsid w:val="29347289"/>
    <w:multiLevelType w:val="hybridMultilevel"/>
    <w:tmpl w:val="792C00B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27323"/>
    <w:multiLevelType w:val="hybridMultilevel"/>
    <w:tmpl w:val="8C308D24"/>
    <w:lvl w:ilvl="0" w:tplc="DC460CEE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CE87F66"/>
    <w:multiLevelType w:val="multilevel"/>
    <w:tmpl w:val="7F8456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9" w15:restartNumberingAfterBreak="0">
    <w:nsid w:val="2E390FBD"/>
    <w:multiLevelType w:val="multilevel"/>
    <w:tmpl w:val="77CAF0A4"/>
    <w:lvl w:ilvl="0">
      <w:start w:val="4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020095"/>
    <w:multiLevelType w:val="hybridMultilevel"/>
    <w:tmpl w:val="DEF4F686"/>
    <w:lvl w:ilvl="0" w:tplc="0419000F">
      <w:start w:val="1"/>
      <w:numFmt w:val="decimal"/>
      <w:lvlText w:val="%1."/>
      <w:lvlJc w:val="left"/>
      <w:pPr>
        <w:ind w:left="4614" w:hanging="360"/>
      </w:p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11" w15:restartNumberingAfterBreak="0">
    <w:nsid w:val="439D12BB"/>
    <w:multiLevelType w:val="hybridMultilevel"/>
    <w:tmpl w:val="F7F898F8"/>
    <w:lvl w:ilvl="0" w:tplc="0B4E2FF4">
      <w:start w:val="7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50E53A85"/>
    <w:multiLevelType w:val="hybridMultilevel"/>
    <w:tmpl w:val="A476B0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643A01"/>
    <w:multiLevelType w:val="hybridMultilevel"/>
    <w:tmpl w:val="74CC3168"/>
    <w:lvl w:ilvl="0" w:tplc="4B0A2FA6">
      <w:start w:val="1"/>
      <w:numFmt w:val="decimal"/>
      <w:lvlText w:val="%1."/>
      <w:lvlJc w:val="left"/>
      <w:pPr>
        <w:ind w:left="182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D76E66"/>
    <w:multiLevelType w:val="hybridMultilevel"/>
    <w:tmpl w:val="25A46656"/>
    <w:lvl w:ilvl="0" w:tplc="4B44F3F2">
      <w:start w:val="7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5" w15:restartNumberingAfterBreak="0">
    <w:nsid w:val="62AC277B"/>
    <w:multiLevelType w:val="hybridMultilevel"/>
    <w:tmpl w:val="A9524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E847BF"/>
    <w:multiLevelType w:val="hybridMultilevel"/>
    <w:tmpl w:val="0AD28C18"/>
    <w:lvl w:ilvl="0" w:tplc="D61A4964">
      <w:start w:val="1"/>
      <w:numFmt w:val="decimal"/>
      <w:lvlText w:val="%1."/>
      <w:lvlJc w:val="left"/>
      <w:pPr>
        <w:tabs>
          <w:tab w:val="num" w:pos="-3"/>
        </w:tabs>
        <w:ind w:left="-360" w:firstLine="360"/>
      </w:pPr>
      <w:rPr>
        <w:rFonts w:hint="default"/>
      </w:rPr>
    </w:lvl>
    <w:lvl w:ilvl="1" w:tplc="0A7E0832">
      <w:numFmt w:val="none"/>
      <w:lvlText w:val=""/>
      <w:lvlJc w:val="left"/>
      <w:pPr>
        <w:tabs>
          <w:tab w:val="num" w:pos="0"/>
        </w:tabs>
      </w:pPr>
    </w:lvl>
    <w:lvl w:ilvl="2" w:tplc="C7E42AC4">
      <w:numFmt w:val="none"/>
      <w:lvlText w:val=""/>
      <w:lvlJc w:val="left"/>
      <w:pPr>
        <w:tabs>
          <w:tab w:val="num" w:pos="0"/>
        </w:tabs>
      </w:pPr>
    </w:lvl>
    <w:lvl w:ilvl="3" w:tplc="27FC7C04">
      <w:numFmt w:val="none"/>
      <w:lvlText w:val=""/>
      <w:lvlJc w:val="left"/>
      <w:pPr>
        <w:tabs>
          <w:tab w:val="num" w:pos="0"/>
        </w:tabs>
      </w:pPr>
    </w:lvl>
    <w:lvl w:ilvl="4" w:tplc="3ECEF6F4">
      <w:numFmt w:val="none"/>
      <w:lvlText w:val=""/>
      <w:lvlJc w:val="left"/>
      <w:pPr>
        <w:tabs>
          <w:tab w:val="num" w:pos="0"/>
        </w:tabs>
      </w:pPr>
    </w:lvl>
    <w:lvl w:ilvl="5" w:tplc="8482F6B2">
      <w:numFmt w:val="none"/>
      <w:lvlText w:val=""/>
      <w:lvlJc w:val="left"/>
      <w:pPr>
        <w:tabs>
          <w:tab w:val="num" w:pos="0"/>
        </w:tabs>
      </w:pPr>
    </w:lvl>
    <w:lvl w:ilvl="6" w:tplc="8FF29A4E">
      <w:numFmt w:val="none"/>
      <w:lvlText w:val=""/>
      <w:lvlJc w:val="left"/>
      <w:pPr>
        <w:tabs>
          <w:tab w:val="num" w:pos="0"/>
        </w:tabs>
      </w:pPr>
    </w:lvl>
    <w:lvl w:ilvl="7" w:tplc="38E03A38">
      <w:numFmt w:val="none"/>
      <w:lvlText w:val=""/>
      <w:lvlJc w:val="left"/>
      <w:pPr>
        <w:tabs>
          <w:tab w:val="num" w:pos="0"/>
        </w:tabs>
      </w:pPr>
    </w:lvl>
    <w:lvl w:ilvl="8" w:tplc="CEF8833C">
      <w:numFmt w:val="none"/>
      <w:lvlText w:val=""/>
      <w:lvlJc w:val="left"/>
      <w:pPr>
        <w:tabs>
          <w:tab w:val="num" w:pos="0"/>
        </w:tabs>
      </w:pPr>
    </w:lvl>
  </w:abstractNum>
  <w:abstractNum w:abstractNumId="17" w15:restartNumberingAfterBreak="0">
    <w:nsid w:val="6CDE497D"/>
    <w:multiLevelType w:val="hybridMultilevel"/>
    <w:tmpl w:val="0C6A8A4E"/>
    <w:lvl w:ilvl="0" w:tplc="3EE684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6"/>
  </w:num>
  <w:num w:numId="13">
    <w:abstractNumId w:val="7"/>
  </w:num>
  <w:num w:numId="14">
    <w:abstractNumId w:val="5"/>
  </w:num>
  <w:num w:numId="15">
    <w:abstractNumId w:val="11"/>
  </w:num>
  <w:num w:numId="16">
    <w:abstractNumId w:val="1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453"/>
    <w:rsid w:val="000028BA"/>
    <w:rsid w:val="000146D1"/>
    <w:rsid w:val="00015965"/>
    <w:rsid w:val="000201AB"/>
    <w:rsid w:val="000204E1"/>
    <w:rsid w:val="00023EEE"/>
    <w:rsid w:val="000366C2"/>
    <w:rsid w:val="00037105"/>
    <w:rsid w:val="0004213B"/>
    <w:rsid w:val="000433BE"/>
    <w:rsid w:val="00043EF1"/>
    <w:rsid w:val="00067BC1"/>
    <w:rsid w:val="00072951"/>
    <w:rsid w:val="00073256"/>
    <w:rsid w:val="000807D9"/>
    <w:rsid w:val="00093A76"/>
    <w:rsid w:val="000A3E53"/>
    <w:rsid w:val="000A3F4D"/>
    <w:rsid w:val="000A5CBD"/>
    <w:rsid w:val="000A69FB"/>
    <w:rsid w:val="000A7F91"/>
    <w:rsid w:val="000B7F49"/>
    <w:rsid w:val="000C18B5"/>
    <w:rsid w:val="000C68CB"/>
    <w:rsid w:val="000E5229"/>
    <w:rsid w:val="000F2CA8"/>
    <w:rsid w:val="000F5AC5"/>
    <w:rsid w:val="000F75BA"/>
    <w:rsid w:val="000F7624"/>
    <w:rsid w:val="00117D2A"/>
    <w:rsid w:val="00121552"/>
    <w:rsid w:val="00123C58"/>
    <w:rsid w:val="00124AB8"/>
    <w:rsid w:val="00124D69"/>
    <w:rsid w:val="00126F43"/>
    <w:rsid w:val="00135CDD"/>
    <w:rsid w:val="00143F61"/>
    <w:rsid w:val="0014573C"/>
    <w:rsid w:val="00147C95"/>
    <w:rsid w:val="00150A15"/>
    <w:rsid w:val="001512FD"/>
    <w:rsid w:val="00153925"/>
    <w:rsid w:val="00154917"/>
    <w:rsid w:val="00157144"/>
    <w:rsid w:val="00160497"/>
    <w:rsid w:val="00160D07"/>
    <w:rsid w:val="001840DE"/>
    <w:rsid w:val="00193389"/>
    <w:rsid w:val="001A716F"/>
    <w:rsid w:val="001A7A13"/>
    <w:rsid w:val="001B13F1"/>
    <w:rsid w:val="001B1F60"/>
    <w:rsid w:val="001B6690"/>
    <w:rsid w:val="001B7EBF"/>
    <w:rsid w:val="001C20F1"/>
    <w:rsid w:val="001D040F"/>
    <w:rsid w:val="001D2DBE"/>
    <w:rsid w:val="001D58ED"/>
    <w:rsid w:val="001D629C"/>
    <w:rsid w:val="001E3583"/>
    <w:rsid w:val="001E7A4A"/>
    <w:rsid w:val="001F01BD"/>
    <w:rsid w:val="001F05D5"/>
    <w:rsid w:val="00202AA5"/>
    <w:rsid w:val="002046F8"/>
    <w:rsid w:val="00207E9E"/>
    <w:rsid w:val="002143CD"/>
    <w:rsid w:val="002144F1"/>
    <w:rsid w:val="00224714"/>
    <w:rsid w:val="00224F15"/>
    <w:rsid w:val="00227A7C"/>
    <w:rsid w:val="002325A5"/>
    <w:rsid w:val="00232F9E"/>
    <w:rsid w:val="00250C88"/>
    <w:rsid w:val="00266F66"/>
    <w:rsid w:val="00295CBD"/>
    <w:rsid w:val="002A11A0"/>
    <w:rsid w:val="002B465F"/>
    <w:rsid w:val="002C2A1D"/>
    <w:rsid w:val="002C4877"/>
    <w:rsid w:val="002C5568"/>
    <w:rsid w:val="002C7DFE"/>
    <w:rsid w:val="002D3147"/>
    <w:rsid w:val="002D4C4B"/>
    <w:rsid w:val="002D6EA2"/>
    <w:rsid w:val="002D7056"/>
    <w:rsid w:val="002D7C95"/>
    <w:rsid w:val="002E045F"/>
    <w:rsid w:val="002E45FE"/>
    <w:rsid w:val="003060E9"/>
    <w:rsid w:val="00326D29"/>
    <w:rsid w:val="00327E6C"/>
    <w:rsid w:val="00334923"/>
    <w:rsid w:val="00336752"/>
    <w:rsid w:val="00337D86"/>
    <w:rsid w:val="003526A8"/>
    <w:rsid w:val="0037247D"/>
    <w:rsid w:val="00377760"/>
    <w:rsid w:val="00387B71"/>
    <w:rsid w:val="00390233"/>
    <w:rsid w:val="00393224"/>
    <w:rsid w:val="003A5BA1"/>
    <w:rsid w:val="003B51F2"/>
    <w:rsid w:val="003C2BD8"/>
    <w:rsid w:val="003C7044"/>
    <w:rsid w:val="003F6E12"/>
    <w:rsid w:val="003F7326"/>
    <w:rsid w:val="004001AF"/>
    <w:rsid w:val="0040706B"/>
    <w:rsid w:val="004269E6"/>
    <w:rsid w:val="004312A5"/>
    <w:rsid w:val="00440202"/>
    <w:rsid w:val="004428A6"/>
    <w:rsid w:val="0044585A"/>
    <w:rsid w:val="00465F04"/>
    <w:rsid w:val="00470171"/>
    <w:rsid w:val="004765F5"/>
    <w:rsid w:val="00476D77"/>
    <w:rsid w:val="004773DB"/>
    <w:rsid w:val="00487E48"/>
    <w:rsid w:val="00495ECC"/>
    <w:rsid w:val="004A2A0F"/>
    <w:rsid w:val="004B485D"/>
    <w:rsid w:val="004B54B7"/>
    <w:rsid w:val="004C5F31"/>
    <w:rsid w:val="004D20F8"/>
    <w:rsid w:val="004E0CAB"/>
    <w:rsid w:val="004E2E60"/>
    <w:rsid w:val="004E3E79"/>
    <w:rsid w:val="004F28E2"/>
    <w:rsid w:val="004F348B"/>
    <w:rsid w:val="0050718C"/>
    <w:rsid w:val="0052086F"/>
    <w:rsid w:val="005235CA"/>
    <w:rsid w:val="00523D96"/>
    <w:rsid w:val="005250E8"/>
    <w:rsid w:val="005306C6"/>
    <w:rsid w:val="00533B12"/>
    <w:rsid w:val="0053726C"/>
    <w:rsid w:val="005506AA"/>
    <w:rsid w:val="00551915"/>
    <w:rsid w:val="00557A76"/>
    <w:rsid w:val="005713E0"/>
    <w:rsid w:val="005729BB"/>
    <w:rsid w:val="005745AE"/>
    <w:rsid w:val="005840C2"/>
    <w:rsid w:val="005A5B25"/>
    <w:rsid w:val="005B6D85"/>
    <w:rsid w:val="005B7ADD"/>
    <w:rsid w:val="005B7DCE"/>
    <w:rsid w:val="005C351A"/>
    <w:rsid w:val="005C5836"/>
    <w:rsid w:val="005C5F11"/>
    <w:rsid w:val="005C7254"/>
    <w:rsid w:val="005E0D00"/>
    <w:rsid w:val="005E4B3F"/>
    <w:rsid w:val="005F55C3"/>
    <w:rsid w:val="005F7BCA"/>
    <w:rsid w:val="00601B96"/>
    <w:rsid w:val="00603D73"/>
    <w:rsid w:val="0061163E"/>
    <w:rsid w:val="006270FC"/>
    <w:rsid w:val="0063297A"/>
    <w:rsid w:val="00634E0E"/>
    <w:rsid w:val="0064168E"/>
    <w:rsid w:val="006474D2"/>
    <w:rsid w:val="00650E40"/>
    <w:rsid w:val="006616F7"/>
    <w:rsid w:val="006643AB"/>
    <w:rsid w:val="00671839"/>
    <w:rsid w:val="0067589F"/>
    <w:rsid w:val="00676E4D"/>
    <w:rsid w:val="00682325"/>
    <w:rsid w:val="006834E0"/>
    <w:rsid w:val="006838E0"/>
    <w:rsid w:val="00691C36"/>
    <w:rsid w:val="00695F6E"/>
    <w:rsid w:val="006A1663"/>
    <w:rsid w:val="006A1C7B"/>
    <w:rsid w:val="006B3B22"/>
    <w:rsid w:val="006C1194"/>
    <w:rsid w:val="006C3CAF"/>
    <w:rsid w:val="006C6F68"/>
    <w:rsid w:val="006D62FE"/>
    <w:rsid w:val="006D634F"/>
    <w:rsid w:val="006E74E8"/>
    <w:rsid w:val="006F1771"/>
    <w:rsid w:val="006F6FB6"/>
    <w:rsid w:val="006F72CF"/>
    <w:rsid w:val="00700228"/>
    <w:rsid w:val="0070198C"/>
    <w:rsid w:val="007067F6"/>
    <w:rsid w:val="00710C19"/>
    <w:rsid w:val="00712422"/>
    <w:rsid w:val="00717B86"/>
    <w:rsid w:val="007321CA"/>
    <w:rsid w:val="00735D5D"/>
    <w:rsid w:val="007426CD"/>
    <w:rsid w:val="00746B82"/>
    <w:rsid w:val="00746C47"/>
    <w:rsid w:val="00765C3F"/>
    <w:rsid w:val="0077257B"/>
    <w:rsid w:val="007768E7"/>
    <w:rsid w:val="00787121"/>
    <w:rsid w:val="00792609"/>
    <w:rsid w:val="00796D38"/>
    <w:rsid w:val="007A0BA7"/>
    <w:rsid w:val="007A45EA"/>
    <w:rsid w:val="007B3AD1"/>
    <w:rsid w:val="007B4628"/>
    <w:rsid w:val="007C7AD7"/>
    <w:rsid w:val="007D14EE"/>
    <w:rsid w:val="007D6DB6"/>
    <w:rsid w:val="007D781A"/>
    <w:rsid w:val="007E006B"/>
    <w:rsid w:val="007E0786"/>
    <w:rsid w:val="007E50D3"/>
    <w:rsid w:val="007E7164"/>
    <w:rsid w:val="007F4078"/>
    <w:rsid w:val="007F49A7"/>
    <w:rsid w:val="007F730D"/>
    <w:rsid w:val="008019CD"/>
    <w:rsid w:val="00812EF5"/>
    <w:rsid w:val="0081563C"/>
    <w:rsid w:val="00825EC3"/>
    <w:rsid w:val="00847446"/>
    <w:rsid w:val="008634AD"/>
    <w:rsid w:val="00871D66"/>
    <w:rsid w:val="008758E3"/>
    <w:rsid w:val="008809D5"/>
    <w:rsid w:val="00880C56"/>
    <w:rsid w:val="008818C6"/>
    <w:rsid w:val="0088667D"/>
    <w:rsid w:val="00891A4C"/>
    <w:rsid w:val="00891D4E"/>
    <w:rsid w:val="00894E79"/>
    <w:rsid w:val="00895AAD"/>
    <w:rsid w:val="008A377F"/>
    <w:rsid w:val="008A3EC9"/>
    <w:rsid w:val="008A66CE"/>
    <w:rsid w:val="008A6B9A"/>
    <w:rsid w:val="008A6BD3"/>
    <w:rsid w:val="008B2DA7"/>
    <w:rsid w:val="008B4F33"/>
    <w:rsid w:val="008C45AA"/>
    <w:rsid w:val="008C6A60"/>
    <w:rsid w:val="008D1BD9"/>
    <w:rsid w:val="008D703E"/>
    <w:rsid w:val="008E26E1"/>
    <w:rsid w:val="008E398C"/>
    <w:rsid w:val="008F1929"/>
    <w:rsid w:val="00914858"/>
    <w:rsid w:val="00922114"/>
    <w:rsid w:val="00927C97"/>
    <w:rsid w:val="0093139C"/>
    <w:rsid w:val="00940B09"/>
    <w:rsid w:val="00940C77"/>
    <w:rsid w:val="009423EE"/>
    <w:rsid w:val="00944D72"/>
    <w:rsid w:val="009529F9"/>
    <w:rsid w:val="00953E6F"/>
    <w:rsid w:val="00956E74"/>
    <w:rsid w:val="00960F2C"/>
    <w:rsid w:val="009729FA"/>
    <w:rsid w:val="009849BA"/>
    <w:rsid w:val="00994E58"/>
    <w:rsid w:val="009A38F8"/>
    <w:rsid w:val="009A4C70"/>
    <w:rsid w:val="009A65BE"/>
    <w:rsid w:val="009A79B7"/>
    <w:rsid w:val="009B2B0A"/>
    <w:rsid w:val="009B6D97"/>
    <w:rsid w:val="009C5124"/>
    <w:rsid w:val="009C6A79"/>
    <w:rsid w:val="009D00D9"/>
    <w:rsid w:val="009D14DF"/>
    <w:rsid w:val="009E0CFD"/>
    <w:rsid w:val="009E3B7C"/>
    <w:rsid w:val="009E4479"/>
    <w:rsid w:val="009E78C4"/>
    <w:rsid w:val="00A00C35"/>
    <w:rsid w:val="00A03405"/>
    <w:rsid w:val="00A10B2D"/>
    <w:rsid w:val="00A1282E"/>
    <w:rsid w:val="00A14599"/>
    <w:rsid w:val="00A1504E"/>
    <w:rsid w:val="00A26A43"/>
    <w:rsid w:val="00A328EF"/>
    <w:rsid w:val="00A4628C"/>
    <w:rsid w:val="00A53386"/>
    <w:rsid w:val="00A54ED5"/>
    <w:rsid w:val="00A62453"/>
    <w:rsid w:val="00A66812"/>
    <w:rsid w:val="00A716F0"/>
    <w:rsid w:val="00A71D18"/>
    <w:rsid w:val="00A71D9A"/>
    <w:rsid w:val="00A728FE"/>
    <w:rsid w:val="00A83331"/>
    <w:rsid w:val="00A860DC"/>
    <w:rsid w:val="00A902E9"/>
    <w:rsid w:val="00A90433"/>
    <w:rsid w:val="00A947D2"/>
    <w:rsid w:val="00A956ED"/>
    <w:rsid w:val="00AB150F"/>
    <w:rsid w:val="00AB7521"/>
    <w:rsid w:val="00AC7381"/>
    <w:rsid w:val="00AC79E4"/>
    <w:rsid w:val="00AD4824"/>
    <w:rsid w:val="00AE0ABD"/>
    <w:rsid w:val="00AE1C3A"/>
    <w:rsid w:val="00AE5C53"/>
    <w:rsid w:val="00AF3B06"/>
    <w:rsid w:val="00B00445"/>
    <w:rsid w:val="00B02C28"/>
    <w:rsid w:val="00B0521C"/>
    <w:rsid w:val="00B1457E"/>
    <w:rsid w:val="00B171F0"/>
    <w:rsid w:val="00B3416F"/>
    <w:rsid w:val="00B61EE8"/>
    <w:rsid w:val="00B6219D"/>
    <w:rsid w:val="00B66CB5"/>
    <w:rsid w:val="00B727CF"/>
    <w:rsid w:val="00B74134"/>
    <w:rsid w:val="00B87F5F"/>
    <w:rsid w:val="00BB19B4"/>
    <w:rsid w:val="00BB36E5"/>
    <w:rsid w:val="00BB4550"/>
    <w:rsid w:val="00BC05F7"/>
    <w:rsid w:val="00BC5482"/>
    <w:rsid w:val="00BD07B7"/>
    <w:rsid w:val="00BD4C19"/>
    <w:rsid w:val="00BE25CE"/>
    <w:rsid w:val="00BF0839"/>
    <w:rsid w:val="00BF7174"/>
    <w:rsid w:val="00C00AAF"/>
    <w:rsid w:val="00C02BCB"/>
    <w:rsid w:val="00C04C02"/>
    <w:rsid w:val="00C05613"/>
    <w:rsid w:val="00C20F48"/>
    <w:rsid w:val="00C21AD1"/>
    <w:rsid w:val="00C3646F"/>
    <w:rsid w:val="00C4329A"/>
    <w:rsid w:val="00C51734"/>
    <w:rsid w:val="00C51E33"/>
    <w:rsid w:val="00C63BEA"/>
    <w:rsid w:val="00C66635"/>
    <w:rsid w:val="00C72E13"/>
    <w:rsid w:val="00C74DE6"/>
    <w:rsid w:val="00C80AD0"/>
    <w:rsid w:val="00C8236C"/>
    <w:rsid w:val="00C945DE"/>
    <w:rsid w:val="00CA2145"/>
    <w:rsid w:val="00CA6D0E"/>
    <w:rsid w:val="00CC44B1"/>
    <w:rsid w:val="00CD3F3D"/>
    <w:rsid w:val="00CE5F6F"/>
    <w:rsid w:val="00CF0A10"/>
    <w:rsid w:val="00CF4764"/>
    <w:rsid w:val="00D018A5"/>
    <w:rsid w:val="00D047CA"/>
    <w:rsid w:val="00D07887"/>
    <w:rsid w:val="00D108EA"/>
    <w:rsid w:val="00D13321"/>
    <w:rsid w:val="00D166B8"/>
    <w:rsid w:val="00D16E34"/>
    <w:rsid w:val="00D21DB2"/>
    <w:rsid w:val="00D244C0"/>
    <w:rsid w:val="00D25866"/>
    <w:rsid w:val="00D25F2D"/>
    <w:rsid w:val="00D30C3D"/>
    <w:rsid w:val="00D30D05"/>
    <w:rsid w:val="00D33756"/>
    <w:rsid w:val="00D33CEB"/>
    <w:rsid w:val="00D40044"/>
    <w:rsid w:val="00D50EE6"/>
    <w:rsid w:val="00D52FA7"/>
    <w:rsid w:val="00D53B04"/>
    <w:rsid w:val="00D65A19"/>
    <w:rsid w:val="00D71FC8"/>
    <w:rsid w:val="00D917AB"/>
    <w:rsid w:val="00D91840"/>
    <w:rsid w:val="00D9375D"/>
    <w:rsid w:val="00D97E00"/>
    <w:rsid w:val="00DA2535"/>
    <w:rsid w:val="00DB6913"/>
    <w:rsid w:val="00DC09AD"/>
    <w:rsid w:val="00DC4219"/>
    <w:rsid w:val="00DC69C1"/>
    <w:rsid w:val="00DD5FA7"/>
    <w:rsid w:val="00DE4FD4"/>
    <w:rsid w:val="00E25FC8"/>
    <w:rsid w:val="00E27BDF"/>
    <w:rsid w:val="00E313FD"/>
    <w:rsid w:val="00E37A24"/>
    <w:rsid w:val="00E37BCF"/>
    <w:rsid w:val="00E37E77"/>
    <w:rsid w:val="00E40038"/>
    <w:rsid w:val="00E50F93"/>
    <w:rsid w:val="00E54C4C"/>
    <w:rsid w:val="00E56EC6"/>
    <w:rsid w:val="00E72419"/>
    <w:rsid w:val="00E82FEB"/>
    <w:rsid w:val="00E84D77"/>
    <w:rsid w:val="00E95C6C"/>
    <w:rsid w:val="00EA61A0"/>
    <w:rsid w:val="00EB4BBE"/>
    <w:rsid w:val="00EB5863"/>
    <w:rsid w:val="00EC47DB"/>
    <w:rsid w:val="00ED02B1"/>
    <w:rsid w:val="00EE1D93"/>
    <w:rsid w:val="00EE413E"/>
    <w:rsid w:val="00F063D8"/>
    <w:rsid w:val="00F124C0"/>
    <w:rsid w:val="00F160C8"/>
    <w:rsid w:val="00F16EDC"/>
    <w:rsid w:val="00F20F1B"/>
    <w:rsid w:val="00F23F95"/>
    <w:rsid w:val="00F3607C"/>
    <w:rsid w:val="00F4136D"/>
    <w:rsid w:val="00F51AA0"/>
    <w:rsid w:val="00F537CB"/>
    <w:rsid w:val="00F54AE5"/>
    <w:rsid w:val="00F56816"/>
    <w:rsid w:val="00F5778D"/>
    <w:rsid w:val="00F57A0D"/>
    <w:rsid w:val="00F6543A"/>
    <w:rsid w:val="00F6652E"/>
    <w:rsid w:val="00F66E85"/>
    <w:rsid w:val="00F67314"/>
    <w:rsid w:val="00F749BF"/>
    <w:rsid w:val="00F7670A"/>
    <w:rsid w:val="00F8055A"/>
    <w:rsid w:val="00F81785"/>
    <w:rsid w:val="00F84D50"/>
    <w:rsid w:val="00F93296"/>
    <w:rsid w:val="00FA4B66"/>
    <w:rsid w:val="00FB2D62"/>
    <w:rsid w:val="00FB43AB"/>
    <w:rsid w:val="00FC784D"/>
    <w:rsid w:val="00FE06BE"/>
    <w:rsid w:val="00FE1C6C"/>
    <w:rsid w:val="00FE5087"/>
    <w:rsid w:val="00FF085A"/>
    <w:rsid w:val="00FF3339"/>
    <w:rsid w:val="00FF423A"/>
    <w:rsid w:val="00FF489D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595B953"/>
  <w15:docId w15:val="{423487E1-F070-46CA-9593-5250DD7C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5EC3"/>
    <w:pPr>
      <w:jc w:val="both"/>
    </w:pPr>
  </w:style>
  <w:style w:type="paragraph" w:styleId="a4">
    <w:name w:val="header"/>
    <w:basedOn w:val="a"/>
    <w:link w:val="a5"/>
    <w:uiPriority w:val="99"/>
    <w:rsid w:val="00E37A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37A24"/>
  </w:style>
  <w:style w:type="table" w:styleId="a7">
    <w:name w:val="Table Grid"/>
    <w:basedOn w:val="a1"/>
    <w:uiPriority w:val="59"/>
    <w:rsid w:val="00043E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5C725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C725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A462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4628C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00C35"/>
    <w:rPr>
      <w:sz w:val="24"/>
      <w:szCs w:val="24"/>
    </w:rPr>
  </w:style>
  <w:style w:type="paragraph" w:styleId="ac">
    <w:name w:val="List Paragraph"/>
    <w:basedOn w:val="a"/>
    <w:uiPriority w:val="34"/>
    <w:qFormat/>
    <w:rsid w:val="00C51734"/>
    <w:pPr>
      <w:ind w:left="720"/>
      <w:contextualSpacing/>
    </w:pPr>
  </w:style>
  <w:style w:type="paragraph" w:styleId="ad">
    <w:name w:val="Subtitle"/>
    <w:basedOn w:val="a"/>
    <w:next w:val="a"/>
    <w:link w:val="ae"/>
    <w:qFormat/>
    <w:rsid w:val="00E82F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E82F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No Spacing"/>
    <w:uiPriority w:val="1"/>
    <w:qFormat/>
    <w:rsid w:val="00C72E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E78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E78C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Strong"/>
    <w:basedOn w:val="a0"/>
    <w:qFormat/>
    <w:rsid w:val="007D1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BD1C3-5A19-4C63-A56B-57C3CB45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11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внесении изменений в постановление главы администрации муниципального образования Тимашевский район № 2473 от 06</vt:lpstr>
    </vt:vector>
  </TitlesOfParts>
  <Company>GU KK CZN Tim</Company>
  <LinksUpToDate>false</LinksUpToDate>
  <CharactersWithSpaces>19740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внесении изменений в постановление главы администрации муниципального образования Тимашевский район № 2473 от 06</dc:title>
  <dc:creator>Jurist</dc:creator>
  <cp:lastModifiedBy>User</cp:lastModifiedBy>
  <cp:revision>86</cp:revision>
  <cp:lastPrinted>2025-10-13T14:01:00Z</cp:lastPrinted>
  <dcterms:created xsi:type="dcterms:W3CDTF">2018-05-07T04:45:00Z</dcterms:created>
  <dcterms:modified xsi:type="dcterms:W3CDTF">2025-10-20T11:55:00Z</dcterms:modified>
</cp:coreProperties>
</file>