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12D1">
      <w:pPr>
        <w:pStyle w:val="2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Как сформировать, утвердить, разместить план-график закупок по 44-ФЗ</w:t>
      </w:r>
    </w:p>
    <w:p w:rsidR="00000000" w:rsidRDefault="00AD12D1">
      <w:pPr>
        <w:pStyle w:val="2"/>
        <w:divId w:val="709190061"/>
      </w:pPr>
      <w:r>
        <w:rPr>
          <w:rFonts w:eastAsia="Times New Roman"/>
        </w:rPr>
        <w:t>Какие изменения учесть для плана-графика 2021 года</w:t>
      </w:r>
    </w:p>
    <w:p w:rsidR="00000000" w:rsidRDefault="00AD12D1">
      <w:pPr>
        <w:pStyle w:val="a5"/>
        <w:divId w:val="709190061"/>
      </w:pPr>
      <w:r>
        <w:t xml:space="preserve">Когда составляете план-график на 2021 год, учитывайте два вида изменений: те, что приняли в 2020 году, и те, что </w:t>
      </w:r>
      <w:r>
        <w:t>вступят в силу в январе 2021 года.</w:t>
      </w:r>
      <w:r>
        <w:t> </w:t>
      </w:r>
    </w:p>
    <w:p w:rsidR="00000000" w:rsidRDefault="00AD12D1">
      <w:pPr>
        <w:pStyle w:val="a5"/>
        <w:divId w:val="709190061"/>
      </w:pPr>
      <w:r>
        <w:t>Изменения 2021 года учитывайте, только если будете формировать план-график</w:t>
      </w:r>
      <w:r>
        <w:t xml:space="preserve"> </w:t>
      </w:r>
      <w:r>
        <w:t>в следующе</w:t>
      </w:r>
      <w:r>
        <w:t>м</w:t>
      </w:r>
      <w:r>
        <w:t xml:space="preserve"> году. Например, лимиты заказчику переведут только в январе. Значит, и план-график заказчик сформирует и разместит в ЕИС уже в 2021 го</w:t>
      </w:r>
      <w:r>
        <w:t>ду. Форму плана-графика</w:t>
      </w:r>
      <w:r>
        <w:t xml:space="preserve"> </w:t>
      </w:r>
      <w:r>
        <w:t>и правил</w:t>
      </w:r>
      <w:r>
        <w:t>а</w:t>
      </w:r>
      <w:r>
        <w:t>, по которым заполняют документ, утвердило Правительство постановлением</w:t>
      </w:r>
      <w:r>
        <w:t> </w:t>
      </w:r>
      <w:r>
        <w:t>от 30.09.201</w:t>
      </w:r>
      <w:r>
        <w:t>9</w:t>
      </w:r>
      <w:r>
        <w:t xml:space="preserve"> </w:t>
      </w:r>
      <w:r>
        <w:t>№ 127</w:t>
      </w:r>
      <w:r>
        <w:t>9</w:t>
      </w:r>
      <w:r>
        <w:t>, далее – постановление № 1279.</w:t>
      </w:r>
      <w:r>
        <w:t xml:space="preserve"> </w:t>
      </w:r>
      <w:r>
        <w:t>С 1 январ</w:t>
      </w:r>
      <w:r>
        <w:t>я</w:t>
      </w:r>
      <w:r>
        <w:t xml:space="preserve"> 2021 года документ заработает</w:t>
      </w:r>
      <w:r>
        <w:t xml:space="preserve"> </w:t>
      </w:r>
      <w:r>
        <w:t>в ново</w:t>
      </w:r>
      <w:r>
        <w:t>й</w:t>
      </w:r>
      <w:r>
        <w:t xml:space="preserve"> редакции. Руководствуйтесь той редакцией постановл</w:t>
      </w:r>
      <w:r>
        <w:t>ения, которая действует на момент, когда утверждаете план-график.</w:t>
      </w:r>
      <w:r>
        <w:t> </w:t>
      </w:r>
    </w:p>
    <w:p w:rsidR="00000000" w:rsidRDefault="00AD12D1">
      <w:pPr>
        <w:pStyle w:val="a5"/>
        <w:divId w:val="709190061"/>
      </w:pPr>
      <w:r>
        <w:t>Далее читайте подробнее об изменениях 2020 и 2021 годов.</w:t>
      </w:r>
      <w:r>
        <w:t> </w:t>
      </w:r>
    </w:p>
    <w:p w:rsidR="00000000" w:rsidRDefault="00AD12D1">
      <w:pPr>
        <w:pStyle w:val="3"/>
        <w:divId w:val="709190061"/>
      </w:pPr>
      <w:r>
        <w:rPr>
          <w:rStyle w:val="a6"/>
          <w:rFonts w:eastAsia="Times New Roman"/>
          <w:b/>
          <w:bCs/>
        </w:rPr>
        <w:t>Изменения 2020 года</w:t>
      </w:r>
      <w:r>
        <w:rPr>
          <w:rFonts w:eastAsia="Times New Roman"/>
        </w:rPr>
        <w:t> </w:t>
      </w:r>
    </w:p>
    <w:p w:rsidR="00000000" w:rsidRDefault="00AD12D1">
      <w:pPr>
        <w:pStyle w:val="a5"/>
        <w:divId w:val="1335064717"/>
      </w:pPr>
      <w:r>
        <w:t>В 2020 году было два изменения, которые коснулись работы над планом-графиком. Разобраться поможет таблица.</w:t>
      </w:r>
    </w:p>
    <w:p w:rsidR="00000000" w:rsidRDefault="00AD12D1">
      <w:pPr>
        <w:pStyle w:val="a5"/>
        <w:divId w:val="1335064717"/>
      </w:pPr>
      <w:r>
        <w:rPr>
          <w:rStyle w:val="a6"/>
        </w:rPr>
        <w:t>Как</w:t>
      </w:r>
      <w:r>
        <w:rPr>
          <w:rStyle w:val="a6"/>
        </w:rPr>
        <w:t>ие изменения 2020 года учесть при составлении плана-графика на 2021 го</w:t>
      </w:r>
      <w:r>
        <w:rPr>
          <w:rStyle w:val="a6"/>
        </w:rPr>
        <w:t>д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16"/>
        <w:gridCol w:w="6339"/>
      </w:tblGrid>
      <w:tr w:rsidR="00000000">
        <w:trPr>
          <w:divId w:val="791554094"/>
        </w:trPr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Что изменили</w:t>
            </w: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Суть изменения</w:t>
            </w:r>
          </w:p>
        </w:tc>
      </w:tr>
      <w:tr w:rsidR="00000000">
        <w:trPr>
          <w:divId w:val="791554094"/>
        </w:trPr>
        <w:tc>
          <w:tcPr>
            <w:tcW w:w="2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С 1 апреля 2020 года</w:t>
            </w:r>
          </w:p>
        </w:tc>
      </w:tr>
      <w:tr w:rsidR="00000000">
        <w:trPr>
          <w:divId w:val="791554094"/>
        </w:trPr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Правила, по которым заполняют итоговую строку плана-график</w:t>
            </w:r>
            <w:r>
              <w:t>а</w:t>
            </w:r>
          </w:p>
          <w:p w:rsidR="00000000" w:rsidRDefault="00AD12D1">
            <w:pPr>
              <w:pStyle w:val="a5"/>
            </w:pPr>
            <w:r>
              <w:t>постановление Правительства от 27.12.2019</w:t>
            </w:r>
            <w:r>
              <w:t xml:space="preserve"> </w:t>
            </w:r>
            <w:r>
              <w:t>№ 190</w:t>
            </w:r>
            <w:r>
              <w:t>6</w:t>
            </w: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Учреждения, которым пре</w:t>
            </w:r>
            <w:r>
              <w:t>доставляют субсидию</w:t>
            </w:r>
            <w:r>
              <w:t xml:space="preserve"> </w:t>
            </w:r>
            <w:r>
              <w:t>на реализаци</w:t>
            </w:r>
            <w:r>
              <w:t>ю</w:t>
            </w:r>
            <w:r>
              <w:t xml:space="preserve"> федеральных</w:t>
            </w:r>
            <w:r>
              <w:t xml:space="preserve"> </w:t>
            </w:r>
            <w:r>
              <w:t>и региональны</w:t>
            </w:r>
            <w:r>
              <w:t>х</w:t>
            </w:r>
            <w:r>
              <w:t xml:space="preserve"> проектов, теперь должны детализировать объем финансового обеспечения по КБК. Раньше такой обязанности не было. Как выглядит детализация по КБК и КВР в ЕИС, смотрите</w:t>
            </w:r>
            <w:r>
              <w:t xml:space="preserve"> </w:t>
            </w:r>
            <w:r>
              <w:t>на рисунке под таблицей</w:t>
            </w:r>
          </w:p>
        </w:tc>
      </w:tr>
      <w:tr w:rsidR="00000000">
        <w:trPr>
          <w:divId w:val="791554094"/>
        </w:trPr>
        <w:tc>
          <w:tcPr>
            <w:tcW w:w="2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С 10 </w:t>
            </w:r>
            <w:r>
              <w:rPr>
                <w:rStyle w:val="a6"/>
                <w:rFonts w:eastAsia="Times New Roman"/>
              </w:rPr>
              <w:t>августа 2020 года</w:t>
            </w:r>
          </w:p>
        </w:tc>
      </w:tr>
      <w:tr w:rsidR="00000000">
        <w:trPr>
          <w:divId w:val="791554094"/>
        </w:trPr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Правила,</w:t>
            </w:r>
            <w:r>
              <w:t xml:space="preserve"> </w:t>
            </w:r>
            <w:r>
              <w:t>по которы</w:t>
            </w:r>
            <w:r>
              <w:t>м</w:t>
            </w:r>
            <w:r>
              <w:t xml:space="preserve"> формируют ИК</w:t>
            </w:r>
            <w:r>
              <w:t>З</w:t>
            </w:r>
          </w:p>
          <w:p w:rsidR="00000000" w:rsidRDefault="00AD12D1">
            <w:pPr>
              <w:pStyle w:val="a5"/>
            </w:pPr>
            <w:r>
              <w:t>приказ Минфина от 07.04.2020</w:t>
            </w:r>
            <w:r>
              <w:t xml:space="preserve"> </w:t>
            </w:r>
            <w:r>
              <w:t>№ 58</w:t>
            </w:r>
            <w:r>
              <w:t>н</w:t>
            </w: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1. Когда заказчик формирует ИКЗ в плане-графике, в 27–29-м разрядах указывают нули. Правило действует для закупок</w:t>
            </w:r>
            <w:r>
              <w:t xml:space="preserve"> </w:t>
            </w:r>
            <w:r>
              <w:t>у единственног</w:t>
            </w:r>
            <w:r>
              <w:t>о</w:t>
            </w:r>
            <w:r>
              <w:t xml:space="preserve"> </w:t>
            </w:r>
            <w:r>
              <w:t>поставщика по пунктам 4, 5, 23, 42, 44</w:t>
            </w:r>
            <w:r>
              <w:t xml:space="preserve"> </w:t>
            </w:r>
            <w:r>
              <w:t xml:space="preserve">части </w:t>
            </w:r>
            <w:r>
              <w:t>1</w:t>
            </w:r>
            <w:r>
              <w:t xml:space="preserve"> статьи 93 Закона № 44-ФЗ. При планировании заказчики</w:t>
            </w:r>
            <w:r>
              <w:t xml:space="preserve"> </w:t>
            </w:r>
            <w:r>
              <w:t>и раньш</w:t>
            </w:r>
            <w:r>
              <w:t>е</w:t>
            </w:r>
            <w:r>
              <w:t xml:space="preserve"> ставили нули в данных разрядах. Разница в том, что во время самой процедуры вместо нулей проставляли порядковый номер закупки. Теперь</w:t>
            </w:r>
            <w:r>
              <w:t xml:space="preserve"> </w:t>
            </w:r>
            <w:r>
              <w:t>не тольк</w:t>
            </w:r>
            <w:r>
              <w:t>о</w:t>
            </w:r>
            <w:r>
              <w:t xml:space="preserve"> </w:t>
            </w:r>
            <w:r>
              <w:t>в п</w:t>
            </w:r>
            <w:r>
              <w:t>лане-графике</w:t>
            </w:r>
            <w:r>
              <w:t>,</w:t>
            </w:r>
            <w:r>
              <w:t xml:space="preserve"> но</w:t>
            </w:r>
            <w:r>
              <w:t xml:space="preserve"> </w:t>
            </w:r>
            <w:r>
              <w:t>и в контракт</w:t>
            </w:r>
            <w:r>
              <w:t>е</w:t>
            </w:r>
            <w:r>
              <w:t xml:space="preserve"> </w:t>
            </w:r>
            <w:r>
              <w:t>с ед. поставщико</w:t>
            </w:r>
            <w:r>
              <w:t>м</w:t>
            </w:r>
            <w:r>
              <w:t xml:space="preserve"> </w:t>
            </w:r>
            <w:r>
              <w:t>по упомянуты</w:t>
            </w:r>
            <w:r>
              <w:t>м</w:t>
            </w:r>
            <w:r>
              <w:t xml:space="preserve"> пунктам ставьте нули</w:t>
            </w:r>
            <w:r>
              <w:t>.</w:t>
            </w:r>
          </w:p>
          <w:p w:rsidR="00000000" w:rsidRDefault="00AD12D1">
            <w:pPr>
              <w:pStyle w:val="a5"/>
            </w:pPr>
            <w:r>
              <w:t>2. Для закупок по</w:t>
            </w:r>
            <w:r>
              <w:t xml:space="preserve"> </w:t>
            </w:r>
            <w:r>
              <w:t>пункту 7</w:t>
            </w:r>
            <w:r>
              <w:t xml:space="preserve"> </w:t>
            </w:r>
            <w:r>
              <w:t xml:space="preserve">части </w:t>
            </w:r>
            <w:r>
              <w:t>2</w:t>
            </w:r>
            <w:r>
              <w:t xml:space="preserve"> </w:t>
            </w:r>
            <w:r>
              <w:t>статьи 8</w:t>
            </w:r>
            <w:r>
              <w:t>3</w:t>
            </w:r>
            <w:r>
              <w:t>,</w:t>
            </w:r>
            <w:r>
              <w:t xml:space="preserve"> </w:t>
            </w:r>
            <w:r>
              <w:t>пункту 3</w:t>
            </w:r>
            <w:r>
              <w:t xml:space="preserve"> </w:t>
            </w:r>
            <w:r>
              <w:t xml:space="preserve">части </w:t>
            </w:r>
            <w:r>
              <w:t>2</w:t>
            </w:r>
            <w:r>
              <w:t xml:space="preserve"> </w:t>
            </w:r>
            <w:r>
              <w:t>статьи 83.</w:t>
            </w:r>
            <w:r>
              <w:t>1</w:t>
            </w:r>
            <w:r>
              <w:t xml:space="preserve"> </w:t>
            </w:r>
            <w:r>
              <w:t>и пунктам 26</w:t>
            </w:r>
            <w:r>
              <w:t xml:space="preserve"> </w:t>
            </w:r>
            <w:r>
              <w:t>и 33</w:t>
            </w:r>
            <w:r>
              <w:t xml:space="preserve"> </w:t>
            </w:r>
            <w:r>
              <w:t xml:space="preserve">части </w:t>
            </w:r>
            <w:r>
              <w:t>1</w:t>
            </w:r>
            <w:r>
              <w:t xml:space="preserve"> </w:t>
            </w:r>
            <w:r>
              <w:t>статьи 9</w:t>
            </w:r>
            <w:r>
              <w:t>3</w:t>
            </w:r>
            <w:r>
              <w:t xml:space="preserve"> </w:t>
            </w:r>
            <w:r>
              <w:lastRenderedPageBreak/>
              <w:t>Закона</w:t>
            </w:r>
            <w:r>
              <w:t xml:space="preserve"> </w:t>
            </w:r>
            <w:r>
              <w:t>№ 44-Ф</w:t>
            </w:r>
            <w:r>
              <w:t>З</w:t>
            </w:r>
            <w:r>
              <w:t xml:space="preserve"> указывайте отдельный ИКЗ для каждой закупки. </w:t>
            </w:r>
            <w:r>
              <w:t>Раньше заказчик формировал один ИКЗ на группу таких закупок.</w:t>
            </w:r>
          </w:p>
        </w:tc>
      </w:tr>
    </w:tbl>
    <w:p w:rsidR="00000000" w:rsidRDefault="00AD12D1">
      <w:pPr>
        <w:pStyle w:val="a5"/>
        <w:divId w:val="1335064717"/>
      </w:pPr>
      <w:r>
        <w:rPr>
          <w:rStyle w:val="a6"/>
        </w:rPr>
        <w:lastRenderedPageBreak/>
        <w:t xml:space="preserve">Детализация </w:t>
      </w:r>
      <w:proofErr w:type="spellStart"/>
      <w:r>
        <w:rPr>
          <w:rStyle w:val="a6"/>
        </w:rPr>
        <w:t>финобеспечения</w:t>
      </w:r>
      <w:proofErr w:type="spellEnd"/>
      <w:r>
        <w:rPr>
          <w:rStyle w:val="a6"/>
        </w:rPr>
        <w:t xml:space="preserve"> по КБК и КВР в плане-график</w:t>
      </w:r>
      <w:r>
        <w:rPr>
          <w:rStyle w:val="a6"/>
        </w:rPr>
        <w:t>е</w:t>
      </w:r>
    </w:p>
    <w:p w:rsidR="00000000" w:rsidRDefault="00AD12D1">
      <w:pPr>
        <w:divId w:val="133506471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1790700"/>
            <wp:effectExtent l="0" t="0" r="0" b="0"/>
            <wp:docPr id="8" name="Рисунок 8" descr="https://1gzakaz.ru/system/content/image/62/1/-237705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gzakaz.ru/system/content/image/62/1/-23770576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12D1">
      <w:pPr>
        <w:pStyle w:val="a5"/>
        <w:divId w:val="1335064717"/>
      </w:pPr>
      <w:r>
        <w:t>Общую сумму разбейте по годам</w:t>
      </w:r>
    </w:p>
    <w:p w:rsidR="00000000" w:rsidRDefault="00AD12D1">
      <w:pPr>
        <w:pStyle w:val="a5"/>
        <w:divId w:val="1335064717"/>
      </w:pPr>
      <w:r>
        <w:t>Уточните целевую статью</w:t>
      </w:r>
    </w:p>
    <w:p w:rsidR="00000000" w:rsidRDefault="00AD12D1">
      <w:pPr>
        <w:pStyle w:val="a5"/>
        <w:divId w:val="1335064717"/>
      </w:pPr>
      <w:r>
        <w:rPr>
          <w:rStyle w:val="a6"/>
        </w:rPr>
        <w:t xml:space="preserve">Детализация </w:t>
      </w:r>
      <w:proofErr w:type="spellStart"/>
      <w:r>
        <w:rPr>
          <w:rStyle w:val="a6"/>
        </w:rPr>
        <w:t>финобеспечения</w:t>
      </w:r>
      <w:proofErr w:type="spellEnd"/>
      <w:r>
        <w:rPr>
          <w:rStyle w:val="a6"/>
        </w:rPr>
        <w:t xml:space="preserve"> по КВР в плане-график</w:t>
      </w:r>
      <w:r>
        <w:rPr>
          <w:rStyle w:val="a6"/>
        </w:rPr>
        <w:t>е</w:t>
      </w:r>
    </w:p>
    <w:p w:rsidR="00000000" w:rsidRDefault="00AD12D1">
      <w:pPr>
        <w:divId w:val="1335064717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1800225"/>
            <wp:effectExtent l="0" t="0" r="0" b="9525"/>
            <wp:docPr id="7" name="Рисунок 7" descr="https://1gzakaz.ru/system/content/image/62/1/-2377058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gzakaz.ru/system/content/image/62/1/-23770583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12D1">
      <w:pPr>
        <w:pStyle w:val="a5"/>
        <w:divId w:val="1335064717"/>
      </w:pPr>
      <w:r>
        <w:t>Уточните КВР</w:t>
      </w:r>
    </w:p>
    <w:p w:rsidR="00000000" w:rsidRDefault="00AD12D1">
      <w:pPr>
        <w:pStyle w:val="a5"/>
        <w:divId w:val="1335064717"/>
      </w:pPr>
      <w:r>
        <w:t>Разбейте общую сумму по годам</w:t>
      </w:r>
    </w:p>
    <w:p w:rsidR="00000000" w:rsidRDefault="00AD12D1">
      <w:pPr>
        <w:pStyle w:val="3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Изменения 2021 год</w:t>
      </w:r>
      <w:r>
        <w:rPr>
          <w:rStyle w:val="a6"/>
          <w:rFonts w:eastAsia="Times New Roman"/>
          <w:b/>
          <w:bCs/>
        </w:rPr>
        <w:t>а</w:t>
      </w:r>
    </w:p>
    <w:p w:rsidR="00000000" w:rsidRDefault="00AD12D1">
      <w:pPr>
        <w:pStyle w:val="a5"/>
        <w:divId w:val="1976448447"/>
      </w:pPr>
      <w:r>
        <w:t>С 1 января 2021 года вступают в силу изменения в постановление № 1279. Правки внесли двумя постановлениями Правительства – от 06.08.2020 № 1193 и от 07.11.2020 № 1799. Какие изменения заработают и когда, узнаете</w:t>
      </w:r>
      <w:r>
        <w:t xml:space="preserve"> </w:t>
      </w:r>
      <w:r>
        <w:t>из таблиц</w:t>
      </w:r>
      <w:r>
        <w:t>ы</w:t>
      </w:r>
      <w:r>
        <w:t>.</w:t>
      </w:r>
    </w:p>
    <w:p w:rsidR="00000000" w:rsidRDefault="00AD12D1">
      <w:pPr>
        <w:pStyle w:val="a5"/>
        <w:divId w:val="1976448447"/>
      </w:pPr>
      <w:r>
        <w:rPr>
          <w:rStyle w:val="a6"/>
        </w:rPr>
        <w:t>Какие изменения по работе с план</w:t>
      </w:r>
      <w:r>
        <w:rPr>
          <w:rStyle w:val="a6"/>
        </w:rPr>
        <w:t>ом-графиком заработают с 2021 год</w:t>
      </w:r>
      <w:r>
        <w:rPr>
          <w:rStyle w:val="a6"/>
        </w:rPr>
        <w:t>а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60"/>
        <w:gridCol w:w="6095"/>
      </w:tblGrid>
      <w:tr w:rsidR="00000000">
        <w:trPr>
          <w:divId w:val="1492480986"/>
        </w:trPr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Что изменили</w:t>
            </w:r>
          </w:p>
        </w:tc>
        <w:tc>
          <w:tcPr>
            <w:tcW w:w="7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Суть изменения</w:t>
            </w:r>
          </w:p>
        </w:tc>
      </w:tr>
      <w:tr w:rsidR="00000000">
        <w:trPr>
          <w:divId w:val="1492480986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С 1 января 2021 года </w:t>
            </w:r>
          </w:p>
        </w:tc>
      </w:tr>
      <w:tr w:rsidR="00000000">
        <w:trPr>
          <w:divId w:val="149248098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lastRenderedPageBreak/>
              <w:t>Дополнили список особых закупок, которые указывают</w:t>
            </w:r>
            <w:r>
              <w:t xml:space="preserve"> </w:t>
            </w:r>
            <w:r>
              <w:t>в плане-график</w:t>
            </w:r>
            <w:r>
              <w:t>е</w:t>
            </w:r>
            <w:r>
              <w:t xml:space="preserve"> отдельной строко</w:t>
            </w:r>
            <w:r>
              <w:t>й</w:t>
            </w:r>
          </w:p>
          <w:p w:rsidR="00000000" w:rsidRDefault="00AD12D1">
            <w:pPr>
              <w:pStyle w:val="a5"/>
            </w:pPr>
            <w:r>
              <w:t>постановление Правительства от 06.08.2020 № 1193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В список особых закупок добавили</w:t>
            </w:r>
            <w:r>
              <w:t>:</w:t>
            </w:r>
          </w:p>
          <w:p w:rsidR="00000000" w:rsidRDefault="00AD12D1">
            <w:pPr>
              <w:pStyle w:val="a5"/>
            </w:pPr>
            <w:r>
              <w:t>1. Закрытые процедуры по пунктам 2–5 части 2 статьи 84 Закона № 44-ФЗ,</w:t>
            </w:r>
            <w:r>
              <w:t> </w:t>
            </w:r>
            <w:r>
              <w:t>во врем</w:t>
            </w:r>
            <w:r>
              <w:t>я</w:t>
            </w:r>
            <w:r>
              <w:t xml:space="preserve"> которых закупают</w:t>
            </w:r>
            <w:r>
              <w:t>:</w:t>
            </w:r>
          </w:p>
          <w:p w:rsidR="00000000" w:rsidRDefault="00AD12D1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продукцию, сведения о которой составляют </w:t>
            </w:r>
            <w:proofErr w:type="spellStart"/>
            <w:r>
              <w:rPr>
                <w:rFonts w:eastAsia="Times New Roman"/>
              </w:rPr>
              <w:t>гостайну</w:t>
            </w:r>
            <w:proofErr w:type="spellEnd"/>
            <w:r>
              <w:rPr>
                <w:rFonts w:eastAsia="Times New Roman"/>
              </w:rPr>
              <w:t>;</w:t>
            </w:r>
          </w:p>
          <w:p w:rsidR="00000000" w:rsidRDefault="00AD12D1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услуги страхования, транспортировки, охраны государственных ценностей;</w:t>
            </w:r>
          </w:p>
          <w:p w:rsidR="00000000" w:rsidRDefault="00AD12D1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услуги по уборке помещений, услуги в</w:t>
            </w:r>
            <w:r>
              <w:rPr>
                <w:rFonts w:eastAsia="Times New Roman"/>
              </w:rPr>
              <w:t>одителей для судей, судебных приставов;</w:t>
            </w:r>
          </w:p>
          <w:p w:rsidR="00000000" w:rsidRDefault="00AD12D1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любые товары, работы, услуги. При этом заказчик – федеральный орган исполнительной власти с функциями по выработке и реализации государственной политики в области обороны, государственного управления в области обеспе</w:t>
            </w:r>
            <w:r>
              <w:rPr>
                <w:rFonts w:eastAsia="Times New Roman"/>
              </w:rPr>
              <w:t>чения безопасности страны либо подведомственное госучреждение, унитарное предприятие по перечню Правительства.</w:t>
            </w:r>
          </w:p>
          <w:p w:rsidR="00000000" w:rsidRDefault="00AD12D1">
            <w:pPr>
              <w:pStyle w:val="a5"/>
            </w:pPr>
            <w:r>
              <w:t>2. Закупки услуг по предоставлению кредита</w:t>
            </w:r>
            <w:r>
              <w:t>.</w:t>
            </w:r>
          </w:p>
          <w:p w:rsidR="00000000" w:rsidRDefault="00AD12D1">
            <w:pPr>
              <w:pStyle w:val="a5"/>
            </w:pPr>
            <w:r>
              <w:t xml:space="preserve">До 1 января 2021 года перечисленные закупки вносят в план-график по общим правилам, а не по правилам </w:t>
            </w:r>
            <w:r>
              <w:t>особых закупок. Различия в заполнении смотрите на рисунке под таблице</w:t>
            </w:r>
            <w:r>
              <w:t>й</w:t>
            </w:r>
          </w:p>
        </w:tc>
      </w:tr>
      <w:tr w:rsidR="00000000">
        <w:trPr>
          <w:divId w:val="149248098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Отменили детализацию</w:t>
            </w:r>
            <w:r>
              <w:t xml:space="preserve"> </w:t>
            </w:r>
            <w:r>
              <w:t>по соглашения</w:t>
            </w:r>
            <w:r>
              <w:t>м</w:t>
            </w:r>
            <w:r>
              <w:t xml:space="preserve"> </w:t>
            </w:r>
            <w:r>
              <w:t>о субсидия</w:t>
            </w:r>
            <w:r>
              <w:t>х</w:t>
            </w:r>
          </w:p>
          <w:p w:rsidR="00000000" w:rsidRDefault="00AD12D1">
            <w:pPr>
              <w:pStyle w:val="a5"/>
            </w:pPr>
            <w:r>
              <w:t>постановление Правительства от 06.08.2020 № 1193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 xml:space="preserve">Изменения внесли в форму </w:t>
            </w:r>
            <w:r>
              <w:t>плана-графика. В итоговой строке больше не нужно детализировать объем финансового обеспечения по соглашению о субсидиях. В 2020 году детализация нужна</w:t>
            </w:r>
            <w:r>
              <w:t>.</w:t>
            </w:r>
          </w:p>
          <w:p w:rsidR="00000000" w:rsidRDefault="00AD12D1">
            <w:pPr>
              <w:pStyle w:val="a5"/>
            </w:pPr>
            <w:r>
              <w:t>Как изменилась форма плана-графика, смотрите на рисунке под таблице</w:t>
            </w:r>
            <w:r>
              <w:t>й</w:t>
            </w:r>
          </w:p>
        </w:tc>
      </w:tr>
      <w:tr w:rsidR="00000000">
        <w:trPr>
          <w:divId w:val="1492480986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С 1 июля 2021 года. Изменения прим</w:t>
            </w:r>
            <w:r>
              <w:rPr>
                <w:rStyle w:val="a6"/>
                <w:rFonts w:eastAsia="Times New Roman"/>
              </w:rPr>
              <w:t>еняют к планам-графикам на 2022 год</w:t>
            </w:r>
          </w:p>
        </w:tc>
      </w:tr>
      <w:tr w:rsidR="00000000">
        <w:trPr>
          <w:divId w:val="149248098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Добавили нормы, которые касаются закупок недвижимости, строительства, реконструкции, капремонта, контракта жизненного цикл</w:t>
            </w:r>
            <w:r>
              <w:t>а</w:t>
            </w:r>
          </w:p>
          <w:p w:rsidR="00000000" w:rsidRDefault="00AD12D1">
            <w:pPr>
              <w:pStyle w:val="a5"/>
            </w:pPr>
            <w:r>
              <w:t>постановление Правительства</w:t>
            </w:r>
            <w:r>
              <w:t xml:space="preserve"> </w:t>
            </w:r>
            <w:r>
              <w:t>от  07.11.202</w:t>
            </w:r>
            <w:r>
              <w:t>0</w:t>
            </w:r>
            <w:r>
              <w:t xml:space="preserve"> № 1799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1. Изменили итоговую строку плана-графика. Д</w:t>
            </w:r>
            <w:r>
              <w:t xml:space="preserve">обавили детализацию объема </w:t>
            </w:r>
            <w:proofErr w:type="spellStart"/>
            <w:r>
              <w:t>финобеспечения</w:t>
            </w:r>
            <w:proofErr w:type="spellEnd"/>
            <w:r>
              <w:t xml:space="preserve"> </w:t>
            </w:r>
            <w:r>
              <w:t>по код</w:t>
            </w:r>
            <w:r>
              <w:t>у</w:t>
            </w:r>
            <w:r>
              <w:t xml:space="preserve"> объекта капитального строительства или объекта недвижимого имущества</w:t>
            </w:r>
            <w:r>
              <w:t>.</w:t>
            </w:r>
          </w:p>
          <w:p w:rsidR="00000000" w:rsidRDefault="00AD12D1">
            <w:pPr>
              <w:pStyle w:val="a5"/>
            </w:pPr>
            <w:r>
              <w:t>2. В список процедур, которые показывают отдельной строкой, добавили закупки</w:t>
            </w:r>
            <w:r>
              <w:t>:</w:t>
            </w:r>
          </w:p>
          <w:p w:rsidR="00000000" w:rsidRDefault="00AD12D1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объектов недвижимого имущества;</w:t>
            </w:r>
          </w:p>
          <w:p w:rsidR="00000000" w:rsidRDefault="00AD12D1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подготовки проектной докум</w:t>
            </w:r>
            <w:r>
              <w:rPr>
                <w:rFonts w:eastAsia="Times New Roman"/>
              </w:rPr>
              <w:t>ентации;</w:t>
            </w:r>
          </w:p>
          <w:p w:rsidR="00000000" w:rsidRDefault="00AD12D1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инженерных изысканий;</w:t>
            </w:r>
          </w:p>
          <w:p w:rsidR="00000000" w:rsidRDefault="00AD12D1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строительства, реконструкции, капремонта, сноса объекта капитального строительства;</w:t>
            </w:r>
          </w:p>
          <w:p w:rsidR="00000000" w:rsidRDefault="00AD12D1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 рамках контракта жизненного цикла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 части 16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статьи 3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Закона № 44-Ф</w:t>
            </w:r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 xml:space="preserve"> (если контракт предусматривает проектирование, строительство, реконс</w:t>
            </w:r>
            <w:r>
              <w:rPr>
                <w:rFonts w:eastAsia="Times New Roman"/>
              </w:rPr>
              <w:t>трукцию, капитальный ремонт объекта капитального строительства);</w:t>
            </w:r>
          </w:p>
          <w:p w:rsidR="00000000" w:rsidRDefault="00AD12D1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одновременно работ по проектированию, строительству и вводу в эксплуатацию объектов капитального строительства (контракт по п. 16.1 ст. 34,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ч. 56 ст. 112 Закона № 44-ФЗ)</w:t>
            </w:r>
          </w:p>
        </w:tc>
      </w:tr>
    </w:tbl>
    <w:p w:rsidR="00000000" w:rsidRDefault="00AD12D1">
      <w:pPr>
        <w:pStyle w:val="a5"/>
        <w:divId w:val="1976448447"/>
      </w:pPr>
      <w:r>
        <w:lastRenderedPageBreak/>
        <w:t>Как в результате изменений будут выглядеть закупки, которые в 2021 году попадут в список особых, смотрите на рисунках на примере закрытых закупок. Двигайте линию разграничения, чтобы сравнить два плана-графика</w:t>
      </w:r>
      <w:r>
        <w:t>.</w:t>
      </w:r>
    </w:p>
    <w:p w:rsidR="00000000" w:rsidRDefault="00AD12D1">
      <w:pPr>
        <w:pStyle w:val="a5"/>
        <w:divId w:val="1976448447"/>
      </w:pPr>
      <w:r>
        <w:rPr>
          <w:rStyle w:val="a6"/>
        </w:rPr>
        <w:t>Как будут выглядеть новые категории особых за</w:t>
      </w:r>
      <w:r>
        <w:rPr>
          <w:rStyle w:val="a6"/>
        </w:rPr>
        <w:t>купок в 2021 году в сравнении</w:t>
      </w:r>
      <w:r>
        <w:rPr>
          <w:rStyle w:val="a6"/>
        </w:rPr>
        <w:t xml:space="preserve"> </w:t>
      </w:r>
      <w:r>
        <w:rPr>
          <w:rStyle w:val="a6"/>
        </w:rPr>
        <w:t>с 2020 годо</w:t>
      </w:r>
      <w:r>
        <w:rPr>
          <w:rStyle w:val="a6"/>
        </w:rPr>
        <w:t>м</w:t>
      </w:r>
    </w:p>
    <w:p w:rsidR="00000000" w:rsidRDefault="00AD12D1">
      <w:pPr>
        <w:divId w:val="1662346932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2552700"/>
            <wp:effectExtent l="0" t="0" r="0" b="0"/>
            <wp:docPr id="6" name="Рисунок 6" descr="https://1gzakaz.ru/system/content/image/62/1/-237934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gzakaz.ru/system/content/image/62/1/-23793415/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12D1">
      <w:pPr>
        <w:divId w:val="1048651903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2200275"/>
            <wp:effectExtent l="0" t="0" r="0" b="9525"/>
            <wp:docPr id="5" name="Рисунок 5" descr="https://1gzakaz.ru/system/content/image/62/1/-2379341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gzakaz.ru/system/content/image/62/1/-23793417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12D1">
      <w:pPr>
        <w:pStyle w:val="a5"/>
        <w:divId w:val="1976448447"/>
      </w:pPr>
      <w:r>
        <w:t>Как в результате изменений будет выглядеть итоговая строка плана-графика, смотрите</w:t>
      </w:r>
      <w:r>
        <w:t xml:space="preserve"> </w:t>
      </w:r>
      <w:r>
        <w:t>на рисунк</w:t>
      </w:r>
      <w:r>
        <w:t>а</w:t>
      </w:r>
      <w:r>
        <w:t>х</w:t>
      </w:r>
      <w:r>
        <w:t>. Чтобы сравнить, как изменятся итоговые строки плана-графика, смотрите на картинки ниже</w:t>
      </w:r>
      <w:r>
        <w:t>.</w:t>
      </w:r>
    </w:p>
    <w:p w:rsidR="00000000" w:rsidRDefault="00AD12D1">
      <w:pPr>
        <w:pStyle w:val="a5"/>
        <w:divId w:val="1976448447"/>
      </w:pPr>
      <w:r>
        <w:rPr>
          <w:rStyle w:val="a6"/>
        </w:rPr>
        <w:t>Как будет выглядеть итоговая строка плана-графика в 2021 году в сравнении</w:t>
      </w:r>
      <w:r>
        <w:rPr>
          <w:rStyle w:val="a6"/>
        </w:rPr>
        <w:t xml:space="preserve"> </w:t>
      </w:r>
      <w:r>
        <w:rPr>
          <w:rStyle w:val="a6"/>
        </w:rPr>
        <w:t>с 2020 годо</w:t>
      </w:r>
      <w:r>
        <w:rPr>
          <w:rStyle w:val="a6"/>
        </w:rPr>
        <w:t>м</w:t>
      </w:r>
    </w:p>
    <w:p w:rsidR="00000000" w:rsidRDefault="00AD12D1">
      <w:pPr>
        <w:divId w:val="667756746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810250" cy="2505075"/>
            <wp:effectExtent l="0" t="0" r="0" b="9525"/>
            <wp:docPr id="4" name="Рисунок 4" descr="https://1gzakaz.ru/system/content/image/62/1/-23639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gzakaz.ru/system/content/image/62/1/-23639635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12D1">
      <w:pPr>
        <w:divId w:val="1767652201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2524125"/>
            <wp:effectExtent l="0" t="0" r="0" b="9525"/>
            <wp:docPr id="3" name="Рисунок 3" descr="https://1gzakaz.ru/system/content/image/62/1/-23639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gzakaz.ru/system/content/image/62/1/-23639637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12D1">
      <w:pPr>
        <w:pStyle w:val="a5"/>
        <w:divId w:val="1976448447"/>
      </w:pPr>
      <w:r>
        <w:t> </w:t>
      </w:r>
      <w:r>
        <w:rPr>
          <w:rStyle w:val="a6"/>
        </w:rPr>
        <w:t>Как будет выглядеть итоговая строка плана-графика в июле 2021 года</w:t>
      </w:r>
      <w:r>
        <w:rPr>
          <w:rStyle w:val="a6"/>
        </w:rPr>
        <w:t> </w:t>
      </w:r>
      <w:r>
        <w:rPr>
          <w:rStyle w:val="a6"/>
        </w:rPr>
        <w:t>в сравнени</w:t>
      </w:r>
      <w:r>
        <w:rPr>
          <w:rStyle w:val="a6"/>
        </w:rPr>
        <w:t>и</w:t>
      </w:r>
      <w:r>
        <w:rPr>
          <w:rStyle w:val="a6"/>
        </w:rPr>
        <w:t xml:space="preserve"> </w:t>
      </w:r>
      <w:r>
        <w:rPr>
          <w:rStyle w:val="a6"/>
        </w:rPr>
        <w:t>с январе</w:t>
      </w:r>
      <w:r>
        <w:rPr>
          <w:rStyle w:val="a6"/>
        </w:rPr>
        <w:t>м</w:t>
      </w:r>
      <w:r>
        <w:rPr>
          <w:rStyle w:val="a6"/>
        </w:rPr>
        <w:t xml:space="preserve"> 2021 год</w:t>
      </w:r>
      <w:r>
        <w:rPr>
          <w:rStyle w:val="a6"/>
        </w:rPr>
        <w:t>а</w:t>
      </w:r>
    </w:p>
    <w:p w:rsidR="00000000" w:rsidRDefault="00AD12D1">
      <w:pPr>
        <w:divId w:val="113275242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2524125"/>
            <wp:effectExtent l="0" t="0" r="0" b="9525"/>
            <wp:docPr id="2" name="Рисунок 2" descr="https://1gzakaz.ru/system/content/image/62/1/-2374922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gzakaz.ru/system/content/image/62/1/-23749220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12D1">
      <w:pPr>
        <w:divId w:val="268709444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810250" cy="2609850"/>
            <wp:effectExtent l="0" t="0" r="0" b="0"/>
            <wp:docPr id="1" name="Рисунок 1" descr="https://1gzakaz.ru/system/content/image/62/1/-23749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gzakaz.ru/system/content/image/62/1/-23749222/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12D1">
      <w:pPr>
        <w:pStyle w:val="a5"/>
        <w:divId w:val="1976448447"/>
      </w:pPr>
      <w:r>
        <w:t> </w:t>
      </w:r>
    </w:p>
    <w:p w:rsidR="00000000" w:rsidRDefault="00AD12D1">
      <w:pPr>
        <w:pStyle w:val="3"/>
        <w:divId w:val="1472752880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AD12D1">
      <w:pPr>
        <w:pStyle w:val="incut-v4title"/>
        <w:divId w:val="1472752880"/>
      </w:pPr>
      <w:r>
        <w:t>Должен ли заказчик в 2021 году изменить план-график в</w:t>
      </w:r>
      <w:r>
        <w:t xml:space="preserve"> связи с новой редакцией постановления № 127</w:t>
      </w:r>
      <w:r>
        <w:t>9</w:t>
      </w:r>
    </w:p>
    <w:p w:rsidR="00000000" w:rsidRDefault="00AD12D1">
      <w:pPr>
        <w:pStyle w:val="a5"/>
        <w:divId w:val="186911977"/>
      </w:pPr>
      <w:r>
        <w:t>Дождитесь официальных разъяснений</w:t>
      </w:r>
      <w:r>
        <w:t>.</w:t>
      </w:r>
    </w:p>
    <w:p w:rsidR="00000000" w:rsidRDefault="00AD12D1">
      <w:pPr>
        <w:pStyle w:val="a5"/>
        <w:divId w:val="186911977"/>
      </w:pPr>
      <w:r>
        <w:t>В списке оснований, по которым заказчик должен изменить план-график, нет пункта</w:t>
      </w:r>
      <w:r>
        <w:t xml:space="preserve"> </w:t>
      </w:r>
      <w:r>
        <w:t>об изменени</w:t>
      </w:r>
      <w:r>
        <w:t>и</w:t>
      </w:r>
      <w:r>
        <w:t xml:space="preserve"> законодательства. Следовательно, и необходимости изменять план-график после 1 янва</w:t>
      </w:r>
      <w:r>
        <w:t>ря 2021 года нет. Если же вносите новую закупку</w:t>
      </w:r>
      <w:r>
        <w:t xml:space="preserve"> </w:t>
      </w:r>
      <w:r>
        <w:t>в 2021 год</w:t>
      </w:r>
      <w:r>
        <w:t>у</w:t>
      </w:r>
      <w:r>
        <w:t>, применяйте новые правила. Например, закупки, которые добавили в список особых</w:t>
      </w:r>
      <w:r>
        <w:t xml:space="preserve"> </w:t>
      </w:r>
      <w:r>
        <w:t>в 2021 году</w:t>
      </w:r>
      <w:r>
        <w:t>,</w:t>
      </w:r>
      <w:r>
        <w:t xml:space="preserve"> вносите в план-график одной строкой.</w:t>
      </w:r>
      <w:r>
        <w:br/>
        <w:t>При этом безопаснее дождаться официальных разъяснений. Например, ко</w:t>
      </w:r>
      <w:r>
        <w:t>гда правила планирования изменили в апреле, Минфин выпустил письмо. Заказчикам установили сроки, в которые необходимо привести планы-графики в соответствие обновленной форме</w:t>
      </w:r>
      <w:r>
        <w:t>.</w:t>
      </w:r>
    </w:p>
    <w:p w:rsidR="00000000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Кто обязан формировать план-график</w:t>
      </w:r>
    </w:p>
    <w:p w:rsidR="00000000" w:rsidRDefault="00AD12D1">
      <w:pPr>
        <w:pStyle w:val="a5"/>
        <w:divId w:val="1228808060"/>
      </w:pPr>
      <w:r>
        <w:t>Постановление Правительства от 30.09.2019 № 12</w:t>
      </w:r>
      <w:r>
        <w:t>79 обязаны применять все заказчики, которые работают по Закону № 44-ФЗ.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198"/>
        <w:gridCol w:w="5157"/>
      </w:tblGrid>
      <w:tr w:rsidR="00000000">
        <w:trPr>
          <w:divId w:val="713624906"/>
          <w:tblHeader/>
        </w:trPr>
        <w:tc>
          <w:tcPr>
            <w:tcW w:w="0" w:type="auto"/>
            <w:hideMark/>
          </w:tcPr>
          <w:p w:rsidR="00000000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Заказчик</w:t>
            </w:r>
          </w:p>
        </w:tc>
        <w:tc>
          <w:tcPr>
            <w:tcW w:w="0" w:type="auto"/>
            <w:hideMark/>
          </w:tcPr>
          <w:p w:rsidR="00000000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Условия, при которых формируют план-график</w:t>
            </w:r>
          </w:p>
        </w:tc>
      </w:tr>
      <w:tr w:rsidR="00000000">
        <w:trPr>
          <w:divId w:val="71362490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Федеральные, региональные, муниципальные заказчики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любых условиях</w:t>
            </w:r>
          </w:p>
        </w:tc>
      </w:tr>
      <w:tr w:rsidR="00000000">
        <w:trPr>
          <w:divId w:val="71362490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 xml:space="preserve">Бюджетные учреждения, унитарные </w:t>
            </w:r>
            <w:r>
              <w:t>предприятия (федеральные, региональные, муниципальные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Всегда, кроме двух случаев</w:t>
            </w:r>
            <w:r>
              <w:t>:</w:t>
            </w:r>
          </w:p>
          <w:p w:rsidR="00000000" w:rsidRDefault="00AD12D1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учреждение или предприятие проводит закупки по Закону № 223-ФЗ (ч. 2 ст. 15 Закона № 44-ФЗ);</w:t>
            </w:r>
          </w:p>
          <w:p w:rsidR="00000000" w:rsidRDefault="00AD12D1">
            <w:pPr>
              <w:numPr>
                <w:ilvl w:val="0"/>
                <w:numId w:val="6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учреждение или предприятие проводит закупку в рамках полномочий, которые получил</w:t>
            </w:r>
            <w:r>
              <w:rPr>
                <w:rFonts w:eastAsia="Times New Roman"/>
              </w:rPr>
              <w:t xml:space="preserve">и от органа власти, органа управления внебюджетного фонда, </w:t>
            </w:r>
            <w:proofErr w:type="spellStart"/>
            <w:r>
              <w:rPr>
                <w:rFonts w:eastAsia="Times New Roman"/>
              </w:rPr>
              <w:t>госкорпораций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Росатом</w:t>
            </w:r>
            <w:proofErr w:type="spellEnd"/>
            <w:r>
              <w:rPr>
                <w:rFonts w:eastAsia="Times New Roman"/>
              </w:rPr>
              <w:t>» или «</w:t>
            </w:r>
            <w:proofErr w:type="spellStart"/>
            <w:r>
              <w:rPr>
                <w:rFonts w:eastAsia="Times New Roman"/>
              </w:rPr>
              <w:t>Роскосмос</w:t>
            </w:r>
            <w:proofErr w:type="spellEnd"/>
            <w:r>
              <w:rPr>
                <w:rFonts w:eastAsia="Times New Roman"/>
              </w:rPr>
              <w:t>» (ч. 6 ст. 15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Закона № 44-Ф</w:t>
            </w:r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>)</w:t>
            </w:r>
          </w:p>
        </w:tc>
      </w:tr>
      <w:tr w:rsidR="00000000">
        <w:trPr>
          <w:divId w:val="71362490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lastRenderedPageBreak/>
              <w:t>Автономные учреждения (федеральные, региональные, муниципальные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при закупке за счет бюджетных средств на капитальные вл</w:t>
            </w:r>
            <w:r>
              <w:rPr>
                <w:rFonts w:eastAsia="Times New Roman"/>
              </w:rPr>
              <w:t>ожения в объекты государственной, муниципальной собственности (ч. 4 ст. 15 Закона № 44-ФЗ)</w:t>
            </w:r>
          </w:p>
        </w:tc>
      </w:tr>
      <w:tr w:rsidR="00000000">
        <w:trPr>
          <w:divId w:val="713624906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и автономные учреждения, унитарные предприятия, другие юридические лица, которые получили полномочия государственного или муниципального заказчика согласн</w:t>
            </w:r>
            <w:r>
              <w:rPr>
                <w:rFonts w:eastAsia="Times New Roman"/>
              </w:rPr>
              <w:t>о БК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Учреждения и предприятия формируют отдельный план-график от лица государственного или муниципального заказчика (п. 13 положения № 1279)</w:t>
            </w:r>
          </w:p>
        </w:tc>
      </w:tr>
    </w:tbl>
    <w:p w:rsidR="00000000" w:rsidRDefault="00AD12D1">
      <w:pPr>
        <w:pStyle w:val="a5"/>
        <w:divId w:val="1228808060"/>
      </w:pPr>
      <w:r>
        <w:t>Заказчики перечислены в пункте 2 положения, утвержденного постановлением № 1279. Постановление обязательно для зак</w:t>
      </w:r>
      <w:r>
        <w:t>азчиков любого уровня – федерального, регионального, муниципального</w:t>
      </w:r>
      <w:r>
        <w:t>.</w:t>
      </w:r>
    </w:p>
    <w:p w:rsidR="00000000" w:rsidRDefault="00AD12D1">
      <w:pPr>
        <w:pStyle w:val="consplusnormal"/>
        <w:divId w:val="1228808060"/>
      </w:pPr>
      <w:r>
        <w:t>Допустим, проводите все закупки</w:t>
      </w:r>
      <w:r>
        <w:t xml:space="preserve"> </w:t>
      </w:r>
      <w:r>
        <w:t>по Закону № 223-ФЗ. Но при этом пролонгируете контракт, который заключили в прошлом</w:t>
      </w:r>
      <w:r>
        <w:t xml:space="preserve"> </w:t>
      </w:r>
      <w:r>
        <w:t>по Закону № 44-ФЗ. В этом случае заказчик также должен составлять план-</w:t>
      </w:r>
      <w:r>
        <w:t>график.</w:t>
      </w:r>
    </w:p>
    <w:p w:rsidR="00000000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В какой срок сформировать план-графи</w:t>
      </w:r>
      <w:r>
        <w:rPr>
          <w:rStyle w:val="a6"/>
          <w:rFonts w:eastAsia="Times New Roman"/>
          <w:b/>
          <w:bCs/>
        </w:rPr>
        <w:t>к</w:t>
      </w:r>
    </w:p>
    <w:p w:rsidR="00000000" w:rsidRDefault="00AD12D1">
      <w:pPr>
        <w:pStyle w:val="a5"/>
        <w:divId w:val="1778670082"/>
      </w:pPr>
      <w:r>
        <w:t>Формируйте планы-графики в сроки, которые установлены для вашей организации.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55"/>
        <w:gridCol w:w="4500"/>
      </w:tblGrid>
      <w:tr w:rsidR="00000000">
        <w:trPr>
          <w:divId w:val="1397121447"/>
          <w:tblHeader/>
        </w:trPr>
        <w:tc>
          <w:tcPr>
            <w:tcW w:w="0" w:type="auto"/>
            <w:hideMark/>
          </w:tcPr>
          <w:p w:rsidR="00000000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Заказчики</w:t>
            </w:r>
          </w:p>
        </w:tc>
        <w:tc>
          <w:tcPr>
            <w:tcW w:w="0" w:type="auto"/>
            <w:hideMark/>
          </w:tcPr>
          <w:p w:rsidR="00000000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Когда формируют проекты планов</w:t>
            </w:r>
          </w:p>
        </w:tc>
      </w:tr>
      <w:tr w:rsidR="00000000">
        <w:trPr>
          <w:divId w:val="1397121447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Федеральные, региональные, муниципальные заказчики</w:t>
            </w:r>
            <w:r>
              <w:t>;</w:t>
            </w:r>
          </w:p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бюджетные </w:t>
            </w:r>
            <w:r>
              <w:rPr>
                <w:rFonts w:eastAsia="Times New Roman"/>
              </w:rPr>
              <w:t>и автономные учреждения, унитарные предприятия, которые получили полномочия государственного или муниципального 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proofErr w:type="gramStart"/>
            <w:r>
              <w:t>Во время</w:t>
            </w:r>
            <w:proofErr w:type="gramEnd"/>
            <w:r>
              <w:t>, когда составляют и рассматривают законы о федеральном, региональном и муниципальном бюджетах</w:t>
            </w:r>
            <w:r>
              <w:t>.</w:t>
            </w:r>
          </w:p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Планы-графики готовят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на осно</w:t>
            </w:r>
            <w:r>
              <w:rPr>
                <w:rFonts w:eastAsia="Times New Roman"/>
              </w:rPr>
              <w:t>вани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 xml:space="preserve"> расчетов плановых сметных показателей. Показатели формируют при составлении проекта бюджетной сметы</w:t>
            </w:r>
          </w:p>
        </w:tc>
      </w:tr>
      <w:tr w:rsidR="00000000">
        <w:trPr>
          <w:divId w:val="1397121447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Бюджетные учреждения, унитарные предприятия, автономные учреждения </w:t>
            </w:r>
            <w:r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в </w:t>
            </w:r>
            <w:r>
              <w:rPr>
                <w:rFonts w:eastAsia="Times New Roman"/>
              </w:rPr>
              <w:lastRenderedPageBreak/>
              <w:t>случая</w:t>
            </w:r>
            <w:r>
              <w:rPr>
                <w:rFonts w:eastAsia="Times New Roman"/>
              </w:rPr>
              <w:t>х</w:t>
            </w:r>
            <w:r>
              <w:rPr>
                <w:rFonts w:eastAsia="Times New Roman"/>
              </w:rPr>
              <w:t>, когда работают по Закону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lastRenderedPageBreak/>
              <w:t>В период, когда формируют</w:t>
            </w:r>
            <w:r>
              <w:t> </w:t>
            </w:r>
            <w:r>
              <w:t>план ФХ</w:t>
            </w:r>
            <w:r>
              <w:t>Д</w:t>
            </w:r>
            <w:r>
              <w:t>.</w:t>
            </w:r>
          </w:p>
          <w:p w:rsidR="00000000" w:rsidRDefault="00AD12D1">
            <w:pPr>
              <w:pStyle w:val="a5"/>
            </w:pPr>
            <w:r>
              <w:lastRenderedPageBreak/>
              <w:t>Бюджетные учреждения – на основании расчетов плановых показателей выплат</w:t>
            </w:r>
            <w:r>
              <w:t xml:space="preserve"> </w:t>
            </w:r>
            <w:r>
              <w:t>для планов ФХ</w:t>
            </w:r>
            <w:r>
              <w:t>Д</w:t>
            </w:r>
            <w:r>
              <w:t>.</w:t>
            </w:r>
          </w:p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Автономные учреждения – на основании решения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 предоставлени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 xml:space="preserve"> бюджетных средств</w:t>
            </w:r>
          </w:p>
        </w:tc>
      </w:tr>
    </w:tbl>
    <w:p w:rsidR="00000000" w:rsidRDefault="00AD12D1">
      <w:pPr>
        <w:pStyle w:val="a5"/>
        <w:divId w:val="1778670082"/>
      </w:pPr>
      <w:r>
        <w:lastRenderedPageBreak/>
        <w:t>Порядок описан в пунктах 8–11 положения № 1279</w:t>
      </w:r>
      <w:r>
        <w:t>.</w:t>
      </w:r>
    </w:p>
    <w:p w:rsidR="00000000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В какой срок утвердить план-графи</w:t>
      </w:r>
      <w:r>
        <w:rPr>
          <w:rStyle w:val="a6"/>
          <w:rFonts w:eastAsia="Times New Roman"/>
          <w:b/>
          <w:bCs/>
        </w:rPr>
        <w:t>к</w:t>
      </w:r>
    </w:p>
    <w:p w:rsidR="00000000" w:rsidRDefault="00AD12D1">
      <w:pPr>
        <w:pStyle w:val="a5"/>
        <w:divId w:val="1835493890"/>
      </w:pPr>
      <w:r>
        <w:t>Утв</w:t>
      </w:r>
      <w:r>
        <w:t>ердите план-график в течение 10 рабочих дней. С какой даты отсчитывать срок, зависит от организации заказчика.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052"/>
        <w:gridCol w:w="4303"/>
      </w:tblGrid>
      <w:tr w:rsidR="00000000">
        <w:trPr>
          <w:divId w:val="2119719568"/>
          <w:tblHeader/>
        </w:trPr>
        <w:tc>
          <w:tcPr>
            <w:tcW w:w="5385" w:type="dxa"/>
            <w:hideMark/>
          </w:tcPr>
          <w:p w:rsidR="00000000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Заказчик</w:t>
            </w:r>
          </w:p>
        </w:tc>
        <w:tc>
          <w:tcPr>
            <w:tcW w:w="4725" w:type="dxa"/>
            <w:hideMark/>
          </w:tcPr>
          <w:p w:rsidR="00000000" w:rsidRDefault="00AD12D1">
            <w:pPr>
              <w:rPr>
                <w:rFonts w:eastAsia="Times New Roman"/>
                <w:b/>
                <w:bCs/>
              </w:rPr>
            </w:pPr>
            <w:r>
              <w:rPr>
                <w:rStyle w:val="a6"/>
                <w:rFonts w:eastAsia="Times New Roman"/>
              </w:rPr>
              <w:t>Дата для отсчета срока</w:t>
            </w:r>
          </w:p>
        </w:tc>
      </w:tr>
      <w:tr w:rsidR="00000000">
        <w:trPr>
          <w:divId w:val="2119719568"/>
        </w:trPr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Федеральные, региональные и муниципальные заказчики</w:t>
            </w:r>
          </w:p>
        </w:tc>
        <w:tc>
          <w:tcPr>
            <w:tcW w:w="4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Следующий день после того, как довели ЛБО</w:t>
            </w:r>
          </w:p>
        </w:tc>
      </w:tr>
      <w:tr w:rsidR="00000000">
        <w:trPr>
          <w:divId w:val="2119719568"/>
        </w:trPr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Бюджетные </w:t>
            </w:r>
            <w:r>
              <w:rPr>
                <w:rFonts w:eastAsia="Times New Roman"/>
              </w:rPr>
              <w:t>и автономные учреждения, унитарные предприятия</w:t>
            </w:r>
          </w:p>
        </w:tc>
        <w:tc>
          <w:tcPr>
            <w:tcW w:w="4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pStyle w:val="a5"/>
            </w:pPr>
            <w:r>
              <w:t>Следующий день после того, как утвердили план ФХ</w:t>
            </w:r>
            <w:r>
              <w:t>Д</w:t>
            </w:r>
          </w:p>
        </w:tc>
      </w:tr>
      <w:tr w:rsidR="00000000">
        <w:trPr>
          <w:divId w:val="2119719568"/>
        </w:trPr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Бюджетные и автономные учреждения, унитарные предприятия, другие юридические лица, которые получили полномочия государственного или муниципального  заказчика </w:t>
            </w:r>
            <w:r>
              <w:rPr>
                <w:rFonts w:eastAsia="Times New Roman"/>
              </w:rPr>
              <w:t>согласно БК</w:t>
            </w:r>
          </w:p>
        </w:tc>
        <w:tc>
          <w:tcPr>
            <w:tcW w:w="47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00000" w:rsidRDefault="00AD12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Следующий день после того, как довели ЛБО на лицевой счет для учета операций по переданным полномочиям</w:t>
            </w:r>
          </w:p>
        </w:tc>
      </w:tr>
    </w:tbl>
    <w:p w:rsidR="00000000" w:rsidRDefault="00AD12D1">
      <w:pPr>
        <w:pStyle w:val="a5"/>
        <w:divId w:val="1835493890"/>
      </w:pPr>
      <w:r>
        <w:t>Сроки указаны в пункте 12 положения № 1279</w:t>
      </w:r>
      <w:r>
        <w:t>.</w:t>
      </w:r>
    </w:p>
    <w:p w:rsidR="00000000" w:rsidRDefault="00AD12D1">
      <w:pPr>
        <w:pStyle w:val="3"/>
        <w:divId w:val="1171413815"/>
        <w:rPr>
          <w:rFonts w:eastAsia="Times New Roman"/>
        </w:rPr>
      </w:pPr>
      <w:r>
        <w:rPr>
          <w:rFonts w:eastAsia="Times New Roman"/>
        </w:rPr>
        <w:t>Внимание</w:t>
      </w:r>
    </w:p>
    <w:p w:rsidR="00000000" w:rsidRDefault="00AD12D1">
      <w:pPr>
        <w:pStyle w:val="incut-v4title"/>
        <w:divId w:val="1171413815"/>
      </w:pPr>
      <w:r>
        <w:t>Заказчик утверждает и размещает план-график в ЕИС в один и тот же ден</w:t>
      </w:r>
      <w:r>
        <w:t>ь</w:t>
      </w:r>
    </w:p>
    <w:p w:rsidR="00000000" w:rsidRDefault="00AD12D1">
      <w:pPr>
        <w:pStyle w:val="a5"/>
        <w:divId w:val="31153814"/>
      </w:pPr>
      <w:r>
        <w:t>План-график зака</w:t>
      </w:r>
      <w:r>
        <w:t>зчик формирует в форме электронного документа и подписывает ЭЦП.</w:t>
      </w:r>
      <w:r>
        <w:t xml:space="preserve"> </w:t>
      </w:r>
      <w:r>
        <w:t>В это</w:t>
      </w:r>
      <w:r>
        <w:t>т</w:t>
      </w:r>
      <w:r>
        <w:t xml:space="preserve"> момент считается, что заказчик утвердил документ. Правила</w:t>
      </w:r>
      <w:r>
        <w:t xml:space="preserve"> </w:t>
      </w:r>
      <w:r>
        <w:t>из постановления № 1279 приравняли два действия – когда заказчик утверждает план-график и когда подписывает ЭЦП.</w:t>
      </w:r>
    </w:p>
    <w:p w:rsidR="00000000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На какой срок</w:t>
      </w:r>
      <w:r>
        <w:rPr>
          <w:rStyle w:val="a6"/>
          <w:rFonts w:eastAsia="Times New Roman"/>
          <w:b/>
          <w:bCs/>
        </w:rPr>
        <w:t xml:space="preserve"> формировать план-графи</w:t>
      </w:r>
      <w:r>
        <w:rPr>
          <w:rStyle w:val="a6"/>
          <w:rFonts w:eastAsia="Times New Roman"/>
          <w:b/>
          <w:bCs/>
        </w:rPr>
        <w:t>к</w:t>
      </w:r>
    </w:p>
    <w:p w:rsidR="00000000" w:rsidRDefault="00AD12D1">
      <w:pPr>
        <w:pStyle w:val="a5"/>
        <w:divId w:val="810362340"/>
      </w:pPr>
      <w:r>
        <w:t>Формируйте план-график на очередной финансовый год или на очередной год и плановый период. Например, 2021 год – очередной финансовый, 2022-й и 2023-й – плановый период.</w:t>
      </w:r>
    </w:p>
    <w:p w:rsidR="00000000" w:rsidRDefault="00AD12D1">
      <w:pPr>
        <w:pStyle w:val="a5"/>
        <w:divId w:val="810362340"/>
      </w:pPr>
      <w:r>
        <w:t>Срок плана-графика совпадает со сроком, на который утверждают</w:t>
      </w:r>
      <w:r>
        <w:t>:</w:t>
      </w:r>
    </w:p>
    <w:p w:rsidR="00000000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федеральный бюджет – для федеральных заказчиков;</w:t>
      </w:r>
    </w:p>
    <w:p w:rsidR="00000000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lastRenderedPageBreak/>
        <w:t>бюджет субъекта РФ – для региональных заказчиков;</w:t>
      </w:r>
    </w:p>
    <w:p w:rsidR="00000000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местный бюджет – для муниципальных заказчиков;</w:t>
      </w:r>
    </w:p>
    <w:p w:rsidR="00000000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бюджет фондов – для внебюджетных фондов;</w:t>
      </w:r>
    </w:p>
    <w:p w:rsidR="00000000" w:rsidRDefault="00AD12D1">
      <w:pPr>
        <w:numPr>
          <w:ilvl w:val="0"/>
          <w:numId w:val="8"/>
        </w:numPr>
        <w:spacing w:after="103"/>
        <w:ind w:left="686"/>
        <w:divId w:val="810362340"/>
        <w:rPr>
          <w:rFonts w:eastAsia="Times New Roman"/>
        </w:rPr>
      </w:pPr>
      <w:r>
        <w:rPr>
          <w:rFonts w:eastAsia="Times New Roman"/>
        </w:rPr>
        <w:t>бюджет территориальных фондов – для территориальных фондов.</w:t>
      </w:r>
    </w:p>
    <w:p w:rsidR="00000000" w:rsidRDefault="00AD12D1">
      <w:pPr>
        <w:pStyle w:val="a5"/>
        <w:divId w:val="810362340"/>
      </w:pPr>
      <w:r>
        <w:t>Если срок закупки превышает срок, на который приняли бюджет, включите информацию</w:t>
      </w:r>
      <w:r>
        <w:t xml:space="preserve"> </w:t>
      </w:r>
      <w:r>
        <w:t>обо все</w:t>
      </w:r>
      <w:r>
        <w:t>м</w:t>
      </w:r>
      <w:r>
        <w:t xml:space="preserve"> сроке закупки. Например, когда заключаете контракт жизненного цикла. При этом учтите, что планировать закупку и заключать контракт можно только в пределах лимитов бюд</w:t>
      </w:r>
      <w:r>
        <w:t>жетных обязательств.</w:t>
      </w:r>
      <w:r>
        <w:t> </w:t>
      </w:r>
    </w:p>
    <w:p w:rsidR="00000000" w:rsidRDefault="00AD12D1">
      <w:pPr>
        <w:pStyle w:val="a5"/>
        <w:divId w:val="810362340"/>
      </w:pPr>
      <w:r>
        <w:t>Сроки, на которые формируют план-график, прописаны в пунктах 4 и 5 положения № 1279</w:t>
      </w:r>
      <w:r>
        <w:t>.</w:t>
      </w:r>
    </w:p>
    <w:p w:rsidR="00000000" w:rsidRDefault="00AD12D1">
      <w:pPr>
        <w:pStyle w:val="2"/>
        <w:jc w:val="center"/>
        <w:divId w:val="709190061"/>
        <w:rPr>
          <w:rFonts w:eastAsia="Times New Roman"/>
        </w:rPr>
      </w:pPr>
      <w:r>
        <w:rPr>
          <w:rStyle w:val="a6"/>
          <w:rFonts w:eastAsia="Times New Roman"/>
          <w:b/>
          <w:bCs/>
        </w:rPr>
        <w:t>Как накажут заказчика за ошибки в плане-графике</w:t>
      </w:r>
    </w:p>
    <w:p w:rsidR="00000000" w:rsidRDefault="00AD12D1">
      <w:pPr>
        <w:pStyle w:val="a5"/>
        <w:divId w:val="1403985716"/>
      </w:pPr>
      <w:r>
        <w:t xml:space="preserve">Нарушите сроки, в которые публикуют план-график, или допустите неточности – </w:t>
      </w:r>
      <w:r>
        <w:t>контролеры накажут заказчика. Штрафы для контрактного управляющего или сотрудника контрактной службы за нарушения смотрите в таблице.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95"/>
        <w:gridCol w:w="2970"/>
        <w:gridCol w:w="1890"/>
      </w:tblGrid>
      <w:tr w:rsidR="00000000">
        <w:trPr>
          <w:divId w:val="43772497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rPr>
                <w:rStyle w:val="a6"/>
              </w:rPr>
              <w:t>Нарушени</w:t>
            </w:r>
            <w:r>
              <w:rPr>
                <w:rStyle w:val="a6"/>
              </w:rPr>
              <w:t>е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rPr>
                <w:rStyle w:val="a6"/>
              </w:rPr>
              <w:t>Размер штраф</w:t>
            </w:r>
            <w:r>
              <w:rPr>
                <w:rStyle w:val="a6"/>
              </w:rPr>
              <w:t>а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rPr>
                <w:rStyle w:val="a6"/>
              </w:rPr>
              <w:t>Статья КоАП</w:t>
            </w:r>
          </w:p>
        </w:tc>
      </w:tr>
      <w:tr w:rsidR="00000000">
        <w:trPr>
          <w:divId w:val="437724979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t>Включил в план-график объекты, которые не отвечают целям закупок или правилам нормиро</w:t>
            </w:r>
            <w:r>
              <w:t>вани</w:t>
            </w:r>
            <w:r>
              <w:t>я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t>От 20 000 до 50 000 руб</w:t>
            </w:r>
            <w: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t>ч. 1 ст. 7.29.3</w:t>
            </w:r>
          </w:p>
        </w:tc>
      </w:tr>
      <w:tr w:rsidR="00000000">
        <w:trPr>
          <w:divId w:val="437724979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t>Утвердил и разместил в ЕИС план-график или изменения в документ и нарушил срок</w:t>
            </w:r>
            <w:r>
              <w:t>и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t>От 5000 до 30 000 руб</w:t>
            </w:r>
            <w:r>
              <w:t>.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AD12D1">
            <w:pPr>
              <w:pStyle w:val="a5"/>
            </w:pPr>
            <w:r>
              <w:t>ч. 4 ст. 7.29.3</w:t>
            </w:r>
          </w:p>
        </w:tc>
      </w:tr>
    </w:tbl>
    <w:p w:rsidR="00AD12D1" w:rsidRDefault="00AD12D1">
      <w:pPr>
        <w:pStyle w:val="a5"/>
        <w:ind w:right="3"/>
        <w:divId w:val="709190061"/>
        <w:rPr>
          <w:rFonts w:ascii="Arial" w:eastAsia="Times New Roman" w:hAnsi="Arial" w:cs="Arial"/>
          <w:sz w:val="20"/>
          <w:szCs w:val="20"/>
        </w:rPr>
      </w:pPr>
    </w:p>
    <w:sectPr w:rsidR="00AD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6BF"/>
    <w:multiLevelType w:val="multilevel"/>
    <w:tmpl w:val="4AE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0B0"/>
    <w:multiLevelType w:val="multilevel"/>
    <w:tmpl w:val="AA5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475E6"/>
    <w:multiLevelType w:val="multilevel"/>
    <w:tmpl w:val="ACDA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75D78"/>
    <w:multiLevelType w:val="multilevel"/>
    <w:tmpl w:val="09FC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6603B"/>
    <w:rsid w:val="0056603B"/>
    <w:rsid w:val="00A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C67B9-174B-4C3C-B4A0-BFCB458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pPr>
      <w:spacing w:before="60" w:after="180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paragraph" w:customStyle="1" w:styleId="authorabout">
    <w:name w:val="author__about"/>
    <w:basedOn w:val="a"/>
    <w:uiPriority w:val="99"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90061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3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6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gzakaz.ru/system/content/image/62/1/-2379341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1gzakaz.ru/system/content/image/62/1/-23793415/" TargetMode="External"/><Relationship Id="rId12" Type="http://schemas.openxmlformats.org/officeDocument/2006/relationships/image" Target="https://1gzakaz.ru/system/content/image/62/1/-237492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1gzakaz.ru/system/content/image/62/1/-23770583/" TargetMode="External"/><Relationship Id="rId11" Type="http://schemas.openxmlformats.org/officeDocument/2006/relationships/image" Target="https://1gzakaz.ru/system/content/image/62/1/-23749220/" TargetMode="External"/><Relationship Id="rId5" Type="http://schemas.openxmlformats.org/officeDocument/2006/relationships/image" Target="https://1gzakaz.ru/system/content/image/62/1/-23770576/" TargetMode="External"/><Relationship Id="rId10" Type="http://schemas.openxmlformats.org/officeDocument/2006/relationships/image" Target="https://1gzakaz.ru/system/content/image/62/1/-23639637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1gzakaz.ru/system/content/image/62/1/-2363963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MKUm7</dc:creator>
  <cp:keywords/>
  <dc:description/>
  <cp:lastModifiedBy>Alex</cp:lastModifiedBy>
  <cp:revision>2</cp:revision>
  <dcterms:created xsi:type="dcterms:W3CDTF">2020-12-21T14:52:00Z</dcterms:created>
  <dcterms:modified xsi:type="dcterms:W3CDTF">2020-12-21T14:52:00Z</dcterms:modified>
</cp:coreProperties>
</file>