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34" w:rsidRPr="00A40834" w:rsidRDefault="00103DFC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 xml:space="preserve">Начальнику отдела </w:t>
      </w:r>
    </w:p>
    <w:p w:rsidR="00ED6180" w:rsidRPr="00A40834" w:rsidRDefault="00A40834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 xml:space="preserve">архитектуры и градостроительства </w:t>
      </w:r>
      <w:r w:rsidR="00ED6180" w:rsidRPr="00A40834">
        <w:rPr>
          <w:sz w:val="28"/>
          <w:szCs w:val="28"/>
        </w:rPr>
        <w:t xml:space="preserve"> </w:t>
      </w:r>
    </w:p>
    <w:p w:rsidR="00103DFC" w:rsidRPr="00A40834" w:rsidRDefault="00103DFC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>администрации муниципального</w:t>
      </w:r>
    </w:p>
    <w:p w:rsidR="00103DFC" w:rsidRPr="00A40834" w:rsidRDefault="00103DFC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>образования Тимашевский район</w:t>
      </w:r>
    </w:p>
    <w:p w:rsidR="00103DFC" w:rsidRPr="00A40834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A40834" w:rsidP="00103DFC">
      <w:pPr>
        <w:ind w:left="4320" w:right="94" w:firstLine="720"/>
        <w:rPr>
          <w:sz w:val="28"/>
          <w:szCs w:val="28"/>
        </w:rPr>
      </w:pPr>
      <w:r w:rsidRPr="00A40834">
        <w:rPr>
          <w:sz w:val="28"/>
          <w:szCs w:val="28"/>
        </w:rPr>
        <w:t>Лопатину С.В.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741A5B" w:rsidRDefault="00FE0CAC" w:rsidP="000245AC">
      <w:pPr>
        <w:ind w:right="94"/>
        <w:jc w:val="center"/>
        <w:rPr>
          <w:sz w:val="28"/>
          <w:szCs w:val="28"/>
        </w:rPr>
      </w:pPr>
      <w:r w:rsidRPr="00741A5B">
        <w:rPr>
          <w:sz w:val="28"/>
          <w:szCs w:val="28"/>
        </w:rPr>
        <w:t>Заключение</w:t>
      </w:r>
      <w:r w:rsidR="00CB0376" w:rsidRPr="00741A5B">
        <w:rPr>
          <w:sz w:val="28"/>
          <w:szCs w:val="28"/>
        </w:rPr>
        <w:t xml:space="preserve"> № </w:t>
      </w:r>
      <w:r w:rsidR="00330800">
        <w:rPr>
          <w:sz w:val="28"/>
          <w:szCs w:val="28"/>
        </w:rPr>
        <w:t>2</w:t>
      </w:r>
      <w:r w:rsidR="00B371AD">
        <w:rPr>
          <w:sz w:val="28"/>
          <w:szCs w:val="28"/>
        </w:rPr>
        <w:t>5</w:t>
      </w:r>
      <w:r w:rsidR="008A1082" w:rsidRPr="00741A5B">
        <w:rPr>
          <w:sz w:val="28"/>
          <w:szCs w:val="28"/>
        </w:rPr>
        <w:t>/</w:t>
      </w:r>
      <w:r w:rsidR="007662AF">
        <w:rPr>
          <w:sz w:val="28"/>
          <w:szCs w:val="28"/>
        </w:rPr>
        <w:t>212</w:t>
      </w:r>
      <w:bookmarkStart w:id="0" w:name="_GoBack"/>
      <w:bookmarkEnd w:id="0"/>
      <w:r w:rsidR="00E5153F" w:rsidRPr="00741A5B">
        <w:rPr>
          <w:sz w:val="28"/>
          <w:szCs w:val="28"/>
        </w:rPr>
        <w:t xml:space="preserve"> </w:t>
      </w:r>
      <w:r w:rsidR="00CB0376" w:rsidRPr="00741A5B">
        <w:rPr>
          <w:sz w:val="28"/>
          <w:szCs w:val="28"/>
        </w:rPr>
        <w:t xml:space="preserve">от </w:t>
      </w:r>
      <w:r w:rsidR="00330800">
        <w:rPr>
          <w:sz w:val="28"/>
          <w:szCs w:val="28"/>
        </w:rPr>
        <w:t>2</w:t>
      </w:r>
      <w:r w:rsidR="00B371AD">
        <w:rPr>
          <w:sz w:val="28"/>
          <w:szCs w:val="28"/>
        </w:rPr>
        <w:t>2</w:t>
      </w:r>
      <w:r w:rsidR="00330800">
        <w:rPr>
          <w:sz w:val="28"/>
          <w:szCs w:val="28"/>
        </w:rPr>
        <w:t xml:space="preserve"> сентября </w:t>
      </w:r>
      <w:r w:rsidR="00CB0376" w:rsidRPr="00741A5B">
        <w:rPr>
          <w:sz w:val="28"/>
          <w:szCs w:val="28"/>
        </w:rPr>
        <w:t>20</w:t>
      </w:r>
      <w:r w:rsidR="002D1D94" w:rsidRPr="00741A5B">
        <w:rPr>
          <w:sz w:val="28"/>
          <w:szCs w:val="28"/>
        </w:rPr>
        <w:t xml:space="preserve">21 </w:t>
      </w:r>
      <w:r w:rsidR="00CB0376" w:rsidRPr="00741A5B">
        <w:rPr>
          <w:sz w:val="28"/>
          <w:szCs w:val="28"/>
        </w:rPr>
        <w:t>г</w:t>
      </w:r>
      <w:r w:rsidR="00211889" w:rsidRPr="00741A5B">
        <w:rPr>
          <w:sz w:val="28"/>
          <w:szCs w:val="28"/>
        </w:rPr>
        <w:t>.</w:t>
      </w:r>
    </w:p>
    <w:p w:rsidR="00B86BB1" w:rsidRPr="00741A5B" w:rsidRDefault="009158FA" w:rsidP="00B86BB1">
      <w:pPr>
        <w:jc w:val="center"/>
        <w:rPr>
          <w:sz w:val="28"/>
          <w:szCs w:val="28"/>
        </w:rPr>
      </w:pPr>
      <w:r w:rsidRPr="00741A5B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741A5B">
        <w:rPr>
          <w:sz w:val="28"/>
          <w:szCs w:val="28"/>
        </w:rPr>
        <w:t xml:space="preserve">проекта постановления </w:t>
      </w:r>
    </w:p>
    <w:p w:rsidR="00B86BB1" w:rsidRDefault="00B86BB1" w:rsidP="00B86BB1">
      <w:pPr>
        <w:jc w:val="center"/>
        <w:rPr>
          <w:sz w:val="28"/>
          <w:szCs w:val="28"/>
        </w:rPr>
      </w:pPr>
      <w:r w:rsidRPr="00741A5B">
        <w:rPr>
          <w:sz w:val="28"/>
          <w:szCs w:val="28"/>
        </w:rPr>
        <w:t xml:space="preserve">администрации муниципального образования Тимашевский район </w:t>
      </w:r>
    </w:p>
    <w:p w:rsidR="00B371AD" w:rsidRDefault="00B371AD" w:rsidP="00B82E1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в постановление администрации муниципального</w:t>
      </w:r>
    </w:p>
    <w:p w:rsidR="00B371AD" w:rsidRDefault="00B371AD" w:rsidP="00B82E1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образования Тимашевский район от 23 марта 2020 г. № 333 </w:t>
      </w:r>
      <w:r w:rsidRPr="00C96CF2">
        <w:rPr>
          <w:bCs/>
          <w:color w:val="000000"/>
          <w:sz w:val="28"/>
          <w:szCs w:val="28"/>
        </w:rPr>
        <w:t>«Об утверждении а</w:t>
      </w:r>
      <w:r w:rsidRPr="00C96CF2">
        <w:rPr>
          <w:sz w:val="28"/>
          <w:szCs w:val="28"/>
        </w:rPr>
        <w:t>дминистративного регламента предоставления муниципальной услуги</w:t>
      </w:r>
      <w:r w:rsidRPr="0068575D">
        <w:rPr>
          <w:sz w:val="28"/>
          <w:szCs w:val="28"/>
        </w:rPr>
        <w:t xml:space="preserve"> </w:t>
      </w:r>
    </w:p>
    <w:p w:rsidR="00F363CA" w:rsidRDefault="00B371AD" w:rsidP="00B82E15">
      <w:pPr>
        <w:jc w:val="center"/>
        <w:outlineLvl w:val="0"/>
        <w:rPr>
          <w:color w:val="000000"/>
          <w:sz w:val="28"/>
          <w:szCs w:val="28"/>
        </w:rPr>
      </w:pPr>
      <w:r w:rsidRPr="0068575D">
        <w:rPr>
          <w:sz w:val="28"/>
          <w:szCs w:val="28"/>
        </w:rPr>
        <w:t>«</w:t>
      </w:r>
      <w:r>
        <w:rPr>
          <w:sz w:val="28"/>
          <w:szCs w:val="28"/>
        </w:rPr>
        <w:t>Выдача разрешений на ввод в эксплуатацию»</w:t>
      </w:r>
    </w:p>
    <w:p w:rsidR="00B371AD" w:rsidRPr="00330800" w:rsidRDefault="00B371AD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603291" w:rsidRDefault="00991D2E" w:rsidP="00A40834">
      <w:pPr>
        <w:jc w:val="both"/>
        <w:outlineLvl w:val="0"/>
        <w:rPr>
          <w:sz w:val="28"/>
          <w:szCs w:val="28"/>
        </w:rPr>
      </w:pPr>
      <w:r w:rsidRPr="00A40834">
        <w:rPr>
          <w:sz w:val="28"/>
          <w:szCs w:val="28"/>
        </w:rPr>
        <w:t xml:space="preserve">      </w:t>
      </w:r>
      <w:r w:rsidR="00013D65" w:rsidRPr="00A40834">
        <w:rPr>
          <w:sz w:val="28"/>
          <w:szCs w:val="28"/>
        </w:rPr>
        <w:t xml:space="preserve"> </w:t>
      </w:r>
      <w:r w:rsidRPr="00A40834">
        <w:rPr>
          <w:sz w:val="28"/>
          <w:szCs w:val="28"/>
        </w:rPr>
        <w:t xml:space="preserve"> </w:t>
      </w:r>
      <w:r w:rsidR="000600C7" w:rsidRPr="00A40834">
        <w:rPr>
          <w:sz w:val="28"/>
          <w:szCs w:val="28"/>
        </w:rPr>
        <w:t xml:space="preserve"> </w:t>
      </w:r>
      <w:r w:rsidR="003E2D1D" w:rsidRPr="00603291">
        <w:rPr>
          <w:sz w:val="28"/>
          <w:szCs w:val="28"/>
        </w:rPr>
        <w:t>О</w:t>
      </w:r>
      <w:r w:rsidR="00DA5835" w:rsidRPr="00603291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603291">
        <w:rPr>
          <w:sz w:val="28"/>
          <w:szCs w:val="28"/>
        </w:rPr>
        <w:t>,</w:t>
      </w:r>
      <w:r w:rsidR="00DA5835" w:rsidRPr="00603291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603291">
        <w:rPr>
          <w:sz w:val="28"/>
          <w:szCs w:val="28"/>
        </w:rPr>
        <w:t xml:space="preserve"> муниципального образования Тимашевский район</w:t>
      </w:r>
      <w:r w:rsidR="00DA5835" w:rsidRPr="00603291">
        <w:rPr>
          <w:sz w:val="28"/>
          <w:szCs w:val="28"/>
        </w:rPr>
        <w:t xml:space="preserve">, </w:t>
      </w:r>
      <w:r w:rsidR="004B36B6" w:rsidRPr="00603291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895329" w:rsidRPr="00603291">
        <w:rPr>
          <w:sz w:val="28"/>
          <w:szCs w:val="28"/>
        </w:rPr>
        <w:t>,</w:t>
      </w:r>
      <w:r w:rsidR="00DA5835" w:rsidRPr="00603291">
        <w:rPr>
          <w:sz w:val="28"/>
          <w:szCs w:val="28"/>
        </w:rPr>
        <w:t xml:space="preserve"> </w:t>
      </w:r>
      <w:r w:rsidR="00653AEF" w:rsidRPr="00603291">
        <w:rPr>
          <w:sz w:val="28"/>
          <w:szCs w:val="28"/>
        </w:rPr>
        <w:t>(далее – Уполномоченный орган)</w:t>
      </w:r>
      <w:r w:rsidR="00710892" w:rsidRPr="00603291">
        <w:rPr>
          <w:sz w:val="28"/>
          <w:szCs w:val="28"/>
        </w:rPr>
        <w:t>,</w:t>
      </w:r>
      <w:r w:rsidR="00653AEF" w:rsidRPr="00603291">
        <w:rPr>
          <w:sz w:val="28"/>
          <w:szCs w:val="28"/>
        </w:rPr>
        <w:t xml:space="preserve"> рассмотрел </w:t>
      </w:r>
      <w:r w:rsidR="00516B94" w:rsidRPr="00603291">
        <w:rPr>
          <w:sz w:val="28"/>
          <w:szCs w:val="28"/>
        </w:rPr>
        <w:t xml:space="preserve">поступивший </w:t>
      </w:r>
      <w:r w:rsidR="00F33790" w:rsidRPr="00603291">
        <w:rPr>
          <w:sz w:val="28"/>
          <w:szCs w:val="28"/>
        </w:rPr>
        <w:t xml:space="preserve">2 сентября </w:t>
      </w:r>
      <w:r w:rsidR="004377A7" w:rsidRPr="00603291">
        <w:rPr>
          <w:sz w:val="28"/>
          <w:szCs w:val="28"/>
        </w:rPr>
        <w:t>2</w:t>
      </w:r>
      <w:r w:rsidR="00516B94" w:rsidRPr="00603291">
        <w:rPr>
          <w:sz w:val="28"/>
          <w:szCs w:val="28"/>
        </w:rPr>
        <w:t>0</w:t>
      </w:r>
      <w:r w:rsidR="002D1D94" w:rsidRPr="00603291">
        <w:rPr>
          <w:sz w:val="28"/>
          <w:szCs w:val="28"/>
        </w:rPr>
        <w:t>21</w:t>
      </w:r>
      <w:r w:rsidR="00516B94" w:rsidRPr="00603291">
        <w:rPr>
          <w:sz w:val="28"/>
          <w:szCs w:val="28"/>
        </w:rPr>
        <w:t xml:space="preserve"> г</w:t>
      </w:r>
      <w:r w:rsidR="007B2D20" w:rsidRPr="00603291">
        <w:rPr>
          <w:sz w:val="28"/>
          <w:szCs w:val="28"/>
        </w:rPr>
        <w:t>.</w:t>
      </w:r>
      <w:r w:rsidR="00516B94" w:rsidRPr="00603291">
        <w:rPr>
          <w:sz w:val="28"/>
          <w:szCs w:val="28"/>
        </w:rPr>
        <w:t xml:space="preserve"> </w:t>
      </w:r>
      <w:r w:rsidR="00D93377" w:rsidRPr="00603291">
        <w:rPr>
          <w:sz w:val="28"/>
          <w:szCs w:val="28"/>
        </w:rPr>
        <w:t xml:space="preserve">проект </w:t>
      </w:r>
      <w:r w:rsidR="00B86BB1" w:rsidRPr="00603291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F33790" w:rsidRPr="00603291">
        <w:rPr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от 23 марта 2020 г. № 333 </w:t>
      </w:r>
      <w:r w:rsidR="00F33790" w:rsidRPr="00603291">
        <w:rPr>
          <w:bCs/>
          <w:color w:val="000000"/>
          <w:sz w:val="28"/>
          <w:szCs w:val="28"/>
        </w:rPr>
        <w:t>«Об утверждении а</w:t>
      </w:r>
      <w:r w:rsidR="00F33790" w:rsidRPr="00603291">
        <w:rPr>
          <w:sz w:val="28"/>
          <w:szCs w:val="28"/>
        </w:rPr>
        <w:t>дминистративного регламента предоставления муниципальной услуги «Выдача разрешений на ввод в эксплуатацию»</w:t>
      </w:r>
      <w:r w:rsidR="00F33790" w:rsidRPr="00603291">
        <w:rPr>
          <w:bCs/>
          <w:color w:val="000000"/>
          <w:sz w:val="28"/>
          <w:szCs w:val="28"/>
        </w:rPr>
        <w:t xml:space="preserve"> </w:t>
      </w:r>
      <w:r w:rsidR="00653AEF" w:rsidRPr="00603291">
        <w:rPr>
          <w:sz w:val="28"/>
          <w:szCs w:val="28"/>
        </w:rPr>
        <w:t xml:space="preserve">(далее – </w:t>
      </w:r>
      <w:r w:rsidR="00710892" w:rsidRPr="00603291">
        <w:rPr>
          <w:sz w:val="28"/>
          <w:szCs w:val="28"/>
        </w:rPr>
        <w:t>П</w:t>
      </w:r>
      <w:r w:rsidR="00516B94" w:rsidRPr="00603291">
        <w:rPr>
          <w:sz w:val="28"/>
          <w:szCs w:val="28"/>
        </w:rPr>
        <w:t>роект</w:t>
      </w:r>
      <w:r w:rsidR="00653AEF" w:rsidRPr="00603291">
        <w:rPr>
          <w:sz w:val="28"/>
          <w:szCs w:val="28"/>
        </w:rPr>
        <w:t>)</w:t>
      </w:r>
      <w:r w:rsidR="00710892" w:rsidRPr="00603291">
        <w:rPr>
          <w:sz w:val="28"/>
          <w:szCs w:val="28"/>
        </w:rPr>
        <w:t>, направленный от</w:t>
      </w:r>
      <w:r w:rsidR="007C2540" w:rsidRPr="00603291">
        <w:rPr>
          <w:sz w:val="28"/>
          <w:szCs w:val="28"/>
        </w:rPr>
        <w:t>делом</w:t>
      </w:r>
      <w:r w:rsidR="00AC3440" w:rsidRPr="00603291">
        <w:rPr>
          <w:sz w:val="28"/>
          <w:szCs w:val="28"/>
        </w:rPr>
        <w:t xml:space="preserve"> </w:t>
      </w:r>
      <w:r w:rsidR="00A40834" w:rsidRPr="00603291">
        <w:rPr>
          <w:sz w:val="28"/>
          <w:szCs w:val="28"/>
        </w:rPr>
        <w:t xml:space="preserve">архитектуры и градостроительства </w:t>
      </w:r>
      <w:r w:rsidR="00710892" w:rsidRPr="00603291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603291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603291">
        <w:rPr>
          <w:sz w:val="28"/>
          <w:szCs w:val="28"/>
        </w:rPr>
        <w:t>.</w:t>
      </w:r>
    </w:p>
    <w:p w:rsidR="0059550A" w:rsidRPr="00603291" w:rsidRDefault="00653AEF" w:rsidP="00653AEF">
      <w:pPr>
        <w:ind w:firstLine="708"/>
        <w:jc w:val="both"/>
        <w:rPr>
          <w:sz w:val="28"/>
          <w:szCs w:val="28"/>
        </w:rPr>
      </w:pPr>
      <w:r w:rsidRPr="00603291">
        <w:rPr>
          <w:sz w:val="28"/>
          <w:szCs w:val="28"/>
        </w:rPr>
        <w:t xml:space="preserve">В соответствии с </w:t>
      </w:r>
      <w:r w:rsidR="009709A8" w:rsidRPr="00603291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9709A8" w:rsidRPr="00603291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9709A8" w:rsidRPr="00603291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603291">
        <w:rPr>
          <w:sz w:val="28"/>
          <w:szCs w:val="28"/>
        </w:rPr>
        <w:t>(далее</w:t>
      </w:r>
      <w:r w:rsidR="002768B4" w:rsidRPr="00603291">
        <w:rPr>
          <w:sz w:val="28"/>
          <w:szCs w:val="28"/>
        </w:rPr>
        <w:t xml:space="preserve"> – Порядок)</w:t>
      </w:r>
      <w:r w:rsidR="00242F28" w:rsidRPr="00603291">
        <w:rPr>
          <w:sz w:val="28"/>
          <w:szCs w:val="28"/>
        </w:rPr>
        <w:t xml:space="preserve"> проект </w:t>
      </w:r>
      <w:r w:rsidR="002768B4" w:rsidRPr="00603291">
        <w:rPr>
          <w:sz w:val="28"/>
          <w:szCs w:val="28"/>
        </w:rPr>
        <w:t>подлежит проведению оценк</w:t>
      </w:r>
      <w:r w:rsidR="00813A4F" w:rsidRPr="00603291">
        <w:rPr>
          <w:sz w:val="28"/>
          <w:szCs w:val="28"/>
        </w:rPr>
        <w:t>и</w:t>
      </w:r>
      <w:r w:rsidR="002768B4" w:rsidRPr="00603291">
        <w:rPr>
          <w:sz w:val="28"/>
          <w:szCs w:val="28"/>
        </w:rPr>
        <w:t xml:space="preserve"> регулирующего воздейс</w:t>
      </w:r>
      <w:r w:rsidR="00813A4F" w:rsidRPr="00603291">
        <w:rPr>
          <w:sz w:val="28"/>
          <w:szCs w:val="28"/>
        </w:rPr>
        <w:t>т</w:t>
      </w:r>
      <w:r w:rsidR="002768B4" w:rsidRPr="00603291">
        <w:rPr>
          <w:sz w:val="28"/>
          <w:szCs w:val="28"/>
        </w:rPr>
        <w:t>вия.</w:t>
      </w:r>
    </w:p>
    <w:p w:rsidR="003D77B4" w:rsidRPr="00603291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603291">
        <w:rPr>
          <w:sz w:val="28"/>
          <w:szCs w:val="28"/>
        </w:rPr>
        <w:t xml:space="preserve">Проект содержит положения, имеющие </w:t>
      </w:r>
      <w:r w:rsidR="00891450" w:rsidRPr="00603291">
        <w:rPr>
          <w:sz w:val="28"/>
          <w:szCs w:val="28"/>
        </w:rPr>
        <w:t>среднюю</w:t>
      </w:r>
      <w:r w:rsidR="007A7718" w:rsidRPr="00603291">
        <w:rPr>
          <w:sz w:val="28"/>
          <w:szCs w:val="28"/>
        </w:rPr>
        <w:t xml:space="preserve"> </w:t>
      </w:r>
      <w:r w:rsidRPr="00603291">
        <w:rPr>
          <w:sz w:val="28"/>
          <w:szCs w:val="28"/>
        </w:rPr>
        <w:t>степень регулирующего воздействия</w:t>
      </w:r>
      <w:r w:rsidR="005D6545" w:rsidRPr="00603291">
        <w:rPr>
          <w:sz w:val="28"/>
          <w:szCs w:val="28"/>
        </w:rPr>
        <w:t>.</w:t>
      </w:r>
    </w:p>
    <w:p w:rsidR="00242F28" w:rsidRPr="00603291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603291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603291">
        <w:rPr>
          <w:rFonts w:eastAsiaTheme="minorEastAsia"/>
          <w:sz w:val="28"/>
          <w:szCs w:val="28"/>
        </w:rPr>
        <w:t>П</w:t>
      </w:r>
      <w:r w:rsidRPr="00603291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603291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603291">
        <w:rPr>
          <w:rFonts w:eastAsiaTheme="minorEastAsia"/>
          <w:sz w:val="28"/>
          <w:szCs w:val="28"/>
        </w:rPr>
        <w:lastRenderedPageBreak/>
        <w:t>Проект направлен Разработчиком для проведения оценки регулирующего воздействия впервые.</w:t>
      </w:r>
    </w:p>
    <w:p w:rsidR="004D771F" w:rsidRPr="00603291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603291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603291">
        <w:rPr>
          <w:rFonts w:eastAsiaTheme="minorEastAsia"/>
          <w:sz w:val="28"/>
          <w:szCs w:val="28"/>
        </w:rPr>
        <w:t xml:space="preserve"> </w:t>
      </w:r>
      <w:r w:rsidRPr="00603291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603291">
        <w:rPr>
          <w:rFonts w:eastAsiaTheme="minorEastAsia"/>
          <w:sz w:val="28"/>
          <w:szCs w:val="28"/>
        </w:rPr>
        <w:t xml:space="preserve">регулирующим органом </w:t>
      </w:r>
      <w:r w:rsidRPr="00603291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C95A0C" w:rsidRPr="00603291" w:rsidRDefault="007A34F2" w:rsidP="00A40834">
      <w:pPr>
        <w:jc w:val="both"/>
        <w:outlineLvl w:val="0"/>
        <w:rPr>
          <w:sz w:val="28"/>
          <w:szCs w:val="28"/>
          <w:lang w:bidi="en-US"/>
        </w:rPr>
      </w:pPr>
      <w:r w:rsidRPr="00603291">
        <w:rPr>
          <w:sz w:val="28"/>
          <w:szCs w:val="28"/>
        </w:rPr>
        <w:t xml:space="preserve">        </w:t>
      </w:r>
      <w:r w:rsidR="00B34005" w:rsidRPr="00603291">
        <w:rPr>
          <w:sz w:val="28"/>
          <w:szCs w:val="28"/>
        </w:rPr>
        <w:t>Р</w:t>
      </w:r>
      <w:r w:rsidR="00722999" w:rsidRPr="00603291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603291">
        <w:rPr>
          <w:sz w:val="28"/>
          <w:szCs w:val="28"/>
        </w:rPr>
        <w:t xml:space="preserve"> принятие постановления администрации муниципального образования Тимашевский район </w:t>
      </w:r>
      <w:r w:rsidR="00F33790" w:rsidRPr="00603291">
        <w:rPr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от 23 марта 2020 г. № 333 </w:t>
      </w:r>
      <w:r w:rsidR="00F33790" w:rsidRPr="00603291">
        <w:rPr>
          <w:bCs/>
          <w:color w:val="000000"/>
          <w:sz w:val="28"/>
          <w:szCs w:val="28"/>
        </w:rPr>
        <w:t>«Об утверждении а</w:t>
      </w:r>
      <w:r w:rsidR="00F33790" w:rsidRPr="00603291">
        <w:rPr>
          <w:sz w:val="28"/>
          <w:szCs w:val="28"/>
        </w:rPr>
        <w:t>дминистративного регламента предоставления муниципальной услуги «Выдача разрешений на ввод в эксплуатацию».</w:t>
      </w:r>
      <w:r w:rsidR="00F33790" w:rsidRPr="00603291">
        <w:rPr>
          <w:bCs/>
          <w:color w:val="000000"/>
          <w:sz w:val="28"/>
          <w:szCs w:val="28"/>
        </w:rPr>
        <w:t xml:space="preserve"> </w:t>
      </w:r>
    </w:p>
    <w:p w:rsidR="00BD6D89" w:rsidRPr="00603291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291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603291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291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603291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603291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603291">
        <w:rPr>
          <w:rFonts w:ascii="Times New Roman" w:hAnsi="Times New Roman" w:cs="Times New Roman"/>
          <w:sz w:val="28"/>
          <w:szCs w:val="28"/>
        </w:rPr>
        <w:t>ой</w:t>
      </w:r>
      <w:r w:rsidR="005A6E6C" w:rsidRPr="00603291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603291">
        <w:rPr>
          <w:rFonts w:ascii="Times New Roman" w:hAnsi="Times New Roman" w:cs="Times New Roman"/>
          <w:sz w:val="28"/>
          <w:szCs w:val="28"/>
        </w:rPr>
        <w:t>и</w:t>
      </w:r>
      <w:r w:rsidR="005A6E6C" w:rsidRPr="00603291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603291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6032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603291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603291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603291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603291">
        <w:rPr>
          <w:rFonts w:eastAsiaTheme="minorEastAsia"/>
          <w:sz w:val="28"/>
          <w:szCs w:val="28"/>
        </w:rPr>
        <w:t>основанн</w:t>
      </w:r>
      <w:r w:rsidR="00FC22E3" w:rsidRPr="00603291">
        <w:rPr>
          <w:rFonts w:eastAsiaTheme="minorEastAsia"/>
          <w:sz w:val="28"/>
          <w:szCs w:val="28"/>
        </w:rPr>
        <w:t>ого</w:t>
      </w:r>
      <w:r w:rsidRPr="00603291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603291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291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603291">
        <w:rPr>
          <w:rFonts w:ascii="Times New Roman" w:hAnsi="Times New Roman" w:cs="Times New Roman"/>
          <w:sz w:val="28"/>
          <w:szCs w:val="28"/>
        </w:rPr>
        <w:t>п</w:t>
      </w:r>
      <w:r w:rsidR="00A513C3" w:rsidRPr="00603291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603291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603291">
        <w:rPr>
          <w:rFonts w:ascii="Times New Roman" w:hAnsi="Times New Roman" w:cs="Times New Roman"/>
          <w:sz w:val="28"/>
          <w:szCs w:val="28"/>
        </w:rPr>
        <w:t>;</w:t>
      </w:r>
    </w:p>
    <w:p w:rsidR="00622848" w:rsidRPr="00603291" w:rsidRDefault="0098698D" w:rsidP="00622848">
      <w:pPr>
        <w:ind w:firstLine="720"/>
        <w:jc w:val="both"/>
        <w:outlineLvl w:val="0"/>
        <w:rPr>
          <w:sz w:val="28"/>
          <w:szCs w:val="28"/>
        </w:rPr>
      </w:pPr>
      <w:r w:rsidRPr="00603291">
        <w:rPr>
          <w:sz w:val="28"/>
          <w:szCs w:val="28"/>
        </w:rPr>
        <w:t xml:space="preserve">2. </w:t>
      </w:r>
      <w:r w:rsidR="00A513C3" w:rsidRPr="00603291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603291">
        <w:rPr>
          <w:sz w:val="28"/>
          <w:szCs w:val="28"/>
        </w:rPr>
        <w:t>вания:</w:t>
      </w:r>
      <w:r w:rsidR="006867AD" w:rsidRPr="00603291">
        <w:rPr>
          <w:sz w:val="28"/>
          <w:szCs w:val="28"/>
        </w:rPr>
        <w:t xml:space="preserve"> </w:t>
      </w:r>
      <w:r w:rsidR="00622848" w:rsidRPr="00603291">
        <w:rPr>
          <w:sz w:val="28"/>
          <w:szCs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</w:t>
      </w:r>
      <w:r w:rsidR="00622848" w:rsidRPr="00603291">
        <w:t xml:space="preserve"> </w:t>
      </w:r>
      <w:r w:rsidR="00622848" w:rsidRPr="00603291">
        <w:rPr>
          <w:sz w:val="28"/>
          <w:szCs w:val="28"/>
        </w:rPr>
        <w:t>объектов капитального строительства либо их уполномоченные представители (заявитель, заявители).</w:t>
      </w:r>
    </w:p>
    <w:p w:rsidR="00427B02" w:rsidRPr="00603291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291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603291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603291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603291">
        <w:rPr>
          <w:rFonts w:ascii="Times New Roman" w:hAnsi="Times New Roman" w:cs="Times New Roman"/>
          <w:sz w:val="28"/>
          <w:szCs w:val="28"/>
        </w:rPr>
        <w:t>ая</w:t>
      </w:r>
      <w:r w:rsidR="00B66716" w:rsidRPr="00603291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603291">
        <w:rPr>
          <w:rFonts w:ascii="Times New Roman" w:hAnsi="Times New Roman" w:cs="Times New Roman"/>
          <w:sz w:val="28"/>
          <w:szCs w:val="28"/>
        </w:rPr>
        <w:t>а</w:t>
      </w:r>
      <w:r w:rsidR="00B66716" w:rsidRPr="00603291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603291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603291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603291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291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603291">
        <w:rPr>
          <w:rFonts w:ascii="Times New Roman" w:hAnsi="Times New Roman" w:cs="Times New Roman"/>
          <w:sz w:val="28"/>
          <w:szCs w:val="28"/>
        </w:rPr>
        <w:t>цел</w:t>
      </w:r>
      <w:r w:rsidR="00184E7E" w:rsidRPr="00603291">
        <w:rPr>
          <w:rFonts w:ascii="Times New Roman" w:hAnsi="Times New Roman" w:cs="Times New Roman"/>
          <w:sz w:val="28"/>
          <w:szCs w:val="28"/>
        </w:rPr>
        <w:t>ь</w:t>
      </w:r>
      <w:r w:rsidR="00B66716" w:rsidRPr="0060329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603291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603291">
        <w:rPr>
          <w:rFonts w:ascii="Times New Roman" w:hAnsi="Times New Roman" w:cs="Times New Roman"/>
          <w:sz w:val="28"/>
          <w:szCs w:val="28"/>
        </w:rPr>
        <w:t>;</w:t>
      </w:r>
    </w:p>
    <w:p w:rsidR="00B66716" w:rsidRPr="00603291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291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603291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603291">
        <w:rPr>
          <w:rFonts w:ascii="Times New Roman" w:hAnsi="Times New Roman" w:cs="Times New Roman"/>
          <w:sz w:val="28"/>
          <w:szCs w:val="28"/>
        </w:rPr>
        <w:t>;</w:t>
      </w:r>
    </w:p>
    <w:p w:rsidR="00B03A55" w:rsidRPr="00603291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291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603291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603291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291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603291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603291">
        <w:rPr>
          <w:rFonts w:ascii="Times New Roman" w:hAnsi="Times New Roman" w:cs="Times New Roman"/>
          <w:sz w:val="28"/>
          <w:szCs w:val="28"/>
        </w:rPr>
        <w:t>отсутствуют</w:t>
      </w:r>
      <w:r w:rsidRPr="00603291">
        <w:rPr>
          <w:rFonts w:ascii="Times New Roman" w:hAnsi="Times New Roman" w:cs="Times New Roman"/>
          <w:sz w:val="28"/>
          <w:szCs w:val="28"/>
        </w:rPr>
        <w:t>.</w:t>
      </w:r>
    </w:p>
    <w:p w:rsidR="00B03A55" w:rsidRPr="00603291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291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622848" w:rsidRPr="00603291" w:rsidRDefault="00B03A55" w:rsidP="00622848">
      <w:pPr>
        <w:ind w:firstLine="720"/>
        <w:jc w:val="both"/>
        <w:outlineLvl w:val="0"/>
        <w:rPr>
          <w:sz w:val="28"/>
          <w:szCs w:val="28"/>
        </w:rPr>
      </w:pPr>
      <w:r w:rsidRPr="00603291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603291">
        <w:rPr>
          <w:sz w:val="28"/>
          <w:szCs w:val="28"/>
        </w:rPr>
        <w:t xml:space="preserve">: </w:t>
      </w:r>
      <w:r w:rsidR="00622848" w:rsidRPr="00603291">
        <w:rPr>
          <w:sz w:val="28"/>
          <w:szCs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</w:t>
      </w:r>
      <w:r w:rsidR="00622848" w:rsidRPr="00603291">
        <w:t xml:space="preserve"> </w:t>
      </w:r>
      <w:r w:rsidR="00622848" w:rsidRPr="00603291">
        <w:rPr>
          <w:sz w:val="28"/>
          <w:szCs w:val="28"/>
        </w:rPr>
        <w:t>объектов капитального строительства либо их уполномоченные представители (заявитель, заявители).</w:t>
      </w:r>
    </w:p>
    <w:p w:rsidR="00B03A55" w:rsidRPr="00603291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291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603291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603291">
        <w:rPr>
          <w:rFonts w:ascii="Times New Roman" w:hAnsi="Times New Roman" w:cs="Times New Roman"/>
          <w:sz w:val="28"/>
          <w:szCs w:val="28"/>
        </w:rPr>
        <w:t>:</w:t>
      </w:r>
    </w:p>
    <w:p w:rsidR="00622848" w:rsidRPr="00603291" w:rsidRDefault="00622848" w:rsidP="00622848">
      <w:pPr>
        <w:ind w:firstLine="709"/>
        <w:jc w:val="both"/>
        <w:outlineLvl w:val="0"/>
        <w:rPr>
          <w:sz w:val="28"/>
          <w:szCs w:val="28"/>
        </w:rPr>
      </w:pPr>
      <w:r w:rsidRPr="00603291">
        <w:rPr>
          <w:sz w:val="28"/>
          <w:szCs w:val="28"/>
        </w:rPr>
        <w:t>Административный регламент предоставления администрацией муниципального образования Тимашевский район муниципальной услуги «Выдача разрешений на ввод в эксплуатацию»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разрешений на ввод в эксплуатацию (далее – муниципальная услуга).</w:t>
      </w:r>
    </w:p>
    <w:p w:rsidR="00622848" w:rsidRPr="00603291" w:rsidRDefault="00622848" w:rsidP="00622848">
      <w:pPr>
        <w:ind w:firstLine="709"/>
        <w:jc w:val="both"/>
        <w:rPr>
          <w:sz w:val="28"/>
          <w:szCs w:val="28"/>
          <w:lang w:eastAsia="ar-SA"/>
        </w:rPr>
      </w:pPr>
      <w:r w:rsidRPr="00603291">
        <w:rPr>
          <w:sz w:val="28"/>
          <w:szCs w:val="28"/>
          <w:lang w:eastAsia="ar-SA"/>
        </w:rPr>
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район.</w:t>
      </w:r>
    </w:p>
    <w:p w:rsidR="00622848" w:rsidRPr="00603291" w:rsidRDefault="00622848" w:rsidP="00622848">
      <w:pPr>
        <w:ind w:firstLine="720"/>
        <w:jc w:val="both"/>
        <w:rPr>
          <w:sz w:val="28"/>
          <w:szCs w:val="28"/>
        </w:rPr>
      </w:pPr>
      <w:r w:rsidRPr="00603291">
        <w:rPr>
          <w:sz w:val="28"/>
          <w:szCs w:val="28"/>
        </w:rPr>
        <w:t>Результатом предоставления муниципальной услуги является выдача заявителю:</w:t>
      </w:r>
    </w:p>
    <w:p w:rsidR="00622848" w:rsidRPr="00603291" w:rsidRDefault="00622848" w:rsidP="00622848">
      <w:pPr>
        <w:ind w:firstLine="720"/>
        <w:jc w:val="both"/>
        <w:rPr>
          <w:sz w:val="28"/>
          <w:szCs w:val="28"/>
        </w:rPr>
      </w:pPr>
      <w:r w:rsidRPr="00603291">
        <w:rPr>
          <w:sz w:val="28"/>
          <w:szCs w:val="28"/>
        </w:rPr>
        <w:t xml:space="preserve">разрешения на ввод в эксплуатацию с </w:t>
      </w:r>
      <w:r w:rsidRPr="00603291">
        <w:rPr>
          <w:color w:val="000000"/>
          <w:sz w:val="28"/>
          <w:szCs w:val="28"/>
          <w:shd w:val="clear" w:color="auto" w:fill="FFFFFF"/>
        </w:rPr>
        <w:t>обязательным приложением представле</w:t>
      </w:r>
      <w:r w:rsidRPr="00603291">
        <w:rPr>
          <w:sz w:val="28"/>
          <w:szCs w:val="28"/>
          <w:shd w:val="clear" w:color="auto" w:fill="FFFFFF"/>
        </w:rPr>
        <w:t>нного</w:t>
      </w:r>
      <w:r w:rsidRPr="00603291">
        <w:rPr>
          <w:color w:val="000000"/>
          <w:sz w:val="28"/>
          <w:szCs w:val="28"/>
          <w:shd w:val="clear" w:color="auto" w:fill="FFFFFF"/>
        </w:rPr>
        <w:t xml:space="preserve"> заявителем технического плана объекта капитального строительства, подготовленного в соответствии с Федеральным законом от 13 июля 2015 г. № 218-ФЗ «О государственной регистрации недвижимости», либо</w:t>
      </w:r>
    </w:p>
    <w:p w:rsidR="00622848" w:rsidRPr="00603291" w:rsidRDefault="00622848" w:rsidP="00622848">
      <w:pPr>
        <w:ind w:firstLine="720"/>
        <w:jc w:val="both"/>
        <w:rPr>
          <w:sz w:val="28"/>
          <w:szCs w:val="28"/>
          <w:lang w:eastAsia="ar-SA"/>
        </w:rPr>
      </w:pPr>
      <w:r w:rsidRPr="00603291">
        <w:rPr>
          <w:sz w:val="28"/>
          <w:szCs w:val="28"/>
        </w:rPr>
        <w:t>уведомления администрации муниципального образования Тимашевский район об отказе в выдаче разрешения на ввод в эксплуатацию построенных, реконструированных объектов капитального строительства с указанием причин отказа.</w:t>
      </w:r>
    </w:p>
    <w:p w:rsidR="00D24FAE" w:rsidRPr="00603291" w:rsidRDefault="0037366B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603291">
        <w:rPr>
          <w:sz w:val="28"/>
          <w:szCs w:val="28"/>
        </w:rPr>
        <w:t xml:space="preserve">    </w:t>
      </w:r>
      <w:r w:rsidR="00A11721" w:rsidRPr="00603291">
        <w:rPr>
          <w:sz w:val="28"/>
          <w:szCs w:val="28"/>
        </w:rPr>
        <w:t xml:space="preserve"> </w:t>
      </w:r>
      <w:r w:rsidR="00552C4E" w:rsidRPr="00603291">
        <w:rPr>
          <w:sz w:val="28"/>
          <w:szCs w:val="28"/>
        </w:rPr>
        <w:t xml:space="preserve"> </w:t>
      </w:r>
      <w:r w:rsidR="008721A3" w:rsidRPr="00603291">
        <w:rPr>
          <w:sz w:val="28"/>
          <w:szCs w:val="28"/>
        </w:rPr>
        <w:t xml:space="preserve"> </w:t>
      </w:r>
      <w:r w:rsidR="00D24FAE" w:rsidRPr="00603291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C6433E" w:rsidRPr="00603291" w:rsidRDefault="00D24FAE" w:rsidP="00C6433E">
      <w:pPr>
        <w:ind w:firstLine="709"/>
        <w:jc w:val="both"/>
        <w:outlineLvl w:val="0"/>
        <w:rPr>
          <w:sz w:val="28"/>
          <w:szCs w:val="28"/>
        </w:rPr>
      </w:pPr>
      <w:r w:rsidRPr="00603291">
        <w:rPr>
          <w:sz w:val="28"/>
          <w:szCs w:val="28"/>
        </w:rPr>
        <w:t xml:space="preserve">3. </w:t>
      </w:r>
      <w:r w:rsidR="008E0AF8" w:rsidRPr="00603291">
        <w:rPr>
          <w:sz w:val="28"/>
          <w:szCs w:val="28"/>
        </w:rPr>
        <w:t xml:space="preserve">Цель предлагаемого правового регулирования </w:t>
      </w:r>
      <w:r w:rsidR="005D6735" w:rsidRPr="00603291">
        <w:rPr>
          <w:sz w:val="28"/>
          <w:szCs w:val="28"/>
        </w:rPr>
        <w:t>-</w:t>
      </w:r>
      <w:r w:rsidR="00FE7E48" w:rsidRPr="00603291">
        <w:rPr>
          <w:sz w:val="28"/>
          <w:szCs w:val="28"/>
        </w:rPr>
        <w:t xml:space="preserve"> </w:t>
      </w:r>
      <w:r w:rsidR="00C6433E" w:rsidRPr="00603291">
        <w:rPr>
          <w:sz w:val="28"/>
          <w:szCs w:val="28"/>
        </w:rPr>
        <w:t xml:space="preserve">регламент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разрешений на ввод в эксплуатацию. </w:t>
      </w:r>
    </w:p>
    <w:p w:rsidR="00F50B52" w:rsidRPr="00603291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291">
        <w:rPr>
          <w:rFonts w:ascii="Times New Roman" w:hAnsi="Times New Roman" w:cs="Times New Roman"/>
          <w:sz w:val="28"/>
          <w:szCs w:val="28"/>
        </w:rPr>
        <w:t>Цел</w:t>
      </w:r>
      <w:r w:rsidR="00F80C12" w:rsidRPr="00603291">
        <w:rPr>
          <w:rFonts w:ascii="Times New Roman" w:hAnsi="Times New Roman" w:cs="Times New Roman"/>
          <w:sz w:val="28"/>
          <w:szCs w:val="28"/>
        </w:rPr>
        <w:t>ь</w:t>
      </w:r>
      <w:r w:rsidRPr="00603291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603291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603291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603291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60329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603291">
        <w:rPr>
          <w:rFonts w:ascii="Times New Roman" w:hAnsi="Times New Roman" w:cs="Times New Roman"/>
          <w:sz w:val="28"/>
          <w:szCs w:val="28"/>
        </w:rPr>
        <w:t xml:space="preserve"> и </w:t>
      </w:r>
      <w:r w:rsidRPr="00603291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E21333" w:rsidRPr="00603291" w:rsidRDefault="00F50B52" w:rsidP="00E21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291">
        <w:rPr>
          <w:rFonts w:ascii="Times New Roman" w:hAnsi="Times New Roman" w:cs="Times New Roman"/>
          <w:sz w:val="28"/>
          <w:szCs w:val="28"/>
        </w:rPr>
        <w:t xml:space="preserve">4. </w:t>
      </w:r>
      <w:r w:rsidR="00E21333" w:rsidRPr="00603291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инвестиционной деятельности:   </w:t>
      </w:r>
      <w:r w:rsidR="00E21333" w:rsidRPr="00603291">
        <w:rPr>
          <w:rFonts w:ascii="Times New Roman" w:hAnsi="Times New Roman" w:cs="Times New Roman"/>
          <w:sz w:val="28"/>
          <w:szCs w:val="28"/>
        </w:rPr>
        <w:tab/>
        <w:t>подпункт 4 пункта 2.6.1 приложения к постановлению изложен в следующей редакции:</w:t>
      </w:r>
    </w:p>
    <w:p w:rsidR="00E21333" w:rsidRPr="00603291" w:rsidRDefault="00E21333" w:rsidP="00E21333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603291">
        <w:rPr>
          <w:sz w:val="28"/>
          <w:szCs w:val="28"/>
        </w:rPr>
        <w:t>«4)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(копия, 1 экземпляр);».</w:t>
      </w:r>
    </w:p>
    <w:p w:rsidR="0079454D" w:rsidRPr="00603291" w:rsidRDefault="0079454D" w:rsidP="00E21333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603291">
        <w:rPr>
          <w:sz w:val="28"/>
          <w:szCs w:val="28"/>
        </w:rPr>
        <w:t>Основанием для предоставления муниципальной услуги является подача заявителем заявления о выдаче разрешения на ввод объекта в эксплуатацию.</w:t>
      </w:r>
    </w:p>
    <w:p w:rsidR="0079454D" w:rsidRPr="00603291" w:rsidRDefault="0079454D" w:rsidP="0079454D">
      <w:pPr>
        <w:ind w:firstLine="720"/>
        <w:jc w:val="both"/>
        <w:rPr>
          <w:rFonts w:eastAsia="Calibri"/>
          <w:sz w:val="28"/>
          <w:szCs w:val="28"/>
        </w:rPr>
      </w:pPr>
      <w:r w:rsidRPr="00603291">
        <w:rPr>
          <w:rFonts w:eastAsia="Calibri"/>
          <w:sz w:val="28"/>
          <w:szCs w:val="28"/>
        </w:rPr>
        <w:t>К указанному заявлению прилагаются следующие документы:</w:t>
      </w:r>
    </w:p>
    <w:p w:rsidR="0079454D" w:rsidRPr="00603291" w:rsidRDefault="0079454D" w:rsidP="0079454D">
      <w:pPr>
        <w:ind w:firstLine="720"/>
        <w:jc w:val="both"/>
        <w:rPr>
          <w:sz w:val="28"/>
          <w:szCs w:val="28"/>
        </w:rPr>
      </w:pPr>
      <w:r w:rsidRPr="00603291">
        <w:rPr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(копия, 1 экземпляр);</w:t>
      </w:r>
    </w:p>
    <w:p w:rsidR="0079454D" w:rsidRPr="00603291" w:rsidRDefault="0079454D" w:rsidP="0079454D">
      <w:pPr>
        <w:ind w:firstLine="720"/>
        <w:jc w:val="both"/>
        <w:rPr>
          <w:sz w:val="28"/>
          <w:szCs w:val="28"/>
        </w:rPr>
      </w:pPr>
      <w:r w:rsidRPr="00603291">
        <w:rPr>
          <w:sz w:val="28"/>
          <w:szCs w:val="28"/>
        </w:rPr>
        <w:t>2) акт приемки объекта капитального строительства (в случае осуществления строительства, реконструкции на основании договора строительного подряда) (подлинник, 1 экземпляр);</w:t>
      </w:r>
    </w:p>
    <w:p w:rsidR="0079454D" w:rsidRPr="00603291" w:rsidRDefault="0079454D" w:rsidP="0079454D">
      <w:pPr>
        <w:ind w:firstLine="720"/>
        <w:jc w:val="both"/>
        <w:rPr>
          <w:sz w:val="28"/>
          <w:szCs w:val="28"/>
        </w:rPr>
      </w:pPr>
      <w:r w:rsidRPr="00603291">
        <w:rPr>
          <w:sz w:val="28"/>
          <w:szCs w:val="28"/>
        </w:rPr>
        <w:t>3)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79454D" w:rsidRPr="00603291" w:rsidRDefault="0079454D" w:rsidP="0079454D">
      <w:pPr>
        <w:ind w:firstLine="720"/>
        <w:jc w:val="both"/>
        <w:rPr>
          <w:sz w:val="28"/>
          <w:szCs w:val="28"/>
        </w:rPr>
      </w:pPr>
      <w:r w:rsidRPr="00603291">
        <w:rPr>
          <w:sz w:val="28"/>
          <w:szCs w:val="28"/>
        </w:rPr>
        <w:t>4)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603291">
        <w:t xml:space="preserve"> </w:t>
      </w:r>
      <w:r w:rsidRPr="00603291">
        <w:rPr>
          <w:sz w:val="28"/>
          <w:szCs w:val="28"/>
        </w:rPr>
        <w:t>(копия, 1 экземпляр);</w:t>
      </w:r>
    </w:p>
    <w:p w:rsidR="0079454D" w:rsidRPr="00603291" w:rsidRDefault="0079454D" w:rsidP="0079454D">
      <w:pPr>
        <w:ind w:firstLine="720"/>
        <w:jc w:val="both"/>
        <w:rPr>
          <w:sz w:val="28"/>
          <w:szCs w:val="28"/>
        </w:rPr>
      </w:pPr>
      <w:r w:rsidRPr="00603291">
        <w:rPr>
          <w:sz w:val="28"/>
          <w:szCs w:val="28"/>
        </w:rPr>
        <w:t>5)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 (подлинник, 1 экземпляр);</w:t>
      </w:r>
    </w:p>
    <w:p w:rsidR="0079454D" w:rsidRPr="00603291" w:rsidRDefault="0079454D" w:rsidP="0079454D">
      <w:pPr>
        <w:ind w:firstLine="720"/>
        <w:jc w:val="both"/>
        <w:rPr>
          <w:sz w:val="28"/>
          <w:szCs w:val="28"/>
        </w:rPr>
      </w:pPr>
      <w:r w:rsidRPr="00603291">
        <w:rPr>
          <w:sz w:val="28"/>
          <w:szCs w:val="28"/>
        </w:rPr>
        <w:t xml:space="preserve">6)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8" w:history="1">
        <w:r w:rsidRPr="00603291">
          <w:rPr>
            <w:sz w:val="28"/>
            <w:szCs w:val="28"/>
          </w:rPr>
          <w:t>законодательством</w:t>
        </w:r>
      </w:hyperlink>
      <w:r w:rsidRPr="00603291">
        <w:rPr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(копия, 1 экземпляр);</w:t>
      </w:r>
    </w:p>
    <w:p w:rsidR="0079454D" w:rsidRPr="00603291" w:rsidRDefault="0079454D" w:rsidP="0079454D">
      <w:pPr>
        <w:ind w:firstLine="720"/>
        <w:jc w:val="both"/>
        <w:rPr>
          <w:sz w:val="28"/>
          <w:szCs w:val="28"/>
        </w:rPr>
      </w:pPr>
      <w:r w:rsidRPr="00603291">
        <w:rPr>
          <w:sz w:val="28"/>
          <w:szCs w:val="28"/>
        </w:rPr>
        <w:t>7)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79454D" w:rsidRPr="00603291" w:rsidRDefault="0079454D" w:rsidP="0079454D">
      <w:pPr>
        <w:ind w:firstLine="720"/>
        <w:jc w:val="both"/>
        <w:rPr>
          <w:sz w:val="28"/>
          <w:szCs w:val="28"/>
        </w:rPr>
      </w:pPr>
      <w:r w:rsidRPr="00603291">
        <w:rPr>
          <w:sz w:val="28"/>
          <w:szCs w:val="28"/>
        </w:rPr>
        <w:t>8) технический план объекта капитального строительства, подготовленный в соответствии с Федеральным законом от 13 июля 2015 г. № 218-ФЗ «О государственной регистрации недвижимости» (подлинник, 1 экземпляр);</w:t>
      </w:r>
    </w:p>
    <w:p w:rsidR="00730340" w:rsidRPr="00603291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603291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603291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603291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603291">
        <w:rPr>
          <w:rFonts w:ascii="Times New Roman" w:hAnsi="Times New Roman" w:cs="Times New Roman"/>
          <w:sz w:val="28"/>
          <w:szCs w:val="28"/>
        </w:rPr>
        <w:t>.</w:t>
      </w:r>
    </w:p>
    <w:p w:rsidR="00CA2F2C" w:rsidRPr="00603291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291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603291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603291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необходимых документов при подаче </w:t>
      </w:r>
      <w:r w:rsidR="0079454D" w:rsidRPr="00603291">
        <w:rPr>
          <w:rFonts w:ascii="Times New Roman" w:hAnsi="Times New Roman"/>
          <w:sz w:val="28"/>
          <w:szCs w:val="28"/>
        </w:rPr>
        <w:t>заявления о выдаче разрешения на ввод объекта в эксплуатацию</w:t>
      </w:r>
      <w:r w:rsidR="0079454D" w:rsidRPr="00603291">
        <w:rPr>
          <w:rFonts w:ascii="Times New Roman" w:hAnsi="Times New Roman" w:cs="Times New Roman"/>
          <w:sz w:val="28"/>
          <w:szCs w:val="28"/>
        </w:rPr>
        <w:t xml:space="preserve"> в</w:t>
      </w:r>
      <w:r w:rsidRPr="00603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размере</w:t>
      </w:r>
      <w:r w:rsidRPr="00603291">
        <w:rPr>
          <w:rFonts w:ascii="Times New Roman" w:hAnsi="Times New Roman" w:cs="Times New Roman"/>
          <w:sz w:val="28"/>
          <w:szCs w:val="28"/>
        </w:rPr>
        <w:t xml:space="preserve"> примерно </w:t>
      </w:r>
      <w:r w:rsidR="00FE1CC1" w:rsidRPr="00603291">
        <w:rPr>
          <w:rFonts w:ascii="Times New Roman" w:hAnsi="Times New Roman" w:cs="Times New Roman"/>
          <w:sz w:val="28"/>
          <w:szCs w:val="28"/>
        </w:rPr>
        <w:t>961</w:t>
      </w:r>
      <w:r w:rsidR="00C11E6C" w:rsidRPr="00603291">
        <w:rPr>
          <w:rFonts w:ascii="Times New Roman" w:hAnsi="Times New Roman" w:cs="Times New Roman"/>
          <w:sz w:val="28"/>
          <w:szCs w:val="28"/>
        </w:rPr>
        <w:t>,</w:t>
      </w:r>
      <w:r w:rsidR="00FE1CC1" w:rsidRPr="00603291">
        <w:rPr>
          <w:rFonts w:ascii="Times New Roman" w:hAnsi="Times New Roman" w:cs="Times New Roman"/>
          <w:sz w:val="28"/>
          <w:szCs w:val="28"/>
        </w:rPr>
        <w:t>17</w:t>
      </w:r>
      <w:r w:rsidRPr="00603291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CA2F2C" w:rsidRPr="00603291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291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  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CA2F2C" w:rsidRPr="00603291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291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603291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603291">
        <w:rPr>
          <w:rFonts w:ascii="Times New Roman" w:hAnsi="Times New Roman" w:cs="Times New Roman"/>
          <w:sz w:val="28"/>
          <w:szCs w:val="28"/>
        </w:rPr>
        <w:t>.</w:t>
      </w:r>
      <w:r w:rsidRPr="00603291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603291">
        <w:rPr>
          <w:rFonts w:ascii="Times New Roman" w:hAnsi="Times New Roman" w:cs="Times New Roman"/>
          <w:sz w:val="28"/>
          <w:szCs w:val="28"/>
        </w:rPr>
        <w:t>.</w:t>
      </w:r>
      <w:r w:rsidRPr="0060329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03291">
        <w:rPr>
          <w:rFonts w:ascii="Times New Roman" w:hAnsi="Times New Roman" w:cs="Times New Roman"/>
          <w:sz w:val="28"/>
          <w:szCs w:val="28"/>
        </w:rPr>
        <w:t>):</w:t>
      </w:r>
    </w:p>
    <w:p w:rsidR="00CA2F2C" w:rsidRPr="00603291" w:rsidRDefault="00CA2F2C" w:rsidP="00CA2F2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3291">
        <w:rPr>
          <w:sz w:val="28"/>
          <w:szCs w:val="28"/>
        </w:rPr>
        <w:t xml:space="preserve">        название требования: подача </w:t>
      </w:r>
      <w:r w:rsidR="0079454D" w:rsidRPr="00603291">
        <w:rPr>
          <w:sz w:val="28"/>
          <w:szCs w:val="28"/>
        </w:rPr>
        <w:t>заявления о выдаче разрешения на ввод объекта в эксплуатацию</w:t>
      </w:r>
      <w:r w:rsidRPr="00603291">
        <w:rPr>
          <w:sz w:val="28"/>
          <w:szCs w:val="28"/>
        </w:rPr>
        <w:t xml:space="preserve">; </w:t>
      </w:r>
    </w:p>
    <w:p w:rsidR="00CA2F2C" w:rsidRPr="00603291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603291">
        <w:rPr>
          <w:sz w:val="28"/>
          <w:szCs w:val="28"/>
        </w:rPr>
        <w:t xml:space="preserve">        тип требования: предоставление информации;</w:t>
      </w:r>
    </w:p>
    <w:p w:rsidR="00CA2F2C" w:rsidRPr="00603291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603291">
        <w:rPr>
          <w:sz w:val="28"/>
          <w:szCs w:val="28"/>
        </w:rPr>
        <w:t xml:space="preserve">        раздел требования: информационное</w:t>
      </w:r>
    </w:p>
    <w:p w:rsidR="00B77C8E" w:rsidRPr="00603291" w:rsidRDefault="00CA2F2C" w:rsidP="00B77C8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3291">
        <w:rPr>
          <w:sz w:val="28"/>
          <w:szCs w:val="28"/>
        </w:rPr>
        <w:t xml:space="preserve">        информационный элемент: </w:t>
      </w:r>
      <w:r w:rsidR="003F7662" w:rsidRPr="00603291">
        <w:rPr>
          <w:sz w:val="28"/>
          <w:szCs w:val="28"/>
        </w:rPr>
        <w:t xml:space="preserve">подача </w:t>
      </w:r>
      <w:r w:rsidR="0079454D" w:rsidRPr="00603291">
        <w:rPr>
          <w:sz w:val="28"/>
          <w:szCs w:val="28"/>
        </w:rPr>
        <w:t>заявления о выдаче разрешения на ввод объекта в эксплуатацию</w:t>
      </w:r>
      <w:r w:rsidR="00B77C8E" w:rsidRPr="00603291">
        <w:rPr>
          <w:sz w:val="28"/>
          <w:szCs w:val="28"/>
        </w:rPr>
        <w:t xml:space="preserve">; </w:t>
      </w:r>
    </w:p>
    <w:p w:rsidR="00CA2F2C" w:rsidRPr="00603291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603291">
        <w:rPr>
          <w:bCs/>
          <w:sz w:val="28"/>
          <w:szCs w:val="28"/>
        </w:rPr>
        <w:t xml:space="preserve">        масштаб:</w:t>
      </w:r>
      <w:r w:rsidRPr="00603291">
        <w:rPr>
          <w:sz w:val="28"/>
          <w:szCs w:val="28"/>
        </w:rPr>
        <w:t xml:space="preserve"> подача заявления - 1 ед. </w:t>
      </w:r>
    </w:p>
    <w:p w:rsidR="00CA2F2C" w:rsidRPr="00603291" w:rsidRDefault="00CA2F2C" w:rsidP="00CA2F2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603291">
        <w:rPr>
          <w:bCs/>
          <w:sz w:val="28"/>
          <w:szCs w:val="28"/>
        </w:rPr>
        <w:t>частота:</w:t>
      </w:r>
      <w:r w:rsidRPr="00603291">
        <w:rPr>
          <w:sz w:val="28"/>
          <w:szCs w:val="28"/>
        </w:rPr>
        <w:t xml:space="preserve"> 1 раз   </w:t>
      </w:r>
    </w:p>
    <w:p w:rsidR="00CA2F2C" w:rsidRPr="00603291" w:rsidRDefault="00FE1CC1" w:rsidP="00FE1CC1">
      <w:pPr>
        <w:widowControl/>
        <w:autoSpaceDE/>
        <w:autoSpaceDN/>
        <w:adjustRightInd/>
        <w:rPr>
          <w:sz w:val="28"/>
          <w:szCs w:val="28"/>
        </w:rPr>
      </w:pPr>
      <w:r w:rsidRPr="00603291">
        <w:rPr>
          <w:bCs/>
          <w:sz w:val="28"/>
          <w:szCs w:val="28"/>
        </w:rPr>
        <w:tab/>
      </w:r>
      <w:r w:rsidR="00CA2F2C" w:rsidRPr="00603291">
        <w:rPr>
          <w:bCs/>
          <w:sz w:val="28"/>
          <w:szCs w:val="28"/>
        </w:rPr>
        <w:t>Действия:</w:t>
      </w:r>
      <w:r w:rsidR="00CA2F2C" w:rsidRPr="00603291">
        <w:rPr>
          <w:sz w:val="28"/>
          <w:szCs w:val="28"/>
        </w:rPr>
        <w:t xml:space="preserve"> </w:t>
      </w:r>
    </w:p>
    <w:p w:rsidR="00FE1CC1" w:rsidRPr="00603291" w:rsidRDefault="00FE1CC1" w:rsidP="00FE1CC1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603291">
        <w:rPr>
          <w:color w:val="000000" w:themeColor="text1"/>
          <w:sz w:val="28"/>
          <w:szCs w:val="28"/>
        </w:rPr>
        <w:tab/>
        <w:t>Подача документа (пакета документов) в уполномоченный орган - 0,10 чел./часов.</w:t>
      </w:r>
    </w:p>
    <w:p w:rsidR="00FE1CC1" w:rsidRPr="00603291" w:rsidRDefault="00FE1CC1" w:rsidP="00FE1CC1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603291">
        <w:rPr>
          <w:color w:val="000000" w:themeColor="text1"/>
          <w:sz w:val="28"/>
          <w:szCs w:val="28"/>
        </w:rPr>
        <w:tab/>
        <w:t>Написание любого документа низкого уровня сложности (менее 5 стр. печатного текста) - 0,30 чел./часов.</w:t>
      </w:r>
    </w:p>
    <w:p w:rsidR="00FE1CC1" w:rsidRPr="00603291" w:rsidRDefault="00FE1CC1" w:rsidP="00FE1CC1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603291">
        <w:rPr>
          <w:color w:val="000000" w:themeColor="text1"/>
          <w:sz w:val="28"/>
          <w:szCs w:val="28"/>
        </w:rPr>
        <w:tab/>
        <w:t>Копирование документа - 3,00 чел./часов.</w:t>
      </w:r>
    </w:p>
    <w:p w:rsidR="00C11E6C" w:rsidRPr="00603291" w:rsidRDefault="00CA2F2C" w:rsidP="00FE1CC1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603291">
        <w:rPr>
          <w:bCs/>
          <w:sz w:val="28"/>
          <w:szCs w:val="28"/>
        </w:rPr>
        <w:t xml:space="preserve">          Список приобретений:</w:t>
      </w:r>
      <w:r w:rsidRPr="00603291">
        <w:rPr>
          <w:sz w:val="28"/>
          <w:szCs w:val="28"/>
        </w:rPr>
        <w:t xml:space="preserve"> </w:t>
      </w:r>
      <w:r w:rsidR="00E852A3" w:rsidRPr="00603291">
        <w:rPr>
          <w:sz w:val="28"/>
          <w:szCs w:val="28"/>
        </w:rPr>
        <w:t>нет</w:t>
      </w:r>
    </w:p>
    <w:p w:rsidR="00CA2F2C" w:rsidRPr="00603291" w:rsidRDefault="00CA2F2C" w:rsidP="00FE1CC1">
      <w:pPr>
        <w:widowControl/>
        <w:autoSpaceDE/>
        <w:autoSpaceDN/>
        <w:adjustRightInd/>
        <w:rPr>
          <w:sz w:val="28"/>
          <w:szCs w:val="28"/>
        </w:rPr>
      </w:pPr>
      <w:r w:rsidRPr="00603291">
        <w:rPr>
          <w:bCs/>
          <w:sz w:val="28"/>
          <w:szCs w:val="28"/>
        </w:rPr>
        <w:t xml:space="preserve">      Среднемесячная заработная плата </w:t>
      </w:r>
      <w:r w:rsidR="00D562E0" w:rsidRPr="00603291">
        <w:rPr>
          <w:bCs/>
          <w:sz w:val="28"/>
          <w:szCs w:val="28"/>
        </w:rPr>
        <w:t xml:space="preserve">работников крупных и средних организаций муниципального образования Тимашевский район по состоянию на 1 </w:t>
      </w:r>
      <w:r w:rsidR="00C11E6C" w:rsidRPr="00603291">
        <w:rPr>
          <w:bCs/>
          <w:sz w:val="28"/>
          <w:szCs w:val="28"/>
        </w:rPr>
        <w:t xml:space="preserve">июля </w:t>
      </w:r>
      <w:r w:rsidR="004F0D8D" w:rsidRPr="00603291">
        <w:rPr>
          <w:bCs/>
          <w:sz w:val="28"/>
          <w:szCs w:val="28"/>
        </w:rPr>
        <w:t xml:space="preserve"> </w:t>
      </w:r>
      <w:r w:rsidR="00D562E0" w:rsidRPr="00603291">
        <w:rPr>
          <w:bCs/>
          <w:sz w:val="28"/>
          <w:szCs w:val="28"/>
        </w:rPr>
        <w:t xml:space="preserve">2021 г.  </w:t>
      </w:r>
      <w:r w:rsidRPr="00603291">
        <w:rPr>
          <w:bCs/>
          <w:sz w:val="28"/>
          <w:szCs w:val="28"/>
        </w:rPr>
        <w:t>согласно данным</w:t>
      </w:r>
      <w:r w:rsidR="002470D1" w:rsidRPr="00603291">
        <w:rPr>
          <w:bCs/>
          <w:sz w:val="28"/>
          <w:szCs w:val="28"/>
        </w:rPr>
        <w:t xml:space="preserve"> органов стат</w:t>
      </w:r>
      <w:r w:rsidRPr="00603291">
        <w:rPr>
          <w:bCs/>
          <w:sz w:val="28"/>
          <w:szCs w:val="28"/>
        </w:rPr>
        <w:t>истики:</w:t>
      </w:r>
      <w:r w:rsidRPr="00603291">
        <w:rPr>
          <w:sz w:val="28"/>
          <w:szCs w:val="28"/>
        </w:rPr>
        <w:t xml:space="preserve"> </w:t>
      </w:r>
      <w:r w:rsidR="00C11E6C" w:rsidRPr="00603291">
        <w:rPr>
          <w:sz w:val="28"/>
          <w:szCs w:val="28"/>
        </w:rPr>
        <w:t>47493</w:t>
      </w:r>
      <w:r w:rsidRPr="00603291">
        <w:rPr>
          <w:sz w:val="28"/>
          <w:szCs w:val="28"/>
        </w:rPr>
        <w:t>,</w:t>
      </w:r>
      <w:r w:rsidR="00C11E6C" w:rsidRPr="00603291">
        <w:rPr>
          <w:sz w:val="28"/>
          <w:szCs w:val="28"/>
        </w:rPr>
        <w:t>1</w:t>
      </w:r>
      <w:r w:rsidRPr="00603291">
        <w:rPr>
          <w:sz w:val="28"/>
          <w:szCs w:val="28"/>
        </w:rPr>
        <w:t xml:space="preserve"> руб. </w:t>
      </w:r>
    </w:p>
    <w:p w:rsidR="00CA2F2C" w:rsidRPr="00603291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603291">
        <w:rPr>
          <w:bCs/>
          <w:sz w:val="28"/>
          <w:szCs w:val="28"/>
        </w:rPr>
        <w:t xml:space="preserve">         Средняя стоимость часа работы:</w:t>
      </w:r>
      <w:r w:rsidRPr="00603291">
        <w:rPr>
          <w:sz w:val="28"/>
          <w:szCs w:val="28"/>
        </w:rPr>
        <w:t xml:space="preserve"> 2</w:t>
      </w:r>
      <w:r w:rsidR="00C11E6C" w:rsidRPr="00603291">
        <w:rPr>
          <w:sz w:val="28"/>
          <w:szCs w:val="28"/>
        </w:rPr>
        <w:t>82,70</w:t>
      </w:r>
      <w:r w:rsidR="00100E1F" w:rsidRPr="00603291">
        <w:rPr>
          <w:sz w:val="28"/>
          <w:szCs w:val="28"/>
        </w:rPr>
        <w:t xml:space="preserve"> </w:t>
      </w:r>
      <w:r w:rsidRPr="00603291">
        <w:rPr>
          <w:sz w:val="28"/>
          <w:szCs w:val="28"/>
        </w:rPr>
        <w:t xml:space="preserve">руб. </w:t>
      </w:r>
    </w:p>
    <w:p w:rsidR="00CA2F2C" w:rsidRPr="00603291" w:rsidRDefault="00CA2F2C" w:rsidP="00CA2F2C">
      <w:pPr>
        <w:widowControl/>
        <w:autoSpaceDE/>
        <w:autoSpaceDN/>
        <w:adjustRightInd/>
        <w:rPr>
          <w:sz w:val="28"/>
          <w:szCs w:val="28"/>
        </w:rPr>
      </w:pPr>
      <w:r w:rsidRPr="00603291">
        <w:rPr>
          <w:sz w:val="28"/>
          <w:szCs w:val="28"/>
        </w:rPr>
        <w:t xml:space="preserve">          Общая стоимость требования: </w:t>
      </w:r>
      <w:r w:rsidR="00E852A3" w:rsidRPr="00603291">
        <w:rPr>
          <w:sz w:val="28"/>
          <w:szCs w:val="28"/>
        </w:rPr>
        <w:t>961,17</w:t>
      </w:r>
      <w:r w:rsidRPr="00603291">
        <w:rPr>
          <w:sz w:val="28"/>
          <w:szCs w:val="28"/>
        </w:rPr>
        <w:t xml:space="preserve"> руб.</w:t>
      </w:r>
    </w:p>
    <w:p w:rsidR="00CA2F2C" w:rsidRPr="00603291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291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603291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291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603291">
        <w:rPr>
          <w:rFonts w:ascii="Times New Roman" w:hAnsi="Times New Roman" w:cs="Times New Roman"/>
          <w:sz w:val="28"/>
          <w:szCs w:val="28"/>
        </w:rPr>
        <w:t xml:space="preserve"> </w:t>
      </w:r>
      <w:r w:rsidR="009D370B" w:rsidRPr="00603291">
        <w:rPr>
          <w:rFonts w:ascii="Times New Roman" w:hAnsi="Times New Roman" w:cs="Times New Roman"/>
          <w:sz w:val="28"/>
          <w:szCs w:val="28"/>
        </w:rPr>
        <w:t xml:space="preserve">2 сентября </w:t>
      </w:r>
      <w:r w:rsidRPr="00603291">
        <w:rPr>
          <w:rFonts w:ascii="Times New Roman" w:hAnsi="Times New Roman" w:cs="Times New Roman"/>
          <w:sz w:val="28"/>
          <w:szCs w:val="28"/>
        </w:rPr>
        <w:t>20</w:t>
      </w:r>
      <w:r w:rsidR="00CA1309" w:rsidRPr="00603291">
        <w:rPr>
          <w:rFonts w:ascii="Times New Roman" w:hAnsi="Times New Roman" w:cs="Times New Roman"/>
          <w:sz w:val="28"/>
          <w:szCs w:val="28"/>
        </w:rPr>
        <w:t>21</w:t>
      </w:r>
      <w:r w:rsidRPr="00603291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603291">
        <w:rPr>
          <w:rFonts w:ascii="Times New Roman" w:hAnsi="Times New Roman" w:cs="Times New Roman"/>
          <w:sz w:val="28"/>
          <w:szCs w:val="28"/>
        </w:rPr>
        <w:t>.</w:t>
      </w:r>
      <w:r w:rsidRPr="00603291">
        <w:rPr>
          <w:rFonts w:ascii="Times New Roman" w:hAnsi="Times New Roman" w:cs="Times New Roman"/>
          <w:sz w:val="28"/>
          <w:szCs w:val="28"/>
        </w:rPr>
        <w:t xml:space="preserve"> по </w:t>
      </w:r>
      <w:r w:rsidR="00F7744F" w:rsidRPr="00603291">
        <w:rPr>
          <w:rFonts w:ascii="Times New Roman" w:hAnsi="Times New Roman" w:cs="Times New Roman"/>
          <w:sz w:val="28"/>
          <w:szCs w:val="28"/>
        </w:rPr>
        <w:t>1</w:t>
      </w:r>
      <w:r w:rsidR="009D370B" w:rsidRPr="00603291">
        <w:rPr>
          <w:rFonts w:ascii="Times New Roman" w:hAnsi="Times New Roman" w:cs="Times New Roman"/>
          <w:sz w:val="28"/>
          <w:szCs w:val="28"/>
        </w:rPr>
        <w:t>6</w:t>
      </w:r>
      <w:r w:rsidR="00F7744F" w:rsidRPr="0060329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603291">
        <w:rPr>
          <w:rFonts w:ascii="Times New Roman" w:hAnsi="Times New Roman" w:cs="Times New Roman"/>
          <w:sz w:val="28"/>
          <w:szCs w:val="28"/>
        </w:rPr>
        <w:t>20</w:t>
      </w:r>
      <w:r w:rsidR="00CA1309" w:rsidRPr="00603291">
        <w:rPr>
          <w:rFonts w:ascii="Times New Roman" w:hAnsi="Times New Roman" w:cs="Times New Roman"/>
          <w:sz w:val="28"/>
          <w:szCs w:val="28"/>
        </w:rPr>
        <w:t>21</w:t>
      </w:r>
      <w:r w:rsidRPr="00603291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603291">
        <w:rPr>
          <w:rFonts w:ascii="Times New Roman" w:hAnsi="Times New Roman" w:cs="Times New Roman"/>
          <w:sz w:val="28"/>
          <w:szCs w:val="28"/>
        </w:rPr>
        <w:t>.</w:t>
      </w:r>
    </w:p>
    <w:p w:rsidR="00A3304F" w:rsidRPr="00603291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91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9" w:history="1">
        <w:r w:rsidRPr="0060329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60329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60329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60329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60329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6032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603291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291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В.В. Озерову, общественному представителю Уполномоченного по защите прав предпринимателей в Краснодарском крае в муниципальном образовании Тимашевский район Д.А. Ананьеву, директору ООО Научно-производственное внедренческое предприятие «Ветфарм» А.Н. Трошину,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F53EB3" w:rsidRPr="00603291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291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603291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291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603291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603291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603291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603291">
        <w:rPr>
          <w:rFonts w:ascii="Times New Roman" w:hAnsi="Times New Roman"/>
          <w:sz w:val="28"/>
          <w:szCs w:val="28"/>
        </w:rPr>
        <w:t>п</w:t>
      </w:r>
      <w:r w:rsidRPr="00603291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603291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7718A" w:rsidRPr="00603291" w:rsidRDefault="00B7718A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603291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03291">
        <w:rPr>
          <w:rFonts w:ascii="Times New Roman" w:hAnsi="Times New Roman"/>
          <w:sz w:val="28"/>
          <w:szCs w:val="28"/>
        </w:rPr>
        <w:t xml:space="preserve">    </w:t>
      </w:r>
      <w:r w:rsidR="008A1082" w:rsidRPr="00603291">
        <w:rPr>
          <w:rFonts w:ascii="Times New Roman" w:hAnsi="Times New Roman"/>
          <w:sz w:val="28"/>
          <w:szCs w:val="28"/>
        </w:rPr>
        <w:t>Н</w:t>
      </w:r>
      <w:r w:rsidR="00CB0376" w:rsidRPr="00603291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603291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8A1082" w:rsidRDefault="00B60E53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и прогнозирования администрации 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>Тимашевский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    </w:t>
      </w:r>
      <w:r w:rsidR="008A1082">
        <w:rPr>
          <w:sz w:val="28"/>
          <w:szCs w:val="28"/>
        </w:rPr>
        <w:t>Д.Ю. Гусев</w:t>
      </w:r>
    </w:p>
    <w:sectPr w:rsidR="00413578" w:rsidSect="00C258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7CD" w:rsidRDefault="00B137CD" w:rsidP="00EA4018">
      <w:r>
        <w:separator/>
      </w:r>
    </w:p>
  </w:endnote>
  <w:endnote w:type="continuationSeparator" w:id="0">
    <w:p w:rsidR="00B137CD" w:rsidRDefault="00B137CD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7CD" w:rsidRDefault="00B137CD" w:rsidP="00EA4018">
      <w:r>
        <w:separator/>
      </w:r>
    </w:p>
  </w:footnote>
  <w:footnote w:type="continuationSeparator" w:id="0">
    <w:p w:rsidR="00B137CD" w:rsidRDefault="00B137CD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2AF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1BED"/>
    <w:rsid w:val="00003FD7"/>
    <w:rsid w:val="000042BE"/>
    <w:rsid w:val="00010FEC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067D"/>
    <w:rsid w:val="00061754"/>
    <w:rsid w:val="000622E7"/>
    <w:rsid w:val="0006423F"/>
    <w:rsid w:val="000678AC"/>
    <w:rsid w:val="000703C2"/>
    <w:rsid w:val="00070FE3"/>
    <w:rsid w:val="00071C7B"/>
    <w:rsid w:val="00072A51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23DDD"/>
    <w:rsid w:val="00124E61"/>
    <w:rsid w:val="00125CC3"/>
    <w:rsid w:val="00126D64"/>
    <w:rsid w:val="00134772"/>
    <w:rsid w:val="00136E50"/>
    <w:rsid w:val="00136FD1"/>
    <w:rsid w:val="00141A29"/>
    <w:rsid w:val="0014717A"/>
    <w:rsid w:val="001472DF"/>
    <w:rsid w:val="00147A49"/>
    <w:rsid w:val="0015082D"/>
    <w:rsid w:val="0015153B"/>
    <w:rsid w:val="0016593A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7AA7"/>
    <w:rsid w:val="001C04F4"/>
    <w:rsid w:val="001C0B74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3CCC"/>
    <w:rsid w:val="002B02B3"/>
    <w:rsid w:val="002B48E7"/>
    <w:rsid w:val="002C3004"/>
    <w:rsid w:val="002D1A2E"/>
    <w:rsid w:val="002D1AD2"/>
    <w:rsid w:val="002D1D94"/>
    <w:rsid w:val="002D2712"/>
    <w:rsid w:val="002D288E"/>
    <w:rsid w:val="002D4529"/>
    <w:rsid w:val="002D4A7D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0800"/>
    <w:rsid w:val="00331264"/>
    <w:rsid w:val="003323CC"/>
    <w:rsid w:val="00333F70"/>
    <w:rsid w:val="00334CC7"/>
    <w:rsid w:val="00335DDB"/>
    <w:rsid w:val="00336072"/>
    <w:rsid w:val="0033695C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366B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7D82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39DF"/>
    <w:rsid w:val="004A3E3E"/>
    <w:rsid w:val="004B0E0A"/>
    <w:rsid w:val="004B2B81"/>
    <w:rsid w:val="004B2FDD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0D8D"/>
    <w:rsid w:val="004F0E5F"/>
    <w:rsid w:val="004F179A"/>
    <w:rsid w:val="004F36FB"/>
    <w:rsid w:val="004F4BD2"/>
    <w:rsid w:val="004F6A51"/>
    <w:rsid w:val="00516B94"/>
    <w:rsid w:val="0052196C"/>
    <w:rsid w:val="005271C9"/>
    <w:rsid w:val="0054044D"/>
    <w:rsid w:val="00541601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871"/>
    <w:rsid w:val="005E3AAC"/>
    <w:rsid w:val="005E5A77"/>
    <w:rsid w:val="005F18E3"/>
    <w:rsid w:val="005F30FF"/>
    <w:rsid w:val="005F73DA"/>
    <w:rsid w:val="00602C66"/>
    <w:rsid w:val="00603291"/>
    <w:rsid w:val="006054C6"/>
    <w:rsid w:val="006071B6"/>
    <w:rsid w:val="00622848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CCE"/>
    <w:rsid w:val="006B735F"/>
    <w:rsid w:val="006B7BB6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1F85"/>
    <w:rsid w:val="00722999"/>
    <w:rsid w:val="007230BC"/>
    <w:rsid w:val="00724907"/>
    <w:rsid w:val="00730340"/>
    <w:rsid w:val="007307C5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61B7"/>
    <w:rsid w:val="007662AF"/>
    <w:rsid w:val="00766587"/>
    <w:rsid w:val="007754E8"/>
    <w:rsid w:val="00782337"/>
    <w:rsid w:val="00783221"/>
    <w:rsid w:val="00790727"/>
    <w:rsid w:val="0079226C"/>
    <w:rsid w:val="0079454D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307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47099"/>
    <w:rsid w:val="00853957"/>
    <w:rsid w:val="00857BFD"/>
    <w:rsid w:val="0086250E"/>
    <w:rsid w:val="00862DE3"/>
    <w:rsid w:val="008656D0"/>
    <w:rsid w:val="00867A0F"/>
    <w:rsid w:val="008721A3"/>
    <w:rsid w:val="0087613C"/>
    <w:rsid w:val="00891450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F32CC"/>
    <w:rsid w:val="008F7D3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613C2"/>
    <w:rsid w:val="00961787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370B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24BBA"/>
    <w:rsid w:val="00A3304F"/>
    <w:rsid w:val="00A3607D"/>
    <w:rsid w:val="00A36214"/>
    <w:rsid w:val="00A36B80"/>
    <w:rsid w:val="00A40834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B416E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5E19"/>
    <w:rsid w:val="00B10553"/>
    <w:rsid w:val="00B137CD"/>
    <w:rsid w:val="00B21B0B"/>
    <w:rsid w:val="00B25A48"/>
    <w:rsid w:val="00B27DE0"/>
    <w:rsid w:val="00B31349"/>
    <w:rsid w:val="00B31A35"/>
    <w:rsid w:val="00B34005"/>
    <w:rsid w:val="00B371AD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987"/>
    <w:rsid w:val="00B735F8"/>
    <w:rsid w:val="00B740F9"/>
    <w:rsid w:val="00B75D0B"/>
    <w:rsid w:val="00B75D2E"/>
    <w:rsid w:val="00B75EBD"/>
    <w:rsid w:val="00B7718A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1E6C"/>
    <w:rsid w:val="00C12CA2"/>
    <w:rsid w:val="00C16A29"/>
    <w:rsid w:val="00C23A97"/>
    <w:rsid w:val="00C23D3C"/>
    <w:rsid w:val="00C258C1"/>
    <w:rsid w:val="00C325B9"/>
    <w:rsid w:val="00C333BF"/>
    <w:rsid w:val="00C34521"/>
    <w:rsid w:val="00C34A14"/>
    <w:rsid w:val="00C35529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33E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766FF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538A"/>
    <w:rsid w:val="00CC663B"/>
    <w:rsid w:val="00CC7CB4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60D5"/>
    <w:rsid w:val="00D374DD"/>
    <w:rsid w:val="00D40A5C"/>
    <w:rsid w:val="00D411D5"/>
    <w:rsid w:val="00D47501"/>
    <w:rsid w:val="00D561CE"/>
    <w:rsid w:val="00D562E0"/>
    <w:rsid w:val="00D573B0"/>
    <w:rsid w:val="00D632B5"/>
    <w:rsid w:val="00D63386"/>
    <w:rsid w:val="00D637B2"/>
    <w:rsid w:val="00D75164"/>
    <w:rsid w:val="00D839FB"/>
    <w:rsid w:val="00D8674E"/>
    <w:rsid w:val="00D93377"/>
    <w:rsid w:val="00D95A77"/>
    <w:rsid w:val="00DA0ECA"/>
    <w:rsid w:val="00DA0FF9"/>
    <w:rsid w:val="00DA5835"/>
    <w:rsid w:val="00DA667A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34FF"/>
    <w:rsid w:val="00DD4ABB"/>
    <w:rsid w:val="00DD7BF7"/>
    <w:rsid w:val="00DE037D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1333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52A3"/>
    <w:rsid w:val="00E86935"/>
    <w:rsid w:val="00E87B20"/>
    <w:rsid w:val="00E90274"/>
    <w:rsid w:val="00E909F5"/>
    <w:rsid w:val="00EA05DC"/>
    <w:rsid w:val="00EA4018"/>
    <w:rsid w:val="00EA5DA0"/>
    <w:rsid w:val="00EA6BE2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0DA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790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90A0A"/>
    <w:rsid w:val="00F92ADA"/>
    <w:rsid w:val="00F957E5"/>
    <w:rsid w:val="00F9643E"/>
    <w:rsid w:val="00F96A59"/>
    <w:rsid w:val="00F96E08"/>
    <w:rsid w:val="00F96EBC"/>
    <w:rsid w:val="00F97A8B"/>
    <w:rsid w:val="00F97C49"/>
    <w:rsid w:val="00FA016C"/>
    <w:rsid w:val="00FA7687"/>
    <w:rsid w:val="00FB3760"/>
    <w:rsid w:val="00FB4DFE"/>
    <w:rsid w:val="00FB6986"/>
    <w:rsid w:val="00FC082E"/>
    <w:rsid w:val="00FC22E3"/>
    <w:rsid w:val="00FC4A6E"/>
    <w:rsid w:val="00FC62EE"/>
    <w:rsid w:val="00FC6908"/>
    <w:rsid w:val="00FD2E3B"/>
    <w:rsid w:val="00FD3C60"/>
    <w:rsid w:val="00FE0CAC"/>
    <w:rsid w:val="00FE117F"/>
    <w:rsid w:val="00FE1587"/>
    <w:rsid w:val="00FE1CC1"/>
    <w:rsid w:val="00FE4177"/>
    <w:rsid w:val="00FE4ACF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2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765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33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7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303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08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5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78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49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58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53FB43DF44D3B9A76A39A2EF1D462CA4C5BE846BD60BF9804235CB7CDBC12C74911649815F911W9p5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DCEA-7CF4-41A2-9AD6-295332E0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6</Pages>
  <Words>2329</Words>
  <Characters>13281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«О внесении изменений в постановление администрации муниципального</vt:lpstr>
      <vt:lpstr>образования Тимашевский район от 23 марта 2020 г. № 333 «Об утверждении админис</vt:lpstr>
      <vt:lpstr>«Выдача разрешений на ввод в эксплуатацию»</vt:lpstr>
      <vt:lpstr/>
      <vt:lpstr>Отдел экономики и прогнозирования администрации муниципального образова</vt:lpstr>
      <vt:lpstr>Разработчиком предложен один вариант правового регулирования - принятие </vt:lpstr>
      <vt:lpstr>2. определены потенциальные адресаты предлагаемого правового регулирования: физи</vt:lpstr>
      <vt:lpstr>1. Потенциальными группами участников общественных отношений, интересы которых б</vt:lpstr>
      <vt:lpstr>Административный регламент предоставления администрацией муниципального образова</vt:lpstr>
      <vt:lpstr>3. Цель предлагаемого правового регулирования - регламент определяет стандарты, </vt:lpstr>
      <vt:lpstr>«4) акт о подключении (технологическом присоединении) построенного, реконструиро</vt:lpstr>
      <vt:lpstr>Основанием для предоставления муниципальной услуги является подача заявителем за</vt:lpstr>
    </vt:vector>
  </TitlesOfParts>
  <Company>ДИО КК</Company>
  <LinksUpToDate>false</LinksUpToDate>
  <CharactersWithSpaces>15579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1506</cp:revision>
  <cp:lastPrinted>2019-06-20T06:03:00Z</cp:lastPrinted>
  <dcterms:created xsi:type="dcterms:W3CDTF">2015-04-10T06:47:00Z</dcterms:created>
  <dcterms:modified xsi:type="dcterms:W3CDTF">2021-09-22T07:33:00Z</dcterms:modified>
</cp:coreProperties>
</file>