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80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  <w:r w:rsidR="00ED6180">
        <w:rPr>
          <w:sz w:val="28"/>
          <w:szCs w:val="28"/>
        </w:rPr>
        <w:t>земельных</w:t>
      </w:r>
    </w:p>
    <w:p w:rsidR="00ED6180" w:rsidRDefault="00ED6180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администрации муниципального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</w:p>
    <w:p w:rsidR="00103DFC" w:rsidRDefault="0079477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Комиссарову А.А.</w:t>
      </w:r>
    </w:p>
    <w:p w:rsidR="00103DFC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Default="00103DFC" w:rsidP="000245AC">
      <w:pPr>
        <w:ind w:right="94"/>
        <w:jc w:val="center"/>
        <w:rPr>
          <w:sz w:val="28"/>
          <w:szCs w:val="28"/>
        </w:rPr>
      </w:pPr>
    </w:p>
    <w:p w:rsidR="00CA0C31" w:rsidRDefault="00CA0C31" w:rsidP="000245AC">
      <w:pPr>
        <w:ind w:right="94"/>
        <w:jc w:val="center"/>
        <w:rPr>
          <w:sz w:val="28"/>
          <w:szCs w:val="28"/>
        </w:rPr>
      </w:pPr>
    </w:p>
    <w:p w:rsidR="005D2611" w:rsidRPr="004A6E00" w:rsidRDefault="00FE0CAC" w:rsidP="000245AC">
      <w:pPr>
        <w:ind w:right="94"/>
        <w:jc w:val="center"/>
        <w:rPr>
          <w:sz w:val="28"/>
          <w:szCs w:val="28"/>
        </w:rPr>
      </w:pPr>
      <w:r w:rsidRPr="004A6E00">
        <w:rPr>
          <w:sz w:val="28"/>
          <w:szCs w:val="28"/>
        </w:rPr>
        <w:t>Заключение</w:t>
      </w:r>
      <w:r w:rsidR="00CB0376" w:rsidRPr="004A6E00">
        <w:rPr>
          <w:sz w:val="28"/>
          <w:szCs w:val="28"/>
        </w:rPr>
        <w:t xml:space="preserve"> № </w:t>
      </w:r>
      <w:r w:rsidR="00660A00">
        <w:rPr>
          <w:sz w:val="28"/>
          <w:szCs w:val="28"/>
        </w:rPr>
        <w:t>2</w:t>
      </w:r>
      <w:r w:rsidR="00CD2586">
        <w:rPr>
          <w:sz w:val="28"/>
          <w:szCs w:val="28"/>
        </w:rPr>
        <w:t>9</w:t>
      </w:r>
      <w:r w:rsidR="008A1082" w:rsidRPr="004A6E00">
        <w:rPr>
          <w:sz w:val="28"/>
          <w:szCs w:val="28"/>
        </w:rPr>
        <w:t>/</w:t>
      </w:r>
      <w:r w:rsidR="005835A9">
        <w:rPr>
          <w:sz w:val="28"/>
          <w:szCs w:val="28"/>
        </w:rPr>
        <w:t>272</w:t>
      </w:r>
      <w:bookmarkStart w:id="0" w:name="_GoBack"/>
      <w:bookmarkEnd w:id="0"/>
      <w:r w:rsidR="00E5153F" w:rsidRPr="004A6E00">
        <w:rPr>
          <w:sz w:val="28"/>
          <w:szCs w:val="28"/>
        </w:rPr>
        <w:t xml:space="preserve"> </w:t>
      </w:r>
      <w:r w:rsidR="00CB0376" w:rsidRPr="004A6E00">
        <w:rPr>
          <w:sz w:val="28"/>
          <w:szCs w:val="28"/>
        </w:rPr>
        <w:t xml:space="preserve">от </w:t>
      </w:r>
      <w:r w:rsidR="00CD2586">
        <w:rPr>
          <w:sz w:val="28"/>
          <w:szCs w:val="28"/>
        </w:rPr>
        <w:t>22</w:t>
      </w:r>
      <w:r w:rsidR="00660A00">
        <w:rPr>
          <w:sz w:val="28"/>
          <w:szCs w:val="28"/>
        </w:rPr>
        <w:t xml:space="preserve"> ноября </w:t>
      </w:r>
      <w:r w:rsidR="00CB0376" w:rsidRPr="004A6E00">
        <w:rPr>
          <w:sz w:val="28"/>
          <w:szCs w:val="28"/>
        </w:rPr>
        <w:t>20</w:t>
      </w:r>
      <w:r w:rsidR="002D1D94" w:rsidRPr="004A6E00">
        <w:rPr>
          <w:sz w:val="28"/>
          <w:szCs w:val="28"/>
        </w:rPr>
        <w:t xml:space="preserve">21 </w:t>
      </w:r>
      <w:r w:rsidR="00CB0376" w:rsidRPr="004A6E00">
        <w:rPr>
          <w:sz w:val="28"/>
          <w:szCs w:val="28"/>
        </w:rPr>
        <w:t>г</w:t>
      </w:r>
      <w:r w:rsidR="00211889" w:rsidRPr="004A6E00">
        <w:rPr>
          <w:sz w:val="28"/>
          <w:szCs w:val="28"/>
        </w:rPr>
        <w:t>.</w:t>
      </w:r>
    </w:p>
    <w:p w:rsidR="00C13988" w:rsidRPr="00954FE5" w:rsidRDefault="009158FA" w:rsidP="00B86BB1">
      <w:pPr>
        <w:jc w:val="center"/>
        <w:rPr>
          <w:sz w:val="28"/>
          <w:szCs w:val="28"/>
        </w:rPr>
      </w:pPr>
      <w:r w:rsidRPr="00954FE5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954FE5">
        <w:rPr>
          <w:sz w:val="28"/>
          <w:szCs w:val="28"/>
        </w:rPr>
        <w:t xml:space="preserve">проекта </w:t>
      </w:r>
      <w:r w:rsidR="00C13988" w:rsidRPr="00954FE5">
        <w:rPr>
          <w:sz w:val="28"/>
          <w:szCs w:val="28"/>
        </w:rPr>
        <w:t xml:space="preserve">постановления </w:t>
      </w:r>
    </w:p>
    <w:p w:rsidR="00C13988" w:rsidRPr="00954FE5" w:rsidRDefault="00C13988" w:rsidP="00B86BB1">
      <w:pPr>
        <w:jc w:val="center"/>
        <w:rPr>
          <w:sz w:val="28"/>
          <w:szCs w:val="28"/>
        </w:rPr>
      </w:pPr>
      <w:r w:rsidRPr="00954FE5">
        <w:rPr>
          <w:sz w:val="28"/>
          <w:szCs w:val="28"/>
        </w:rPr>
        <w:t>администрации муниципального образования Тимашевский район</w:t>
      </w:r>
    </w:p>
    <w:p w:rsidR="00C13988" w:rsidRPr="00954FE5" w:rsidRDefault="00C13988" w:rsidP="00B86BB1">
      <w:pPr>
        <w:jc w:val="center"/>
        <w:rPr>
          <w:bCs/>
          <w:sz w:val="28"/>
          <w:szCs w:val="28"/>
        </w:rPr>
      </w:pPr>
      <w:r w:rsidRPr="00954FE5">
        <w:rPr>
          <w:sz w:val="28"/>
          <w:szCs w:val="28"/>
        </w:rPr>
        <w:t xml:space="preserve"> </w:t>
      </w:r>
      <w:r w:rsidRPr="00954FE5">
        <w:rPr>
          <w:bCs/>
          <w:sz w:val="28"/>
          <w:szCs w:val="28"/>
        </w:rPr>
        <w:t>«О внесении изменений в постановление администрации муниципального</w:t>
      </w:r>
    </w:p>
    <w:p w:rsidR="00C13988" w:rsidRDefault="00C13988" w:rsidP="00B86BB1">
      <w:pPr>
        <w:jc w:val="center"/>
        <w:rPr>
          <w:bCs/>
          <w:sz w:val="28"/>
          <w:szCs w:val="28"/>
        </w:rPr>
      </w:pPr>
      <w:r w:rsidRPr="00954FE5">
        <w:rPr>
          <w:bCs/>
          <w:sz w:val="28"/>
          <w:szCs w:val="28"/>
        </w:rPr>
        <w:t xml:space="preserve"> образования Тимашевский район от 3</w:t>
      </w:r>
      <w:r>
        <w:rPr>
          <w:bCs/>
          <w:sz w:val="28"/>
          <w:szCs w:val="28"/>
        </w:rPr>
        <w:t xml:space="preserve"> октября 2018 г. № 1117 </w:t>
      </w:r>
    </w:p>
    <w:p w:rsidR="00C13988" w:rsidRDefault="00C13988" w:rsidP="00B86BB1">
      <w:pPr>
        <w:jc w:val="center"/>
        <w:rPr>
          <w:bCs/>
          <w:color w:val="000000"/>
          <w:spacing w:val="-1"/>
          <w:sz w:val="28"/>
          <w:szCs w:val="28"/>
        </w:rPr>
      </w:pPr>
      <w:r>
        <w:rPr>
          <w:bCs/>
          <w:sz w:val="28"/>
          <w:szCs w:val="28"/>
        </w:rPr>
        <w:t xml:space="preserve">«Об утверждении </w:t>
      </w:r>
      <w:r>
        <w:rPr>
          <w:bCs/>
          <w:color w:val="000000"/>
          <w:spacing w:val="-3"/>
          <w:sz w:val="28"/>
          <w:szCs w:val="28"/>
        </w:rPr>
        <w:t xml:space="preserve">Положения </w:t>
      </w:r>
      <w:r>
        <w:rPr>
          <w:bCs/>
          <w:color w:val="000000"/>
          <w:spacing w:val="-1"/>
          <w:sz w:val="28"/>
          <w:szCs w:val="28"/>
        </w:rPr>
        <w:t xml:space="preserve">о порядке организации работы администрации муниципального образования Тимашевский район по проведению аукционов </w:t>
      </w:r>
    </w:p>
    <w:p w:rsidR="00C13988" w:rsidRDefault="00C13988" w:rsidP="00B86BB1">
      <w:pPr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по продаже </w:t>
      </w:r>
      <w:r>
        <w:rPr>
          <w:bCs/>
          <w:color w:val="000000"/>
          <w:spacing w:val="-2"/>
          <w:sz w:val="28"/>
          <w:szCs w:val="28"/>
        </w:rPr>
        <w:t xml:space="preserve">земельных участков, находящихся  в муниципальной собственности муниципального образования Тимашевский район, и земельных участков, </w:t>
      </w:r>
    </w:p>
    <w:p w:rsidR="00C13988" w:rsidRDefault="00C13988" w:rsidP="00B86BB1">
      <w:pPr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находящихся в государственной собственности, распоряжение которыми</w:t>
      </w:r>
    </w:p>
    <w:p w:rsidR="00C13988" w:rsidRDefault="00C13988" w:rsidP="00B86BB1">
      <w:pPr>
        <w:jc w:val="center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 относится к компетенции органов местного самоуправления муниципального образования Тимашевский район или права на заключение договоров аренды </w:t>
      </w:r>
    </w:p>
    <w:p w:rsidR="00FD6BF1" w:rsidRPr="00CD2586" w:rsidRDefault="00C13988" w:rsidP="00C13988">
      <w:pPr>
        <w:jc w:val="center"/>
        <w:rPr>
          <w:bCs/>
          <w:sz w:val="28"/>
          <w:szCs w:val="28"/>
          <w:highlight w:val="yellow"/>
        </w:rPr>
      </w:pPr>
      <w:r>
        <w:rPr>
          <w:bCs/>
          <w:color w:val="000000"/>
          <w:spacing w:val="-2"/>
          <w:sz w:val="28"/>
          <w:szCs w:val="28"/>
        </w:rPr>
        <w:t>таких земельных участков»</w:t>
      </w:r>
    </w:p>
    <w:p w:rsidR="007D3F0D" w:rsidRPr="00CD2586" w:rsidRDefault="007D3F0D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954FE5" w:rsidRDefault="00991D2E" w:rsidP="004A6E00">
      <w:pPr>
        <w:jc w:val="both"/>
        <w:outlineLvl w:val="0"/>
        <w:rPr>
          <w:sz w:val="28"/>
          <w:szCs w:val="28"/>
        </w:rPr>
      </w:pPr>
      <w:r w:rsidRPr="00954FE5">
        <w:rPr>
          <w:sz w:val="28"/>
          <w:szCs w:val="28"/>
        </w:rPr>
        <w:t xml:space="preserve">      </w:t>
      </w:r>
      <w:r w:rsidR="00013D65" w:rsidRPr="00954FE5">
        <w:rPr>
          <w:sz w:val="28"/>
          <w:szCs w:val="28"/>
        </w:rPr>
        <w:t xml:space="preserve"> </w:t>
      </w:r>
      <w:r w:rsidRPr="00954FE5">
        <w:rPr>
          <w:sz w:val="28"/>
          <w:szCs w:val="28"/>
        </w:rPr>
        <w:t xml:space="preserve"> </w:t>
      </w:r>
      <w:r w:rsidR="000600C7" w:rsidRPr="00954FE5">
        <w:rPr>
          <w:sz w:val="28"/>
          <w:szCs w:val="28"/>
        </w:rPr>
        <w:t xml:space="preserve"> </w:t>
      </w:r>
      <w:r w:rsidR="003E2D1D" w:rsidRPr="00954FE5">
        <w:rPr>
          <w:sz w:val="28"/>
          <w:szCs w:val="28"/>
        </w:rPr>
        <w:t>О</w:t>
      </w:r>
      <w:r w:rsidR="00DA5835" w:rsidRPr="00954FE5">
        <w:rPr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954FE5">
        <w:rPr>
          <w:sz w:val="28"/>
          <w:szCs w:val="28"/>
        </w:rPr>
        <w:t>,</w:t>
      </w:r>
      <w:r w:rsidR="00DA5835" w:rsidRPr="00954FE5">
        <w:rPr>
          <w:sz w:val="28"/>
          <w:szCs w:val="28"/>
        </w:rPr>
        <w:t xml:space="preserve"> как уполномоченный орган по проведению </w:t>
      </w:r>
      <w:r w:rsidR="00DA3753" w:rsidRPr="00954FE5">
        <w:rPr>
          <w:sz w:val="28"/>
          <w:szCs w:val="28"/>
        </w:rPr>
        <w:t>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DA5835" w:rsidRPr="00954FE5">
        <w:rPr>
          <w:sz w:val="28"/>
          <w:szCs w:val="28"/>
        </w:rPr>
        <w:t xml:space="preserve"> </w:t>
      </w:r>
      <w:r w:rsidR="00653AEF" w:rsidRPr="00954FE5">
        <w:rPr>
          <w:sz w:val="28"/>
          <w:szCs w:val="28"/>
        </w:rPr>
        <w:t>(далее – Уполномоченный орган)</w:t>
      </w:r>
      <w:r w:rsidR="00710892" w:rsidRPr="00954FE5">
        <w:rPr>
          <w:sz w:val="28"/>
          <w:szCs w:val="28"/>
        </w:rPr>
        <w:t>,</w:t>
      </w:r>
      <w:r w:rsidR="00653AEF" w:rsidRPr="00954FE5">
        <w:rPr>
          <w:sz w:val="28"/>
          <w:szCs w:val="28"/>
        </w:rPr>
        <w:t xml:space="preserve"> рассмотрел </w:t>
      </w:r>
      <w:r w:rsidR="00516B94" w:rsidRPr="00954FE5">
        <w:rPr>
          <w:sz w:val="28"/>
          <w:szCs w:val="28"/>
        </w:rPr>
        <w:t xml:space="preserve">поступивший </w:t>
      </w:r>
      <w:r w:rsidR="00DA3753" w:rsidRPr="00954FE5">
        <w:rPr>
          <w:sz w:val="28"/>
          <w:szCs w:val="28"/>
        </w:rPr>
        <w:t xml:space="preserve">26 октября </w:t>
      </w:r>
      <w:r w:rsidR="004377A7" w:rsidRPr="00954FE5">
        <w:rPr>
          <w:sz w:val="28"/>
          <w:szCs w:val="28"/>
        </w:rPr>
        <w:t>2</w:t>
      </w:r>
      <w:r w:rsidR="00516B94" w:rsidRPr="00954FE5">
        <w:rPr>
          <w:sz w:val="28"/>
          <w:szCs w:val="28"/>
        </w:rPr>
        <w:t>0</w:t>
      </w:r>
      <w:r w:rsidR="002D1D94" w:rsidRPr="00954FE5">
        <w:rPr>
          <w:sz w:val="28"/>
          <w:szCs w:val="28"/>
        </w:rPr>
        <w:t>21</w:t>
      </w:r>
      <w:r w:rsidR="00516B94" w:rsidRPr="00954FE5">
        <w:rPr>
          <w:sz w:val="28"/>
          <w:szCs w:val="28"/>
        </w:rPr>
        <w:t xml:space="preserve"> г</w:t>
      </w:r>
      <w:r w:rsidR="007B2D20" w:rsidRPr="00954FE5">
        <w:rPr>
          <w:sz w:val="28"/>
          <w:szCs w:val="28"/>
        </w:rPr>
        <w:t>.</w:t>
      </w:r>
      <w:r w:rsidR="00516B94" w:rsidRPr="00954FE5">
        <w:rPr>
          <w:sz w:val="28"/>
          <w:szCs w:val="28"/>
        </w:rPr>
        <w:t xml:space="preserve"> </w:t>
      </w:r>
      <w:r w:rsidR="00D93377" w:rsidRPr="00954FE5">
        <w:rPr>
          <w:sz w:val="28"/>
          <w:szCs w:val="28"/>
        </w:rPr>
        <w:t xml:space="preserve">проект </w:t>
      </w:r>
      <w:r w:rsidR="00954FE5" w:rsidRPr="00954FE5">
        <w:rPr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954FE5" w:rsidRPr="00954FE5">
        <w:rPr>
          <w:bCs/>
          <w:sz w:val="28"/>
          <w:szCs w:val="28"/>
        </w:rPr>
        <w:t xml:space="preserve">«О внесении изменений в постановление администрации муниципального образования Тимашевский район от 3 октября 2018 г. № 1117 «Об утверждении </w:t>
      </w:r>
      <w:r w:rsidR="00954FE5" w:rsidRPr="00954FE5">
        <w:rPr>
          <w:bCs/>
          <w:color w:val="000000"/>
          <w:spacing w:val="-3"/>
          <w:sz w:val="28"/>
          <w:szCs w:val="28"/>
        </w:rPr>
        <w:t xml:space="preserve">Положения </w:t>
      </w:r>
      <w:r w:rsidR="00954FE5" w:rsidRPr="00954FE5">
        <w:rPr>
          <w:bCs/>
          <w:color w:val="000000"/>
          <w:spacing w:val="-1"/>
          <w:sz w:val="28"/>
          <w:szCs w:val="28"/>
        </w:rPr>
        <w:t xml:space="preserve">о порядке организации работы администрации муниципального образования Тимашевский район по проведению аукционов по продаже </w:t>
      </w:r>
      <w:r w:rsidR="00954FE5" w:rsidRPr="00954FE5">
        <w:rPr>
          <w:bCs/>
          <w:color w:val="000000"/>
          <w:spacing w:val="-2"/>
          <w:sz w:val="28"/>
          <w:szCs w:val="28"/>
        </w:rPr>
        <w:t>земельных участков, находящихся  в муниципальной собственности муниципального образования Тимашевский район, и земельных участков, находящихся в государственной собственности, распоряжение которыми относится к компетенции органов местного самоуправления муниципального образования Тимашевский район или права на заключение договоров аренды таких земельных участков»</w:t>
      </w:r>
      <w:r w:rsidR="007D3F0D" w:rsidRPr="00954FE5">
        <w:rPr>
          <w:sz w:val="28"/>
          <w:szCs w:val="28"/>
        </w:rPr>
        <w:t xml:space="preserve"> </w:t>
      </w:r>
      <w:r w:rsidR="00653AEF" w:rsidRPr="00954FE5">
        <w:rPr>
          <w:sz w:val="28"/>
          <w:szCs w:val="28"/>
        </w:rPr>
        <w:t xml:space="preserve">(далее – </w:t>
      </w:r>
      <w:r w:rsidR="00710892" w:rsidRPr="00954FE5">
        <w:rPr>
          <w:sz w:val="28"/>
          <w:szCs w:val="28"/>
        </w:rPr>
        <w:t>П</w:t>
      </w:r>
      <w:r w:rsidR="00516B94" w:rsidRPr="00954FE5">
        <w:rPr>
          <w:sz w:val="28"/>
          <w:szCs w:val="28"/>
        </w:rPr>
        <w:t>роект</w:t>
      </w:r>
      <w:r w:rsidR="00653AEF" w:rsidRPr="00954FE5">
        <w:rPr>
          <w:sz w:val="28"/>
          <w:szCs w:val="28"/>
        </w:rPr>
        <w:t>)</w:t>
      </w:r>
      <w:r w:rsidR="00710892" w:rsidRPr="00954FE5">
        <w:rPr>
          <w:sz w:val="28"/>
          <w:szCs w:val="28"/>
        </w:rPr>
        <w:t>, направленный от</w:t>
      </w:r>
      <w:r w:rsidR="007C2540" w:rsidRPr="00954FE5">
        <w:rPr>
          <w:sz w:val="28"/>
          <w:szCs w:val="28"/>
        </w:rPr>
        <w:t>делом</w:t>
      </w:r>
      <w:r w:rsidR="00AC3440" w:rsidRPr="00954FE5">
        <w:rPr>
          <w:sz w:val="28"/>
          <w:szCs w:val="28"/>
        </w:rPr>
        <w:t xml:space="preserve"> </w:t>
      </w:r>
      <w:r w:rsidR="00182E3B" w:rsidRPr="00954FE5">
        <w:rPr>
          <w:sz w:val="28"/>
          <w:szCs w:val="28"/>
        </w:rPr>
        <w:t xml:space="preserve">земельных и имущественных отношений </w:t>
      </w:r>
      <w:r w:rsidR="00710892" w:rsidRPr="00954FE5">
        <w:rPr>
          <w:sz w:val="28"/>
          <w:szCs w:val="28"/>
        </w:rPr>
        <w:t>администрации муниципального образования Тимашевский район (далее - Разработчик)</w:t>
      </w:r>
      <w:r w:rsidR="00AC2A0D" w:rsidRPr="00954FE5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954FE5">
        <w:rPr>
          <w:sz w:val="28"/>
          <w:szCs w:val="28"/>
        </w:rPr>
        <w:t>.</w:t>
      </w:r>
    </w:p>
    <w:p w:rsidR="0059550A" w:rsidRPr="00954FE5" w:rsidRDefault="00653AEF" w:rsidP="00653AEF">
      <w:pPr>
        <w:ind w:firstLine="708"/>
        <w:jc w:val="both"/>
        <w:rPr>
          <w:sz w:val="28"/>
          <w:szCs w:val="28"/>
        </w:rPr>
      </w:pPr>
      <w:r w:rsidRPr="00954FE5">
        <w:rPr>
          <w:sz w:val="28"/>
          <w:szCs w:val="28"/>
        </w:rPr>
        <w:t xml:space="preserve">В соответствии с </w:t>
      </w:r>
      <w:r w:rsidR="00DA3753" w:rsidRPr="00954FE5">
        <w:rPr>
          <w:sz w:val="28"/>
          <w:szCs w:val="28"/>
        </w:rPr>
        <w:t>Порядком проведения оценки регулирующего воздей</w:t>
      </w:r>
      <w:r w:rsidR="00DA3753" w:rsidRPr="00954FE5">
        <w:rPr>
          <w:sz w:val="28"/>
          <w:szCs w:val="28"/>
        </w:rPr>
        <w:lastRenderedPageBreak/>
        <w:t>ствия проектов муниципальных нормативных правовых актов муниципального образования Тимашевский рай</w:t>
      </w:r>
      <w:r w:rsidR="00DA3753" w:rsidRPr="00954FE5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утвержденным постановлением администрации муни</w:t>
      </w:r>
      <w:r w:rsidR="00DA3753" w:rsidRPr="00954FE5">
        <w:rPr>
          <w:sz w:val="28"/>
          <w:szCs w:val="28"/>
        </w:rPr>
        <w:softHyphen/>
        <w:t xml:space="preserve">ципального образования Тимашевский район от 10 сентября 2021 г. № 1231 </w:t>
      </w:r>
      <w:r w:rsidRPr="00954FE5">
        <w:rPr>
          <w:sz w:val="28"/>
          <w:szCs w:val="28"/>
        </w:rPr>
        <w:t>(далее</w:t>
      </w:r>
      <w:r w:rsidR="002768B4" w:rsidRPr="00954FE5">
        <w:rPr>
          <w:sz w:val="28"/>
          <w:szCs w:val="28"/>
        </w:rPr>
        <w:t xml:space="preserve"> – Порядок)</w:t>
      </w:r>
      <w:r w:rsidR="00242F28" w:rsidRPr="00954FE5">
        <w:rPr>
          <w:sz w:val="28"/>
          <w:szCs w:val="28"/>
        </w:rPr>
        <w:t xml:space="preserve"> проект </w:t>
      </w:r>
      <w:r w:rsidR="002768B4" w:rsidRPr="00954FE5">
        <w:rPr>
          <w:sz w:val="28"/>
          <w:szCs w:val="28"/>
        </w:rPr>
        <w:t>подлежит проведению оценк</w:t>
      </w:r>
      <w:r w:rsidR="00813A4F" w:rsidRPr="00954FE5">
        <w:rPr>
          <w:sz w:val="28"/>
          <w:szCs w:val="28"/>
        </w:rPr>
        <w:t>и</w:t>
      </w:r>
      <w:r w:rsidR="002768B4" w:rsidRPr="00954FE5">
        <w:rPr>
          <w:sz w:val="28"/>
          <w:szCs w:val="28"/>
        </w:rPr>
        <w:t xml:space="preserve"> регулирующего воздейс</w:t>
      </w:r>
      <w:r w:rsidR="00813A4F" w:rsidRPr="00954FE5">
        <w:rPr>
          <w:sz w:val="28"/>
          <w:szCs w:val="28"/>
        </w:rPr>
        <w:t>т</w:t>
      </w:r>
      <w:r w:rsidR="002768B4" w:rsidRPr="00954FE5">
        <w:rPr>
          <w:sz w:val="28"/>
          <w:szCs w:val="28"/>
        </w:rPr>
        <w:t>вия.</w:t>
      </w:r>
    </w:p>
    <w:p w:rsidR="003D77B4" w:rsidRPr="00954FE5" w:rsidRDefault="00EF5238" w:rsidP="003D77B4">
      <w:pPr>
        <w:ind w:firstLine="540"/>
        <w:jc w:val="both"/>
        <w:rPr>
          <w:rFonts w:eastAsiaTheme="minorEastAsia"/>
          <w:sz w:val="28"/>
          <w:szCs w:val="28"/>
        </w:rPr>
      </w:pPr>
      <w:r w:rsidRPr="00954FE5">
        <w:rPr>
          <w:sz w:val="28"/>
          <w:szCs w:val="28"/>
        </w:rPr>
        <w:t xml:space="preserve">Проект содержит положения, имеющие </w:t>
      </w:r>
      <w:r w:rsidR="00954FE5" w:rsidRPr="00954FE5">
        <w:rPr>
          <w:sz w:val="28"/>
          <w:szCs w:val="28"/>
        </w:rPr>
        <w:t>среднюю</w:t>
      </w:r>
      <w:r w:rsidR="00DA3753" w:rsidRPr="00954FE5">
        <w:rPr>
          <w:sz w:val="28"/>
          <w:szCs w:val="28"/>
        </w:rPr>
        <w:t xml:space="preserve"> </w:t>
      </w:r>
      <w:r w:rsidRPr="00954FE5">
        <w:rPr>
          <w:sz w:val="28"/>
          <w:szCs w:val="28"/>
        </w:rPr>
        <w:t>степень регулирующего воздействия</w:t>
      </w:r>
      <w:r w:rsidR="005D6545" w:rsidRPr="00954FE5">
        <w:rPr>
          <w:sz w:val="28"/>
          <w:szCs w:val="28"/>
        </w:rPr>
        <w:t>.</w:t>
      </w:r>
    </w:p>
    <w:p w:rsidR="00242F28" w:rsidRPr="00954FE5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954FE5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954FE5">
        <w:rPr>
          <w:rFonts w:eastAsiaTheme="minorEastAsia"/>
          <w:sz w:val="28"/>
          <w:szCs w:val="28"/>
        </w:rPr>
        <w:t>П</w:t>
      </w:r>
      <w:r w:rsidRPr="00954FE5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954FE5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954FE5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954FE5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954FE5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954FE5">
        <w:rPr>
          <w:rFonts w:eastAsiaTheme="minorEastAsia"/>
          <w:sz w:val="28"/>
          <w:szCs w:val="28"/>
        </w:rPr>
        <w:t xml:space="preserve"> </w:t>
      </w:r>
      <w:r w:rsidRPr="00954FE5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954FE5">
        <w:rPr>
          <w:rFonts w:eastAsiaTheme="minorEastAsia"/>
          <w:sz w:val="28"/>
          <w:szCs w:val="28"/>
        </w:rPr>
        <w:t xml:space="preserve">регулирующим органом </w:t>
      </w:r>
      <w:r w:rsidRPr="00954FE5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 </w:t>
      </w:r>
    </w:p>
    <w:p w:rsidR="003323C1" w:rsidRPr="00954FE5" w:rsidRDefault="007A34F2" w:rsidP="004A6E00">
      <w:pPr>
        <w:jc w:val="both"/>
        <w:outlineLvl w:val="0"/>
        <w:rPr>
          <w:bCs/>
          <w:color w:val="000000"/>
          <w:sz w:val="28"/>
          <w:szCs w:val="28"/>
        </w:rPr>
      </w:pPr>
      <w:r w:rsidRPr="00954FE5">
        <w:rPr>
          <w:sz w:val="28"/>
          <w:szCs w:val="28"/>
        </w:rPr>
        <w:t xml:space="preserve">        </w:t>
      </w:r>
      <w:r w:rsidR="00B34005" w:rsidRPr="00954FE5">
        <w:rPr>
          <w:sz w:val="28"/>
          <w:szCs w:val="28"/>
        </w:rPr>
        <w:t>Р</w:t>
      </w:r>
      <w:r w:rsidR="00722999" w:rsidRPr="00954FE5">
        <w:rPr>
          <w:sz w:val="28"/>
          <w:szCs w:val="28"/>
        </w:rPr>
        <w:t>азработчиком предложен один вариант правового регулирования -</w:t>
      </w:r>
      <w:r w:rsidR="00C95A0C" w:rsidRPr="00954FE5">
        <w:rPr>
          <w:sz w:val="28"/>
          <w:szCs w:val="28"/>
        </w:rPr>
        <w:t xml:space="preserve"> принятие </w:t>
      </w:r>
      <w:r w:rsidR="00954FE5" w:rsidRPr="00954FE5">
        <w:rPr>
          <w:sz w:val="28"/>
          <w:szCs w:val="28"/>
        </w:rPr>
        <w:t xml:space="preserve">постановления администрации муниципального образования Тимашевский район </w:t>
      </w:r>
      <w:r w:rsidR="00954FE5" w:rsidRPr="00954FE5">
        <w:rPr>
          <w:bCs/>
          <w:sz w:val="28"/>
          <w:szCs w:val="28"/>
        </w:rPr>
        <w:t xml:space="preserve">«О внесении изменений в постановление администрации муниципального образования Тимашевский район от 3 октября 2018 г. № 1117 «Об утверждении </w:t>
      </w:r>
      <w:r w:rsidR="00954FE5" w:rsidRPr="00954FE5">
        <w:rPr>
          <w:bCs/>
          <w:color w:val="000000"/>
          <w:spacing w:val="-3"/>
          <w:sz w:val="28"/>
          <w:szCs w:val="28"/>
        </w:rPr>
        <w:t xml:space="preserve">Положения </w:t>
      </w:r>
      <w:r w:rsidR="00954FE5" w:rsidRPr="00954FE5">
        <w:rPr>
          <w:bCs/>
          <w:color w:val="000000"/>
          <w:spacing w:val="-1"/>
          <w:sz w:val="28"/>
          <w:szCs w:val="28"/>
        </w:rPr>
        <w:t xml:space="preserve">о порядке организации работы администрации муниципального образования Тимашевский район по проведению аукционов по продаже </w:t>
      </w:r>
      <w:r w:rsidR="00954FE5" w:rsidRPr="00954FE5">
        <w:rPr>
          <w:bCs/>
          <w:color w:val="000000"/>
          <w:spacing w:val="-2"/>
          <w:sz w:val="28"/>
          <w:szCs w:val="28"/>
        </w:rPr>
        <w:t>земельных участков, находящихся  в муниципальной собственности муниципального образования Тимашевский район, и земельных участков, находящихся в государственной собственности, распоряжение которыми относится к компетенции органов местного самоуправления муниципального образования Тимашевский район или права на заключение договоров аренды таких земельных участков»</w:t>
      </w:r>
      <w:r w:rsidR="003323C1" w:rsidRPr="00954FE5">
        <w:rPr>
          <w:bCs/>
          <w:color w:val="000000"/>
          <w:sz w:val="28"/>
          <w:szCs w:val="28"/>
        </w:rPr>
        <w:t>.</w:t>
      </w:r>
    </w:p>
    <w:p w:rsidR="00BD6D89" w:rsidRPr="00954FE5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954FE5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954FE5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954FE5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954FE5">
        <w:rPr>
          <w:rFonts w:ascii="Times New Roman" w:hAnsi="Times New Roman" w:cs="Times New Roman"/>
          <w:sz w:val="28"/>
          <w:szCs w:val="28"/>
        </w:rPr>
        <w:t>ой</w:t>
      </w:r>
      <w:r w:rsidR="005A6E6C" w:rsidRPr="00954FE5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954FE5">
        <w:rPr>
          <w:rFonts w:ascii="Times New Roman" w:hAnsi="Times New Roman" w:cs="Times New Roman"/>
          <w:sz w:val="28"/>
          <w:szCs w:val="28"/>
        </w:rPr>
        <w:t>и</w:t>
      </w:r>
      <w:r w:rsidR="005A6E6C" w:rsidRPr="00954FE5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954FE5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954F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954FE5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954FE5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954FE5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Pr="00954FE5">
        <w:rPr>
          <w:rFonts w:eastAsiaTheme="minorEastAsia"/>
          <w:sz w:val="28"/>
          <w:szCs w:val="28"/>
        </w:rPr>
        <w:t>основанн</w:t>
      </w:r>
      <w:r w:rsidR="00FC22E3" w:rsidRPr="00954FE5">
        <w:rPr>
          <w:rFonts w:eastAsiaTheme="minorEastAsia"/>
          <w:sz w:val="28"/>
          <w:szCs w:val="28"/>
        </w:rPr>
        <w:t>ого</w:t>
      </w:r>
      <w:r w:rsidRPr="00954FE5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741A5B" w:rsidRPr="00954FE5" w:rsidRDefault="0098698D" w:rsidP="00741A5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954FE5">
        <w:rPr>
          <w:rFonts w:ascii="Times New Roman" w:hAnsi="Times New Roman" w:cs="Times New Roman"/>
          <w:sz w:val="28"/>
          <w:szCs w:val="28"/>
        </w:rPr>
        <w:t>п</w:t>
      </w:r>
      <w:r w:rsidR="00A513C3" w:rsidRPr="00954FE5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954FE5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954FE5">
        <w:rPr>
          <w:rFonts w:ascii="Times New Roman" w:hAnsi="Times New Roman" w:cs="Times New Roman"/>
          <w:sz w:val="28"/>
          <w:szCs w:val="28"/>
        </w:rPr>
        <w:t>;</w:t>
      </w:r>
    </w:p>
    <w:p w:rsidR="0083465E" w:rsidRPr="00CD2586" w:rsidRDefault="0083465E" w:rsidP="0083465E">
      <w:pPr>
        <w:jc w:val="both"/>
        <w:rPr>
          <w:sz w:val="28"/>
          <w:szCs w:val="28"/>
          <w:highlight w:val="yellow"/>
        </w:rPr>
      </w:pPr>
      <w:r w:rsidRPr="00954FE5">
        <w:rPr>
          <w:sz w:val="28"/>
          <w:szCs w:val="28"/>
        </w:rPr>
        <w:tab/>
      </w:r>
      <w:r w:rsidR="0098698D" w:rsidRPr="00954FE5">
        <w:rPr>
          <w:sz w:val="28"/>
          <w:szCs w:val="28"/>
        </w:rPr>
        <w:t xml:space="preserve">2. </w:t>
      </w:r>
      <w:r w:rsidR="00A513C3" w:rsidRPr="00954FE5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954FE5">
        <w:rPr>
          <w:sz w:val="28"/>
          <w:szCs w:val="28"/>
        </w:rPr>
        <w:t>вания:</w:t>
      </w:r>
      <w:r w:rsidR="006867AD" w:rsidRPr="00954FE5">
        <w:rPr>
          <w:sz w:val="28"/>
          <w:szCs w:val="28"/>
        </w:rPr>
        <w:t xml:space="preserve"> </w:t>
      </w:r>
      <w:r w:rsidR="00954FE5" w:rsidRPr="00954FE5">
        <w:rPr>
          <w:sz w:val="28"/>
          <w:szCs w:val="28"/>
        </w:rPr>
        <w:t>заинтересованные</w:t>
      </w:r>
      <w:r w:rsidR="00954FE5" w:rsidRPr="00DB0804">
        <w:rPr>
          <w:sz w:val="28"/>
          <w:szCs w:val="28"/>
        </w:rPr>
        <w:t xml:space="preserve"> в предоставлении земельного участка гражданин или юридическое лицо.</w:t>
      </w:r>
      <w:r w:rsidR="00954FE5" w:rsidRPr="003B605F">
        <w:rPr>
          <w:sz w:val="28"/>
          <w:szCs w:val="28"/>
        </w:rPr>
        <w:t xml:space="preserve"> </w:t>
      </w:r>
    </w:p>
    <w:p w:rsidR="00427B02" w:rsidRPr="00954FE5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954FE5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954FE5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954FE5">
        <w:rPr>
          <w:rFonts w:ascii="Times New Roman" w:hAnsi="Times New Roman" w:cs="Times New Roman"/>
          <w:sz w:val="28"/>
          <w:szCs w:val="28"/>
        </w:rPr>
        <w:t>ая</w:t>
      </w:r>
      <w:r w:rsidR="00B66716" w:rsidRPr="00954FE5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954FE5">
        <w:rPr>
          <w:rFonts w:ascii="Times New Roman" w:hAnsi="Times New Roman" w:cs="Times New Roman"/>
          <w:sz w:val="28"/>
          <w:szCs w:val="28"/>
        </w:rPr>
        <w:t>а</w:t>
      </w:r>
      <w:r w:rsidR="00B66716" w:rsidRPr="00954FE5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954FE5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954FE5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954FE5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954FE5">
        <w:rPr>
          <w:rFonts w:ascii="Times New Roman" w:hAnsi="Times New Roman" w:cs="Times New Roman"/>
          <w:sz w:val="28"/>
          <w:szCs w:val="28"/>
        </w:rPr>
        <w:t>цел</w:t>
      </w:r>
      <w:r w:rsidR="00184E7E" w:rsidRPr="00954FE5">
        <w:rPr>
          <w:rFonts w:ascii="Times New Roman" w:hAnsi="Times New Roman" w:cs="Times New Roman"/>
          <w:sz w:val="28"/>
          <w:szCs w:val="28"/>
        </w:rPr>
        <w:t>ь</w:t>
      </w:r>
      <w:r w:rsidR="00B66716" w:rsidRPr="00954FE5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954FE5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954FE5">
        <w:rPr>
          <w:rFonts w:ascii="Times New Roman" w:hAnsi="Times New Roman" w:cs="Times New Roman"/>
          <w:sz w:val="28"/>
          <w:szCs w:val="28"/>
        </w:rPr>
        <w:t>;</w:t>
      </w:r>
    </w:p>
    <w:p w:rsidR="00B66716" w:rsidRPr="00954FE5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094EAB" w:rsidRPr="00954FE5">
        <w:rPr>
          <w:rFonts w:ascii="Times New Roman" w:hAnsi="Times New Roman" w:cs="Times New Roman"/>
          <w:sz w:val="28"/>
          <w:szCs w:val="28"/>
        </w:rPr>
        <w:t>, в связи с чем отсутствует необходимость в последующем мониторинге достижения целей</w:t>
      </w:r>
      <w:r w:rsidR="00496267" w:rsidRPr="00954FE5">
        <w:rPr>
          <w:rFonts w:ascii="Times New Roman" w:hAnsi="Times New Roman" w:cs="Times New Roman"/>
          <w:sz w:val="28"/>
          <w:szCs w:val="28"/>
        </w:rPr>
        <w:t>;</w:t>
      </w:r>
    </w:p>
    <w:p w:rsidR="00B03A55" w:rsidRPr="00954FE5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954FE5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954FE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954FE5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954FE5">
        <w:rPr>
          <w:rFonts w:ascii="Times New Roman" w:hAnsi="Times New Roman" w:cs="Times New Roman"/>
          <w:sz w:val="28"/>
          <w:szCs w:val="28"/>
        </w:rPr>
        <w:t>отсутствуют</w:t>
      </w:r>
      <w:r w:rsidRPr="00954FE5">
        <w:rPr>
          <w:rFonts w:ascii="Times New Roman" w:hAnsi="Times New Roman" w:cs="Times New Roman"/>
          <w:sz w:val="28"/>
          <w:szCs w:val="28"/>
        </w:rPr>
        <w:t>.</w:t>
      </w:r>
    </w:p>
    <w:p w:rsidR="00B03A55" w:rsidRPr="00954FE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C2899" w:rsidRPr="00CD2586" w:rsidRDefault="003C2899" w:rsidP="003C2899">
      <w:pPr>
        <w:jc w:val="both"/>
        <w:rPr>
          <w:sz w:val="28"/>
          <w:szCs w:val="28"/>
          <w:highlight w:val="yellow"/>
        </w:rPr>
      </w:pPr>
      <w:r w:rsidRPr="00954FE5">
        <w:rPr>
          <w:sz w:val="28"/>
          <w:szCs w:val="28"/>
        </w:rPr>
        <w:tab/>
      </w:r>
      <w:r w:rsidR="00B03A55" w:rsidRPr="00954FE5">
        <w:rPr>
          <w:sz w:val="28"/>
          <w:szCs w:val="28"/>
        </w:rPr>
        <w:t>1. Потенциальными группами участников общественных отношений, интересы которых будут затронуты правовым регулированием, являются</w:t>
      </w:r>
      <w:r w:rsidR="00A564B8" w:rsidRPr="00954FE5">
        <w:rPr>
          <w:sz w:val="28"/>
          <w:szCs w:val="28"/>
        </w:rPr>
        <w:t xml:space="preserve">: </w:t>
      </w:r>
      <w:r w:rsidR="00954FE5" w:rsidRPr="00954FE5">
        <w:rPr>
          <w:sz w:val="28"/>
          <w:szCs w:val="28"/>
        </w:rPr>
        <w:t>заинтересованные</w:t>
      </w:r>
      <w:r w:rsidR="00954FE5" w:rsidRPr="00DB0804">
        <w:rPr>
          <w:sz w:val="28"/>
          <w:szCs w:val="28"/>
        </w:rPr>
        <w:t xml:space="preserve"> в предоставлении земельного участка гражданин или юридическое лицо.</w:t>
      </w:r>
      <w:r w:rsidR="00954FE5" w:rsidRPr="003B605F">
        <w:rPr>
          <w:sz w:val="28"/>
          <w:szCs w:val="28"/>
        </w:rPr>
        <w:t xml:space="preserve"> </w:t>
      </w:r>
    </w:p>
    <w:p w:rsidR="00B03A55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4FE5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954FE5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954FE5">
        <w:rPr>
          <w:rFonts w:ascii="Times New Roman" w:hAnsi="Times New Roman" w:cs="Times New Roman"/>
          <w:sz w:val="28"/>
          <w:szCs w:val="28"/>
        </w:rPr>
        <w:t>:</w:t>
      </w:r>
    </w:p>
    <w:p w:rsidR="00954FE5" w:rsidRPr="001A4A61" w:rsidRDefault="00954FE5" w:rsidP="00954FE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9"/>
        </w:rPr>
        <w:tab/>
      </w:r>
      <w:r w:rsidRPr="001A4A61">
        <w:rPr>
          <w:rFonts w:ascii="Times New Roman" w:hAnsi="Times New Roman" w:cs="Times New Roman"/>
          <w:color w:val="000000"/>
          <w:spacing w:val="-2"/>
          <w:sz w:val="28"/>
          <w:szCs w:val="29"/>
        </w:rPr>
        <w:t xml:space="preserve">Положение </w:t>
      </w:r>
      <w:r w:rsidRPr="001A4A61">
        <w:rPr>
          <w:rFonts w:ascii="Times New Roman" w:hAnsi="Times New Roman" w:cs="Times New Roman"/>
          <w:sz w:val="28"/>
          <w:szCs w:val="28"/>
        </w:rPr>
        <w:t>определяет порядок организации работы администрации муниципального образования Тимашевский район по проведению торгов, проводимых в форме аукционов по продаже земельных участков, или аукционов на право заключения договоров аренды земельных участков:</w:t>
      </w:r>
    </w:p>
    <w:p w:rsidR="00954FE5" w:rsidRPr="001A4A61" w:rsidRDefault="00954FE5" w:rsidP="00954FE5">
      <w:pPr>
        <w:tabs>
          <w:tab w:val="left" w:pos="142"/>
          <w:tab w:val="left" w:pos="851"/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1A4A61">
        <w:rPr>
          <w:sz w:val="28"/>
          <w:szCs w:val="28"/>
        </w:rPr>
        <w:t>государственная собственность на которые не разграничена, расположенных на территории сельских поселений, входящих в состав муниципального образования Тимашевский район;</w:t>
      </w:r>
    </w:p>
    <w:p w:rsidR="00954FE5" w:rsidRPr="001A4A61" w:rsidRDefault="00954FE5" w:rsidP="00954FE5">
      <w:pPr>
        <w:tabs>
          <w:tab w:val="left" w:pos="142"/>
          <w:tab w:val="left" w:pos="851"/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1A4A61">
        <w:rPr>
          <w:sz w:val="28"/>
          <w:szCs w:val="28"/>
        </w:rPr>
        <w:t>находящихся в собственности муниципального образования Тимашевский район.</w:t>
      </w:r>
    </w:p>
    <w:p w:rsidR="00954FE5" w:rsidRPr="001A4A61" w:rsidRDefault="00954FE5" w:rsidP="00954FE5">
      <w:pPr>
        <w:shd w:val="clear" w:color="auto" w:fill="FFFFFF"/>
        <w:tabs>
          <w:tab w:val="left" w:pos="1051"/>
        </w:tabs>
        <w:ind w:firstLine="567"/>
        <w:jc w:val="both"/>
        <w:rPr>
          <w:sz w:val="28"/>
        </w:rPr>
      </w:pPr>
      <w:r w:rsidRPr="001A4A61">
        <w:rPr>
          <w:sz w:val="28"/>
          <w:szCs w:val="28"/>
        </w:rPr>
        <w:t xml:space="preserve"> Отдел земельных и имущественных отношений администраци</w:t>
      </w:r>
      <w:r>
        <w:rPr>
          <w:sz w:val="28"/>
          <w:szCs w:val="28"/>
        </w:rPr>
        <w:t>и</w:t>
      </w:r>
      <w:r w:rsidRPr="001A4A61">
        <w:rPr>
          <w:sz w:val="28"/>
          <w:szCs w:val="28"/>
        </w:rPr>
        <w:t xml:space="preserve"> муниципального образования Тимашевский район, является органом, уполномоченным на подготовку и организацию проведения аукциона</w:t>
      </w:r>
      <w:r w:rsidRPr="001A4A61">
        <w:rPr>
          <w:spacing w:val="-6"/>
          <w:sz w:val="28"/>
          <w:szCs w:val="29"/>
        </w:rPr>
        <w:t>.</w:t>
      </w:r>
    </w:p>
    <w:p w:rsidR="00954FE5" w:rsidRPr="001A4A61" w:rsidRDefault="00954FE5" w:rsidP="00954FE5">
      <w:pPr>
        <w:tabs>
          <w:tab w:val="left" w:pos="142"/>
        </w:tabs>
        <w:ind w:firstLine="567"/>
        <w:jc w:val="both"/>
        <w:outlineLvl w:val="0"/>
        <w:rPr>
          <w:sz w:val="28"/>
          <w:szCs w:val="28"/>
        </w:rPr>
      </w:pPr>
      <w:r w:rsidRPr="001A4A61">
        <w:rPr>
          <w:sz w:val="28"/>
          <w:szCs w:val="28"/>
        </w:rPr>
        <w:t xml:space="preserve">Проведение аукциона,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лица. </w:t>
      </w:r>
    </w:p>
    <w:p w:rsidR="00D24FAE" w:rsidRPr="00EB0E44" w:rsidRDefault="00BA659F" w:rsidP="003F544A">
      <w:pPr>
        <w:tabs>
          <w:tab w:val="left" w:pos="1276"/>
          <w:tab w:val="left" w:pos="1560"/>
        </w:tabs>
        <w:jc w:val="both"/>
        <w:outlineLvl w:val="0"/>
        <w:rPr>
          <w:sz w:val="28"/>
          <w:szCs w:val="28"/>
        </w:rPr>
      </w:pPr>
      <w:r w:rsidRPr="00FF76EF">
        <w:rPr>
          <w:sz w:val="28"/>
          <w:szCs w:val="28"/>
        </w:rPr>
        <w:t xml:space="preserve">  </w:t>
      </w:r>
      <w:r w:rsidR="008F7D3C" w:rsidRPr="00FF76EF">
        <w:rPr>
          <w:sz w:val="28"/>
          <w:szCs w:val="28"/>
        </w:rPr>
        <w:t xml:space="preserve"> </w:t>
      </w:r>
      <w:r w:rsidR="008721A3" w:rsidRPr="00FF76EF">
        <w:rPr>
          <w:sz w:val="28"/>
          <w:szCs w:val="28"/>
        </w:rPr>
        <w:t xml:space="preserve">  </w:t>
      </w:r>
      <w:r w:rsidR="00552C4E" w:rsidRPr="00FF76EF">
        <w:rPr>
          <w:sz w:val="28"/>
          <w:szCs w:val="28"/>
        </w:rPr>
        <w:t xml:space="preserve">   </w:t>
      </w:r>
      <w:r w:rsidR="00A11721" w:rsidRPr="00FF76EF">
        <w:rPr>
          <w:sz w:val="28"/>
          <w:szCs w:val="28"/>
        </w:rPr>
        <w:t xml:space="preserve">  </w:t>
      </w:r>
      <w:r w:rsidR="00552C4E" w:rsidRPr="00FF76EF">
        <w:rPr>
          <w:sz w:val="28"/>
          <w:szCs w:val="28"/>
        </w:rPr>
        <w:t xml:space="preserve"> </w:t>
      </w:r>
      <w:r w:rsidR="008721A3" w:rsidRPr="00FF76EF">
        <w:rPr>
          <w:sz w:val="28"/>
          <w:szCs w:val="28"/>
        </w:rPr>
        <w:t xml:space="preserve"> </w:t>
      </w:r>
      <w:r w:rsidR="00D24FAE" w:rsidRPr="00FF76EF">
        <w:rPr>
          <w:sz w:val="28"/>
          <w:szCs w:val="28"/>
        </w:rPr>
        <w:t xml:space="preserve">Предусмотренное проектом правовое регулирование иными правовыми, информационными или организационными средствами не представляется </w:t>
      </w:r>
      <w:r w:rsidR="00D24FAE" w:rsidRPr="00EB0E44">
        <w:rPr>
          <w:sz w:val="28"/>
          <w:szCs w:val="28"/>
        </w:rPr>
        <w:t>возможным.</w:t>
      </w:r>
    </w:p>
    <w:p w:rsidR="00EB0E44" w:rsidRPr="001A4A61" w:rsidRDefault="00EB0E44" w:rsidP="00EB0E44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B0E44">
        <w:rPr>
          <w:rFonts w:ascii="Times New Roman" w:hAnsi="Times New Roman" w:cs="Times New Roman"/>
          <w:sz w:val="28"/>
          <w:szCs w:val="28"/>
        </w:rPr>
        <w:tab/>
      </w:r>
      <w:r w:rsidR="00D24FAE" w:rsidRPr="00EB0E44">
        <w:rPr>
          <w:rFonts w:ascii="Times New Roman" w:hAnsi="Times New Roman" w:cs="Times New Roman"/>
          <w:sz w:val="28"/>
          <w:szCs w:val="28"/>
        </w:rPr>
        <w:t xml:space="preserve">3. </w:t>
      </w:r>
      <w:r w:rsidR="008E0AF8" w:rsidRPr="00EB0E44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</w:t>
      </w:r>
      <w:r w:rsidR="005D6735" w:rsidRPr="00EB0E44">
        <w:rPr>
          <w:rFonts w:ascii="Times New Roman" w:hAnsi="Times New Roman" w:cs="Times New Roman"/>
          <w:sz w:val="28"/>
          <w:szCs w:val="28"/>
        </w:rPr>
        <w:t>-</w:t>
      </w:r>
      <w:r w:rsidR="00FE7E48" w:rsidRPr="00EB0E44">
        <w:rPr>
          <w:rFonts w:ascii="Times New Roman" w:hAnsi="Times New Roman" w:cs="Times New Roman"/>
          <w:sz w:val="28"/>
          <w:szCs w:val="28"/>
        </w:rPr>
        <w:t xml:space="preserve"> </w:t>
      </w:r>
      <w:r w:rsidRPr="00EB0E44">
        <w:rPr>
          <w:rFonts w:ascii="Times New Roman" w:hAnsi="Times New Roman" w:cs="Times New Roman"/>
          <w:sz w:val="28"/>
          <w:szCs w:val="28"/>
        </w:rPr>
        <w:t xml:space="preserve">определить порядок организации работы администрации муниципального образования </w:t>
      </w:r>
      <w:smartTag w:uri="urn:schemas-microsoft-com:office:smarttags" w:element="PersonName">
        <w:smartTagPr>
          <w:attr w:name="ProductID" w:val="Тимашевский район по"/>
        </w:smartTagPr>
        <w:r w:rsidRPr="00EB0E44">
          <w:rPr>
            <w:rFonts w:ascii="Times New Roman" w:hAnsi="Times New Roman" w:cs="Times New Roman"/>
            <w:sz w:val="28"/>
            <w:szCs w:val="28"/>
          </w:rPr>
          <w:t>Тимашевский район по</w:t>
        </w:r>
      </w:smartTag>
      <w:r w:rsidRPr="00EB0E44">
        <w:rPr>
          <w:rFonts w:ascii="Times New Roman" w:hAnsi="Times New Roman" w:cs="Times New Roman"/>
          <w:sz w:val="28"/>
          <w:szCs w:val="28"/>
        </w:rPr>
        <w:t xml:space="preserve"> проведению торгов, проводимых в форме аукционов по продаже земельных участков, или аукционов на право заключения договоров аренды земельных участков</w:t>
      </w:r>
      <w:r w:rsidRPr="001A4A61">
        <w:rPr>
          <w:rFonts w:ascii="Times New Roman" w:hAnsi="Times New Roman" w:cs="Times New Roman"/>
          <w:sz w:val="28"/>
          <w:szCs w:val="28"/>
        </w:rPr>
        <w:t>:</w:t>
      </w:r>
    </w:p>
    <w:p w:rsidR="00EB0E44" w:rsidRPr="001A4A61" w:rsidRDefault="00EB0E44" w:rsidP="00EB0E44">
      <w:pPr>
        <w:tabs>
          <w:tab w:val="left" w:pos="142"/>
          <w:tab w:val="left" w:pos="851"/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1A4A61">
        <w:rPr>
          <w:sz w:val="28"/>
          <w:szCs w:val="28"/>
        </w:rPr>
        <w:t>государственная собственность на которые не разграничена, расположенных на территории сельских поселений, входящих в состав муниципального образования Тимашевский район;</w:t>
      </w:r>
    </w:p>
    <w:p w:rsidR="00EB0E44" w:rsidRPr="001A4A61" w:rsidRDefault="00EB0E44" w:rsidP="00EB0E44">
      <w:pPr>
        <w:tabs>
          <w:tab w:val="left" w:pos="142"/>
          <w:tab w:val="left" w:pos="851"/>
          <w:tab w:val="left" w:pos="1134"/>
        </w:tabs>
        <w:ind w:firstLine="567"/>
        <w:jc w:val="both"/>
        <w:outlineLvl w:val="0"/>
        <w:rPr>
          <w:sz w:val="28"/>
          <w:szCs w:val="28"/>
        </w:rPr>
      </w:pPr>
      <w:r w:rsidRPr="001A4A61">
        <w:rPr>
          <w:sz w:val="28"/>
          <w:szCs w:val="28"/>
        </w:rPr>
        <w:t>находящихся в собственности муниципального образования Тимашевский район.</w:t>
      </w:r>
    </w:p>
    <w:p w:rsidR="00F50B52" w:rsidRPr="001B38EB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0E44">
        <w:rPr>
          <w:rFonts w:ascii="Times New Roman" w:hAnsi="Times New Roman" w:cs="Times New Roman"/>
          <w:sz w:val="28"/>
          <w:szCs w:val="28"/>
        </w:rPr>
        <w:t>Цел</w:t>
      </w:r>
      <w:r w:rsidR="00F80C12" w:rsidRPr="00EB0E44">
        <w:rPr>
          <w:rFonts w:ascii="Times New Roman" w:hAnsi="Times New Roman" w:cs="Times New Roman"/>
          <w:sz w:val="28"/>
          <w:szCs w:val="28"/>
        </w:rPr>
        <w:t>ь</w:t>
      </w:r>
      <w:r w:rsidRPr="00EB0E44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EB0E44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EB0E44">
        <w:rPr>
          <w:rFonts w:ascii="Times New Roman" w:hAnsi="Times New Roman" w:cs="Times New Roman"/>
          <w:sz w:val="28"/>
          <w:szCs w:val="28"/>
        </w:rPr>
        <w:t xml:space="preserve">принципам правового </w:t>
      </w:r>
      <w:r w:rsidRPr="001B38EB">
        <w:rPr>
          <w:rFonts w:ascii="Times New Roman" w:hAnsi="Times New Roman" w:cs="Times New Roman"/>
          <w:sz w:val="28"/>
          <w:szCs w:val="28"/>
        </w:rPr>
        <w:t xml:space="preserve">регулирования, установленным </w:t>
      </w:r>
      <w:r w:rsidR="009249E5" w:rsidRPr="001B38EB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1B38EB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</w:t>
      </w:r>
      <w:r w:rsidR="00853957" w:rsidRPr="001B38EB">
        <w:rPr>
          <w:rFonts w:ascii="Times New Roman" w:hAnsi="Times New Roman" w:cs="Times New Roman"/>
          <w:sz w:val="28"/>
          <w:szCs w:val="28"/>
        </w:rPr>
        <w:t xml:space="preserve"> и </w:t>
      </w:r>
      <w:r w:rsidRPr="001B38EB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1B38EB" w:rsidRPr="001D4A34" w:rsidRDefault="00F50B52" w:rsidP="001B38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B38EB">
        <w:rPr>
          <w:rFonts w:ascii="Times New Roman" w:hAnsi="Times New Roman" w:cs="Times New Roman"/>
          <w:sz w:val="28"/>
          <w:szCs w:val="28"/>
        </w:rPr>
        <w:t xml:space="preserve">4. </w:t>
      </w:r>
      <w:r w:rsidR="001B38EB" w:rsidRPr="001B38EB">
        <w:rPr>
          <w:rFonts w:ascii="Times New Roman" w:eastAsia="Times New Roman" w:hAnsi="Times New Roman" w:cs="Times New Roman"/>
          <w:sz w:val="28"/>
          <w:szCs w:val="28"/>
        </w:rPr>
        <w:t>П</w:t>
      </w:r>
      <w:r w:rsidR="001B38EB" w:rsidRPr="001B38EB">
        <w:rPr>
          <w:rFonts w:ascii="Times New Roman" w:hAnsi="Times New Roman" w:cs="Times New Roman"/>
          <w:sz w:val="28"/>
          <w:szCs w:val="28"/>
        </w:rPr>
        <w:t>роект муниципального нормативного правового акта содержит положения, изменяющие</w:t>
      </w:r>
      <w:r w:rsidR="001B38EB" w:rsidRPr="003B605F">
        <w:rPr>
          <w:rFonts w:ascii="Times New Roman" w:hAnsi="Times New Roman" w:cs="Times New Roman"/>
          <w:sz w:val="28"/>
          <w:szCs w:val="28"/>
        </w:rPr>
        <w:t xml:space="preserve"> ранее предусмотренные муниципальными нормативными правовыми актами муниципального образования Тимашевский район обязанности для субъектов</w:t>
      </w:r>
      <w:r w:rsidR="001B38EB" w:rsidRPr="001D4A34">
        <w:rPr>
          <w:rFonts w:ascii="Times New Roman" w:hAnsi="Times New Roman" w:cs="Times New Roman"/>
          <w:sz w:val="28"/>
          <w:szCs w:val="28"/>
        </w:rPr>
        <w:t xml:space="preserve"> предпринимательской и </w:t>
      </w:r>
      <w:r w:rsidR="001B38EB">
        <w:rPr>
          <w:rFonts w:ascii="Times New Roman" w:hAnsi="Times New Roman" w:cs="Times New Roman"/>
          <w:sz w:val="28"/>
          <w:szCs w:val="28"/>
        </w:rPr>
        <w:t xml:space="preserve">иной экономической </w:t>
      </w:r>
      <w:r w:rsidR="001B38EB" w:rsidRPr="001D4A34">
        <w:rPr>
          <w:rFonts w:ascii="Times New Roman" w:hAnsi="Times New Roman" w:cs="Times New Roman"/>
          <w:sz w:val="28"/>
          <w:szCs w:val="28"/>
        </w:rPr>
        <w:t xml:space="preserve">деятельности. </w:t>
      </w:r>
    </w:p>
    <w:p w:rsidR="001B38EB" w:rsidRPr="003B605F" w:rsidRDefault="001B38EB" w:rsidP="001B38EB">
      <w:pPr>
        <w:tabs>
          <w:tab w:val="left" w:pos="142"/>
        </w:tabs>
        <w:ind w:firstLine="567"/>
        <w:jc w:val="both"/>
        <w:outlineLvl w:val="0"/>
        <w:rPr>
          <w:sz w:val="28"/>
          <w:szCs w:val="28"/>
        </w:rPr>
      </w:pPr>
      <w:r w:rsidRPr="003B605F">
        <w:rPr>
          <w:sz w:val="28"/>
          <w:szCs w:val="28"/>
        </w:rPr>
        <w:t xml:space="preserve">Проведение аукциона,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лица. </w:t>
      </w:r>
    </w:p>
    <w:p w:rsidR="001B38EB" w:rsidRPr="003B605F" w:rsidRDefault="001B38EB" w:rsidP="001B38EB">
      <w:pPr>
        <w:ind w:firstLine="567"/>
        <w:jc w:val="both"/>
        <w:rPr>
          <w:sz w:val="28"/>
          <w:szCs w:val="28"/>
        </w:rPr>
      </w:pPr>
      <w:r w:rsidRPr="003B605F">
        <w:rPr>
          <w:sz w:val="28"/>
          <w:szCs w:val="28"/>
        </w:rPr>
        <w:t>В этом случае образование земельного участка и подготовка аукциона осуществляются в следующем порядке:</w:t>
      </w:r>
    </w:p>
    <w:p w:rsidR="001B38EB" w:rsidRPr="003B605F" w:rsidRDefault="001B38EB" w:rsidP="001B38EB">
      <w:pPr>
        <w:ind w:firstLine="567"/>
        <w:jc w:val="both"/>
        <w:rPr>
          <w:sz w:val="28"/>
          <w:szCs w:val="28"/>
        </w:rPr>
      </w:pPr>
      <w:r w:rsidRPr="003B605F">
        <w:rPr>
          <w:sz w:val="28"/>
          <w:szCs w:val="28"/>
        </w:rPr>
        <w:t>1) подготовка заинтересованными в предоставлении земельного участка гражданином или юридическим лицом схемы расположения земельного участка,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участка.</w:t>
      </w:r>
    </w:p>
    <w:p w:rsidR="001B38EB" w:rsidRPr="003B605F" w:rsidRDefault="001B38EB" w:rsidP="001B38EB">
      <w:pPr>
        <w:ind w:firstLine="567"/>
        <w:jc w:val="both"/>
        <w:rPr>
          <w:sz w:val="28"/>
          <w:szCs w:val="28"/>
        </w:rPr>
      </w:pPr>
      <w:r w:rsidRPr="003B605F">
        <w:rPr>
          <w:sz w:val="28"/>
          <w:szCs w:val="28"/>
        </w:rPr>
        <w:t>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участков, расположенных в границах населенных пунктов;</w:t>
      </w:r>
    </w:p>
    <w:p w:rsidR="001B38EB" w:rsidRPr="003B605F" w:rsidRDefault="001B38EB" w:rsidP="001B38EB">
      <w:pPr>
        <w:ind w:firstLine="567"/>
        <w:jc w:val="both"/>
        <w:rPr>
          <w:sz w:val="28"/>
          <w:szCs w:val="28"/>
        </w:rPr>
      </w:pPr>
      <w:r w:rsidRPr="003B605F">
        <w:rPr>
          <w:sz w:val="28"/>
          <w:szCs w:val="28"/>
        </w:rPr>
        <w:t>2)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участка, если земельный участок предстоит образовать и не утвержден проект межевания территории, в границах которой предусмотрено образование земельного участка</w:t>
      </w:r>
      <w:r w:rsidRPr="003B605F">
        <w:rPr>
          <w:color w:val="000000"/>
          <w:sz w:val="28"/>
          <w:szCs w:val="28"/>
        </w:rPr>
        <w:t xml:space="preserve">, </w:t>
      </w:r>
      <w:r w:rsidRPr="003B605F">
        <w:rPr>
          <w:sz w:val="28"/>
          <w:szCs w:val="28"/>
        </w:rPr>
        <w:t>оформленным по форме согласно приложению № 1 к настоящему Положению. При этом в данном заявлении указывается цель использования земельного участка;</w:t>
      </w:r>
    </w:p>
    <w:p w:rsidR="001B38EB" w:rsidRPr="003B605F" w:rsidRDefault="001B38EB" w:rsidP="001B38EB">
      <w:pPr>
        <w:ind w:firstLine="567"/>
        <w:jc w:val="both"/>
        <w:rPr>
          <w:sz w:val="28"/>
          <w:szCs w:val="28"/>
        </w:rPr>
      </w:pPr>
      <w:bookmarkStart w:id="1" w:name="Par4"/>
      <w:bookmarkEnd w:id="1"/>
      <w:r w:rsidRPr="003B605F">
        <w:rPr>
          <w:sz w:val="28"/>
          <w:szCs w:val="28"/>
        </w:rPr>
        <w:t xml:space="preserve">3) проверка уполномоченным органом наличия или отсутствия оснований, предусмотренных </w:t>
      </w:r>
      <w:hyperlink r:id="rId8" w:history="1">
        <w:r w:rsidRPr="003B605F">
          <w:rPr>
            <w:sz w:val="28"/>
            <w:szCs w:val="28"/>
          </w:rPr>
          <w:t>пунктом 16 статьи 11.10</w:t>
        </w:r>
      </w:hyperlink>
      <w:r w:rsidRPr="003B605F">
        <w:rPr>
          <w:sz w:val="28"/>
          <w:szCs w:val="28"/>
        </w:rPr>
        <w:t xml:space="preserve"> Земельного кодекса Российской Федерации и </w:t>
      </w:r>
      <w:hyperlink r:id="rId9" w:history="1">
        <w:r w:rsidRPr="003B605F">
          <w:rPr>
            <w:sz w:val="28"/>
            <w:szCs w:val="28"/>
          </w:rPr>
          <w:t>подпунктами 5</w:t>
        </w:r>
      </w:hyperlink>
      <w:r w:rsidRPr="003B605F">
        <w:rPr>
          <w:sz w:val="28"/>
          <w:szCs w:val="28"/>
        </w:rPr>
        <w:t xml:space="preserve"> - </w:t>
      </w:r>
      <w:hyperlink r:id="rId10" w:history="1">
        <w:r w:rsidRPr="003B605F">
          <w:rPr>
            <w:sz w:val="28"/>
            <w:szCs w:val="28"/>
          </w:rPr>
          <w:t>9</w:t>
        </w:r>
      </w:hyperlink>
      <w:r w:rsidRPr="003B605F">
        <w:rPr>
          <w:sz w:val="28"/>
          <w:szCs w:val="28"/>
        </w:rPr>
        <w:t xml:space="preserve">, </w:t>
      </w:r>
      <w:hyperlink r:id="rId11" w:history="1">
        <w:r w:rsidRPr="003B605F">
          <w:rPr>
            <w:sz w:val="28"/>
            <w:szCs w:val="28"/>
          </w:rPr>
          <w:t>13</w:t>
        </w:r>
      </w:hyperlink>
      <w:r w:rsidRPr="003B605F">
        <w:rPr>
          <w:sz w:val="28"/>
          <w:szCs w:val="28"/>
        </w:rPr>
        <w:t xml:space="preserve"> - </w:t>
      </w:r>
      <w:hyperlink r:id="rId12" w:history="1">
        <w:r w:rsidRPr="003B605F">
          <w:rPr>
            <w:sz w:val="28"/>
            <w:szCs w:val="28"/>
          </w:rPr>
          <w:t>19 пункта 8</w:t>
        </w:r>
      </w:hyperlink>
      <w:r w:rsidRPr="003B605F">
        <w:rPr>
          <w:sz w:val="28"/>
          <w:szCs w:val="28"/>
        </w:rPr>
        <w:t xml:space="preserve"> статьи 39.11 Земельного кодекса Российской Федерации,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оснований. В решении об отказе в утверждении схемы расположения земельного участка должны быть указаны все основания принятия такого решения.</w:t>
      </w:r>
    </w:p>
    <w:p w:rsidR="001B38EB" w:rsidRPr="003B605F" w:rsidRDefault="001B38EB" w:rsidP="001B38EB">
      <w:pPr>
        <w:ind w:firstLine="567"/>
        <w:jc w:val="both"/>
        <w:rPr>
          <w:sz w:val="28"/>
          <w:szCs w:val="28"/>
        </w:rPr>
      </w:pPr>
      <w:r w:rsidRPr="003B605F">
        <w:rPr>
          <w:sz w:val="28"/>
          <w:szCs w:val="28"/>
        </w:rPr>
        <w:t>В случае,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заявителю.</w:t>
      </w:r>
    </w:p>
    <w:p w:rsidR="001B38EB" w:rsidRPr="003B605F" w:rsidRDefault="001B38EB" w:rsidP="001B38EB">
      <w:pPr>
        <w:ind w:firstLine="567"/>
        <w:jc w:val="both"/>
        <w:rPr>
          <w:sz w:val="28"/>
          <w:szCs w:val="28"/>
        </w:rPr>
      </w:pPr>
      <w:r w:rsidRPr="003B605F">
        <w:rPr>
          <w:sz w:val="28"/>
          <w:szCs w:val="28"/>
        </w:rPr>
        <w:t>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участка;</w:t>
      </w:r>
    </w:p>
    <w:p w:rsidR="001B38EB" w:rsidRPr="003B605F" w:rsidRDefault="001B38EB" w:rsidP="001B38EB">
      <w:pPr>
        <w:ind w:firstLine="567"/>
        <w:jc w:val="both"/>
        <w:rPr>
          <w:sz w:val="28"/>
          <w:szCs w:val="28"/>
        </w:rPr>
      </w:pPr>
      <w:r w:rsidRPr="003B605F">
        <w:rPr>
          <w:sz w:val="28"/>
          <w:szCs w:val="28"/>
        </w:rPr>
        <w:t>4)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схемой расположения земельного участка;</w:t>
      </w:r>
    </w:p>
    <w:p w:rsidR="001B38EB" w:rsidRPr="003B605F" w:rsidRDefault="001B38EB" w:rsidP="001B38EB">
      <w:pPr>
        <w:ind w:firstLine="567"/>
        <w:jc w:val="both"/>
        <w:rPr>
          <w:sz w:val="28"/>
          <w:szCs w:val="28"/>
        </w:rPr>
      </w:pPr>
      <w:r w:rsidRPr="003B605F">
        <w:rPr>
          <w:sz w:val="28"/>
          <w:szCs w:val="28"/>
        </w:rPr>
        <w:t>5) осуществление государственного кадастрового учета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инженера, выполнившего кадастровые работы в целях образования земельного участка, без получения доверенности или иного уполномочивающего документа от уполномоченного органа;</w:t>
      </w:r>
    </w:p>
    <w:p w:rsidR="001B38EB" w:rsidRPr="003B605F" w:rsidRDefault="001B38EB" w:rsidP="001B38EB">
      <w:pPr>
        <w:ind w:firstLine="567"/>
        <w:jc w:val="both"/>
        <w:rPr>
          <w:sz w:val="28"/>
          <w:szCs w:val="28"/>
        </w:rPr>
      </w:pPr>
      <w:r w:rsidRPr="003B605F">
        <w:rPr>
          <w:sz w:val="28"/>
          <w:szCs w:val="28"/>
        </w:rPr>
        <w:t>6)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участка, оформленным по форме согласно приложению № 2 к настоящему Положению. В данном заявлении должна быть указана цель использования земельного участка;</w:t>
      </w:r>
    </w:p>
    <w:p w:rsidR="001B38EB" w:rsidRPr="003B605F" w:rsidRDefault="001B38EB" w:rsidP="001B38EB">
      <w:pPr>
        <w:ind w:firstLine="567"/>
        <w:jc w:val="both"/>
        <w:rPr>
          <w:sz w:val="28"/>
          <w:szCs w:val="28"/>
        </w:rPr>
      </w:pPr>
      <w:r w:rsidRPr="003B605F">
        <w:rPr>
          <w:sz w:val="28"/>
          <w:szCs w:val="28"/>
        </w:rPr>
        <w:t xml:space="preserve">7) </w:t>
      </w:r>
      <w:r w:rsidRPr="003B605F">
        <w:rPr>
          <w:rFonts w:eastAsia="Courier New"/>
          <w:sz w:val="28"/>
          <w:szCs w:val="28"/>
        </w:rPr>
        <w:t xml:space="preserve">получение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</w:t>
      </w:r>
      <w:hyperlink r:id="rId13" w:history="1">
        <w:r w:rsidRPr="003B605F">
          <w:rPr>
            <w:rFonts w:eastAsia="Courier New"/>
            <w:sz w:val="28"/>
            <w:szCs w:val="28"/>
          </w:rPr>
          <w:t>законодательством</w:t>
        </w:r>
      </w:hyperlink>
      <w:r w:rsidRPr="003B605F">
        <w:rPr>
          <w:rFonts w:eastAsia="Courier New"/>
          <w:sz w:val="28"/>
          <w:szCs w:val="28"/>
        </w:rPr>
        <w:t xml:space="preserve"> Российской Федерации о градостроительной деятельности, если наличие таких условий является обязательным условием для проведения аукциона, за исключением случаев, если земельный участок не может быть предметом аукциона в соответствии с </w:t>
      </w:r>
      <w:hyperlink r:id="rId14" w:history="1">
        <w:r w:rsidRPr="003B605F">
          <w:rPr>
            <w:rFonts w:eastAsia="Courier New"/>
            <w:sz w:val="28"/>
            <w:szCs w:val="28"/>
          </w:rPr>
          <w:t>подпунктами 1</w:t>
        </w:r>
      </w:hyperlink>
      <w:r w:rsidRPr="003B605F">
        <w:rPr>
          <w:rFonts w:eastAsia="Courier New"/>
          <w:sz w:val="28"/>
          <w:szCs w:val="28"/>
        </w:rPr>
        <w:t xml:space="preserve">, </w:t>
      </w:r>
      <w:hyperlink r:id="rId15" w:history="1">
        <w:r w:rsidRPr="003B605F">
          <w:rPr>
            <w:rFonts w:eastAsia="Courier New"/>
            <w:sz w:val="28"/>
            <w:szCs w:val="28"/>
          </w:rPr>
          <w:t>5</w:t>
        </w:r>
      </w:hyperlink>
      <w:r w:rsidRPr="003B605F">
        <w:rPr>
          <w:rFonts w:eastAsia="Courier New"/>
          <w:sz w:val="28"/>
          <w:szCs w:val="28"/>
        </w:rPr>
        <w:t xml:space="preserve"> - </w:t>
      </w:r>
      <w:hyperlink r:id="rId16" w:history="1">
        <w:r w:rsidRPr="003B605F">
          <w:rPr>
            <w:rFonts w:eastAsia="Courier New"/>
            <w:sz w:val="28"/>
            <w:szCs w:val="28"/>
          </w:rPr>
          <w:t>19 пункта 8</w:t>
        </w:r>
      </w:hyperlink>
      <w:r w:rsidRPr="003B605F">
        <w:rPr>
          <w:sz w:val="28"/>
          <w:szCs w:val="28"/>
        </w:rPr>
        <w:t xml:space="preserve"> статьи 39.11 Земельного кодекса Российской Федерации;</w:t>
      </w:r>
    </w:p>
    <w:p w:rsidR="001B38EB" w:rsidRPr="003B605F" w:rsidRDefault="001B38EB" w:rsidP="001B38EB">
      <w:pPr>
        <w:ind w:firstLine="567"/>
        <w:jc w:val="both"/>
        <w:rPr>
          <w:sz w:val="28"/>
          <w:szCs w:val="28"/>
        </w:rPr>
      </w:pPr>
      <w:r w:rsidRPr="003B605F">
        <w:rPr>
          <w:sz w:val="28"/>
          <w:szCs w:val="28"/>
        </w:rPr>
        <w:t xml:space="preserve">8) проверка уполномоченным органом наличия или отсутствия оснований, предусмотренных </w:t>
      </w:r>
      <w:hyperlink r:id="rId17" w:history="1">
        <w:r w:rsidRPr="003B605F">
          <w:rPr>
            <w:sz w:val="28"/>
            <w:szCs w:val="28"/>
          </w:rPr>
          <w:t>пунктом 8</w:t>
        </w:r>
      </w:hyperlink>
      <w:r w:rsidRPr="003B605F">
        <w:rPr>
          <w:sz w:val="28"/>
          <w:szCs w:val="28"/>
        </w:rPr>
        <w:t xml:space="preserve"> статьи 39.11 Земельного кодекса Российской Федерации,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оснований.</w:t>
      </w:r>
    </w:p>
    <w:p w:rsidR="00730340" w:rsidRPr="001B38EB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8"/>
      <w:bookmarkEnd w:id="2"/>
      <w:r w:rsidRPr="001B38EB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1B38EB">
        <w:rPr>
          <w:rFonts w:ascii="Times New Roman" w:hAnsi="Times New Roman" w:cs="Times New Roman"/>
          <w:sz w:val="28"/>
          <w:szCs w:val="28"/>
        </w:rPr>
        <w:t>Риски недостижения целей правового регулирования</w:t>
      </w:r>
      <w:r w:rsidR="00691FB4" w:rsidRPr="001B38EB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1B38EB">
        <w:rPr>
          <w:rFonts w:ascii="Times New Roman" w:hAnsi="Times New Roman" w:cs="Times New Roman"/>
          <w:sz w:val="28"/>
          <w:szCs w:val="28"/>
        </w:rPr>
        <w:t>.</w:t>
      </w:r>
    </w:p>
    <w:p w:rsidR="00CA2F2C" w:rsidRPr="001B38EB" w:rsidRDefault="00F26D37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EB">
        <w:rPr>
          <w:rFonts w:ascii="Times New Roman" w:hAnsi="Times New Roman" w:cs="Times New Roman"/>
          <w:sz w:val="28"/>
          <w:szCs w:val="28"/>
        </w:rPr>
        <w:t xml:space="preserve">6. </w:t>
      </w:r>
      <w:r w:rsidR="00CA2F2C" w:rsidRPr="001B38EB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CA2F2C" w:rsidRPr="001B38EB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EB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проекта, отсутствуют. </w:t>
      </w:r>
    </w:p>
    <w:p w:rsidR="00C373FD" w:rsidRPr="001B38EB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EB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0678AC" w:rsidRPr="001B38EB">
        <w:rPr>
          <w:rFonts w:ascii="Times New Roman" w:hAnsi="Times New Roman" w:cs="Times New Roman"/>
          <w:sz w:val="28"/>
          <w:szCs w:val="28"/>
        </w:rPr>
        <w:t xml:space="preserve"> </w:t>
      </w:r>
      <w:r w:rsidR="00A44859" w:rsidRPr="001B38EB">
        <w:rPr>
          <w:rFonts w:ascii="Times New Roman" w:hAnsi="Times New Roman" w:cs="Times New Roman"/>
          <w:sz w:val="28"/>
          <w:szCs w:val="28"/>
        </w:rPr>
        <w:t>2</w:t>
      </w:r>
      <w:r w:rsidR="007D1DE4" w:rsidRPr="001B38EB">
        <w:rPr>
          <w:rFonts w:ascii="Times New Roman" w:hAnsi="Times New Roman" w:cs="Times New Roman"/>
          <w:sz w:val="28"/>
          <w:szCs w:val="28"/>
        </w:rPr>
        <w:t xml:space="preserve">6 октября 2021 </w:t>
      </w:r>
      <w:r w:rsidRPr="001B38EB">
        <w:rPr>
          <w:rFonts w:ascii="Times New Roman" w:hAnsi="Times New Roman" w:cs="Times New Roman"/>
          <w:sz w:val="28"/>
          <w:szCs w:val="28"/>
        </w:rPr>
        <w:t>г</w:t>
      </w:r>
      <w:r w:rsidR="00691FB4" w:rsidRPr="001B38EB">
        <w:rPr>
          <w:rFonts w:ascii="Times New Roman" w:hAnsi="Times New Roman" w:cs="Times New Roman"/>
          <w:sz w:val="28"/>
          <w:szCs w:val="28"/>
        </w:rPr>
        <w:t>.</w:t>
      </w:r>
      <w:r w:rsidRPr="001B38EB">
        <w:rPr>
          <w:rFonts w:ascii="Times New Roman" w:hAnsi="Times New Roman" w:cs="Times New Roman"/>
          <w:sz w:val="28"/>
          <w:szCs w:val="28"/>
        </w:rPr>
        <w:t xml:space="preserve"> по </w:t>
      </w:r>
      <w:r w:rsidR="001B38EB" w:rsidRPr="001B38EB">
        <w:rPr>
          <w:rFonts w:ascii="Times New Roman" w:hAnsi="Times New Roman" w:cs="Times New Roman"/>
          <w:sz w:val="28"/>
          <w:szCs w:val="28"/>
        </w:rPr>
        <w:t xml:space="preserve">16 </w:t>
      </w:r>
      <w:r w:rsidR="007D1DE4" w:rsidRPr="001B38EB">
        <w:rPr>
          <w:rFonts w:ascii="Times New Roman" w:hAnsi="Times New Roman" w:cs="Times New Roman"/>
          <w:sz w:val="28"/>
          <w:szCs w:val="28"/>
        </w:rPr>
        <w:t>ноября 2</w:t>
      </w:r>
      <w:r w:rsidRPr="001B38EB">
        <w:rPr>
          <w:rFonts w:ascii="Times New Roman" w:hAnsi="Times New Roman" w:cs="Times New Roman"/>
          <w:sz w:val="28"/>
          <w:szCs w:val="28"/>
        </w:rPr>
        <w:t>0</w:t>
      </w:r>
      <w:r w:rsidR="00CA1309" w:rsidRPr="001B38EB">
        <w:rPr>
          <w:rFonts w:ascii="Times New Roman" w:hAnsi="Times New Roman" w:cs="Times New Roman"/>
          <w:sz w:val="28"/>
          <w:szCs w:val="28"/>
        </w:rPr>
        <w:t>21</w:t>
      </w:r>
      <w:r w:rsidRPr="001B38EB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1B38EB">
        <w:rPr>
          <w:rFonts w:ascii="Times New Roman" w:hAnsi="Times New Roman" w:cs="Times New Roman"/>
          <w:sz w:val="28"/>
          <w:szCs w:val="28"/>
        </w:rPr>
        <w:t>.</w:t>
      </w:r>
    </w:p>
    <w:p w:rsidR="00A3304F" w:rsidRPr="001B38EB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38EB">
        <w:rPr>
          <w:rFonts w:ascii="Times New Roman" w:hAnsi="Times New Roman" w:cs="Times New Roman"/>
          <w:sz w:val="28"/>
          <w:szCs w:val="28"/>
        </w:rPr>
        <w:t>8. Информация о проводимых публичных консультациях была размещена    на официальном Интернет-портале администрации муниципального образования Тимашевский район (</w:t>
      </w:r>
      <w:hyperlink r:id="rId18" w:history="1">
        <w:r w:rsidRPr="001B38E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1B38E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1B38E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r w:rsidRPr="001B38E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r w:rsidRPr="001B38EB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</w:hyperlink>
      <w:r w:rsidRPr="001B38E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A1309" w:rsidRPr="001B38EB" w:rsidRDefault="00CA1309" w:rsidP="00CA130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EB">
        <w:rPr>
          <w:rFonts w:ascii="Times New Roman" w:hAnsi="Times New Roman" w:cs="Times New Roman"/>
          <w:sz w:val="28"/>
          <w:szCs w:val="28"/>
        </w:rPr>
        <w:t>Кроме того, проект направлялся индивидуальному предпринимателю Ю.В. Лукоянову, председателю Союза «Тимашевская торгово-промышленная палата» Г.В. Шпыгарь, председателю Ассоциации крестьянских (фермерских) хозяйств и сельскохозяйственных кооперативов Тимашевского района П.В. Авдееву, индивидуальному предпринимателю О.И. Волошиной, индивидуальному предпринимателю Н.А. Горшковой, индивидуальному предпринимателю В.В. Озерову, общественному представителю Уполномоченного по защите прав предпринимателей в Краснодарском крае в муниципальном образовании Тимашевский район Д.А. Ананьеву, директору ООО Научно-производственное внедренческое предприятие «Ветфарм» А.Н. Трошину, генеральному директору ООО «АГРОЙЛ» Сугробову А.В. с которыми заключены соглашения о взаимодействии при проведении оценки регулирующего воздействия.</w:t>
      </w:r>
    </w:p>
    <w:p w:rsidR="00F53EB3" w:rsidRPr="001B38EB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38EB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F53EB3" w:rsidRPr="00653C0B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38EB">
        <w:rPr>
          <w:rFonts w:ascii="Times New Roman" w:hAnsi="Times New Roman" w:cs="Times New Roman"/>
          <w:sz w:val="28"/>
          <w:szCs w:val="28"/>
        </w:rPr>
        <w:t xml:space="preserve">       10. 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1B38EB">
        <w:rPr>
          <w:rFonts w:ascii="Times New Roman" w:hAnsi="Times New Roman"/>
          <w:sz w:val="28"/>
          <w:szCs w:val="28"/>
        </w:rPr>
        <w:t xml:space="preserve">субъектов  предпринимательства </w:t>
      </w:r>
      <w:r w:rsidRPr="001B38EB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Pr="001B38EB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1B38EB">
        <w:rPr>
          <w:rFonts w:ascii="Times New Roman" w:hAnsi="Times New Roman"/>
          <w:sz w:val="28"/>
          <w:szCs w:val="28"/>
        </w:rPr>
        <w:t>п</w:t>
      </w:r>
      <w:r w:rsidRPr="001B38EB">
        <w:rPr>
          <w:rFonts w:ascii="Times New Roman" w:hAnsi="Times New Roman"/>
          <w:sz w:val="28"/>
          <w:szCs w:val="28"/>
        </w:rPr>
        <w:t>редпринимательства, а также необоснованных расходов местного бюджета (бюджета муниципального образования Тимашевский район), и о возможности его дальнейшего согласования.</w:t>
      </w:r>
    </w:p>
    <w:p w:rsidR="000F4940" w:rsidRPr="00653C0B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653C0B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B60E53" w:rsidRPr="008A1082" w:rsidRDefault="0019427D" w:rsidP="008A1082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53C0B">
        <w:rPr>
          <w:rFonts w:ascii="Times New Roman" w:hAnsi="Times New Roman"/>
          <w:sz w:val="28"/>
          <w:szCs w:val="28"/>
        </w:rPr>
        <w:t xml:space="preserve">    </w:t>
      </w:r>
      <w:r w:rsidR="00553CDB">
        <w:rPr>
          <w:rFonts w:ascii="Times New Roman" w:hAnsi="Times New Roman"/>
          <w:sz w:val="28"/>
          <w:szCs w:val="28"/>
        </w:rPr>
        <w:t>Н</w:t>
      </w:r>
      <w:r w:rsidR="00CB0376" w:rsidRPr="00653C0B">
        <w:rPr>
          <w:rFonts w:ascii="Times New Roman" w:hAnsi="Times New Roman" w:cs="Times New Roman"/>
          <w:sz w:val="28"/>
          <w:szCs w:val="28"/>
        </w:rPr>
        <w:t xml:space="preserve">ачальник </w:t>
      </w:r>
      <w:r w:rsidR="00B60E53" w:rsidRPr="00653C0B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8A1082" w:rsidRDefault="00B60E53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и прогнозирования администрации </w:t>
      </w:r>
    </w:p>
    <w:p w:rsidR="00413578" w:rsidRPr="008A1082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8A1082">
        <w:rPr>
          <w:sz w:val="28"/>
          <w:szCs w:val="28"/>
        </w:rPr>
        <w:t>Тимашевский район</w:t>
      </w:r>
      <w:r w:rsidR="005D0E45" w:rsidRPr="008A1082">
        <w:rPr>
          <w:sz w:val="28"/>
          <w:szCs w:val="28"/>
        </w:rPr>
        <w:t xml:space="preserve">                                                     </w:t>
      </w:r>
      <w:r w:rsidR="0093683A" w:rsidRPr="008A1082">
        <w:rPr>
          <w:sz w:val="28"/>
          <w:szCs w:val="28"/>
        </w:rPr>
        <w:t xml:space="preserve"> </w:t>
      </w:r>
      <w:r w:rsidR="00CA1309" w:rsidRPr="008A1082">
        <w:rPr>
          <w:sz w:val="28"/>
          <w:szCs w:val="28"/>
        </w:rPr>
        <w:t xml:space="preserve">       </w:t>
      </w:r>
      <w:r w:rsidR="0093683A" w:rsidRPr="008A1082">
        <w:rPr>
          <w:sz w:val="28"/>
          <w:szCs w:val="28"/>
        </w:rPr>
        <w:t xml:space="preserve"> </w:t>
      </w:r>
      <w:r w:rsidR="009C52A0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</w:t>
      </w:r>
      <w:r w:rsidR="00591E03" w:rsidRPr="008A1082">
        <w:rPr>
          <w:sz w:val="28"/>
          <w:szCs w:val="28"/>
        </w:rPr>
        <w:t xml:space="preserve">  </w:t>
      </w:r>
      <w:r w:rsidR="00114638" w:rsidRPr="008A1082">
        <w:rPr>
          <w:sz w:val="28"/>
          <w:szCs w:val="28"/>
        </w:rPr>
        <w:t xml:space="preserve">   </w:t>
      </w:r>
      <w:r w:rsidR="005D0E45" w:rsidRPr="008A1082">
        <w:rPr>
          <w:sz w:val="28"/>
          <w:szCs w:val="28"/>
        </w:rPr>
        <w:t xml:space="preserve">  </w:t>
      </w:r>
      <w:r w:rsidR="00553CDB">
        <w:rPr>
          <w:sz w:val="28"/>
          <w:szCs w:val="28"/>
        </w:rPr>
        <w:t xml:space="preserve">  </w:t>
      </w:r>
      <w:r w:rsidR="005D0E45" w:rsidRPr="008A1082">
        <w:rPr>
          <w:sz w:val="28"/>
          <w:szCs w:val="28"/>
        </w:rPr>
        <w:t xml:space="preserve">    </w:t>
      </w:r>
      <w:r w:rsidR="00553CDB">
        <w:rPr>
          <w:sz w:val="28"/>
          <w:szCs w:val="28"/>
        </w:rPr>
        <w:t>Д.Ю. Гусев</w:t>
      </w:r>
    </w:p>
    <w:sectPr w:rsidR="00413578" w:rsidSect="00C258C1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645" w:rsidRDefault="002E3645" w:rsidP="00EA4018">
      <w:r>
        <w:separator/>
      </w:r>
    </w:p>
  </w:endnote>
  <w:endnote w:type="continuationSeparator" w:id="0">
    <w:p w:rsidR="002E3645" w:rsidRDefault="002E3645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645" w:rsidRDefault="002E3645" w:rsidP="00EA4018">
      <w:r>
        <w:separator/>
      </w:r>
    </w:p>
  </w:footnote>
  <w:footnote w:type="continuationSeparator" w:id="0">
    <w:p w:rsidR="002E3645" w:rsidRDefault="002E3645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35A9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9BC059C"/>
    <w:multiLevelType w:val="hybridMultilevel"/>
    <w:tmpl w:val="58DA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6E03597"/>
    <w:multiLevelType w:val="hybridMultilevel"/>
    <w:tmpl w:val="B5483430"/>
    <w:lvl w:ilvl="0" w:tplc="1AF460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FD7"/>
    <w:rsid w:val="000042BE"/>
    <w:rsid w:val="00010FEC"/>
    <w:rsid w:val="000117C8"/>
    <w:rsid w:val="00012152"/>
    <w:rsid w:val="00013D65"/>
    <w:rsid w:val="00017C3A"/>
    <w:rsid w:val="00022225"/>
    <w:rsid w:val="00022899"/>
    <w:rsid w:val="00023267"/>
    <w:rsid w:val="000245AC"/>
    <w:rsid w:val="0002661B"/>
    <w:rsid w:val="000270AF"/>
    <w:rsid w:val="00030991"/>
    <w:rsid w:val="0003168B"/>
    <w:rsid w:val="00032B82"/>
    <w:rsid w:val="000341A3"/>
    <w:rsid w:val="00035A49"/>
    <w:rsid w:val="000400B6"/>
    <w:rsid w:val="000434B6"/>
    <w:rsid w:val="000457C7"/>
    <w:rsid w:val="000513E9"/>
    <w:rsid w:val="000520D0"/>
    <w:rsid w:val="00052D58"/>
    <w:rsid w:val="00056B24"/>
    <w:rsid w:val="00057A6A"/>
    <w:rsid w:val="000600C7"/>
    <w:rsid w:val="00061754"/>
    <w:rsid w:val="000622E7"/>
    <w:rsid w:val="0006423F"/>
    <w:rsid w:val="000678AC"/>
    <w:rsid w:val="000703C2"/>
    <w:rsid w:val="00070FE3"/>
    <w:rsid w:val="00071C7B"/>
    <w:rsid w:val="0007303A"/>
    <w:rsid w:val="0007478C"/>
    <w:rsid w:val="000846DA"/>
    <w:rsid w:val="00084D9E"/>
    <w:rsid w:val="00086817"/>
    <w:rsid w:val="000869E3"/>
    <w:rsid w:val="0009014F"/>
    <w:rsid w:val="00090919"/>
    <w:rsid w:val="00092273"/>
    <w:rsid w:val="00094EAB"/>
    <w:rsid w:val="00095827"/>
    <w:rsid w:val="00097536"/>
    <w:rsid w:val="000A0A25"/>
    <w:rsid w:val="000A5B98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D604D"/>
    <w:rsid w:val="000E4F6B"/>
    <w:rsid w:val="000E5CDD"/>
    <w:rsid w:val="000E7037"/>
    <w:rsid w:val="000F2340"/>
    <w:rsid w:val="000F2A6A"/>
    <w:rsid w:val="000F4940"/>
    <w:rsid w:val="000F66D3"/>
    <w:rsid w:val="000F7560"/>
    <w:rsid w:val="000F7710"/>
    <w:rsid w:val="000F7ABD"/>
    <w:rsid w:val="00100E1F"/>
    <w:rsid w:val="00101171"/>
    <w:rsid w:val="001019FF"/>
    <w:rsid w:val="00103DFC"/>
    <w:rsid w:val="00104C92"/>
    <w:rsid w:val="0010680F"/>
    <w:rsid w:val="00114638"/>
    <w:rsid w:val="00117CCF"/>
    <w:rsid w:val="00123DDD"/>
    <w:rsid w:val="00124E61"/>
    <w:rsid w:val="00125CC3"/>
    <w:rsid w:val="00126D64"/>
    <w:rsid w:val="00134772"/>
    <w:rsid w:val="00136FD1"/>
    <w:rsid w:val="00141A29"/>
    <w:rsid w:val="0014717A"/>
    <w:rsid w:val="001472DF"/>
    <w:rsid w:val="00147A49"/>
    <w:rsid w:val="0015030E"/>
    <w:rsid w:val="0015082D"/>
    <w:rsid w:val="0015153B"/>
    <w:rsid w:val="0017398E"/>
    <w:rsid w:val="00177C3D"/>
    <w:rsid w:val="001806AF"/>
    <w:rsid w:val="0018197F"/>
    <w:rsid w:val="00182E3B"/>
    <w:rsid w:val="00183155"/>
    <w:rsid w:val="0018368C"/>
    <w:rsid w:val="00184E7E"/>
    <w:rsid w:val="0019065D"/>
    <w:rsid w:val="001911E2"/>
    <w:rsid w:val="00191C5F"/>
    <w:rsid w:val="0019427D"/>
    <w:rsid w:val="001951D6"/>
    <w:rsid w:val="001A0798"/>
    <w:rsid w:val="001A2F24"/>
    <w:rsid w:val="001A45C0"/>
    <w:rsid w:val="001A4773"/>
    <w:rsid w:val="001A6391"/>
    <w:rsid w:val="001A6882"/>
    <w:rsid w:val="001A7097"/>
    <w:rsid w:val="001A741E"/>
    <w:rsid w:val="001B0280"/>
    <w:rsid w:val="001B38EB"/>
    <w:rsid w:val="001B7AA7"/>
    <w:rsid w:val="001C04F4"/>
    <w:rsid w:val="001C0B74"/>
    <w:rsid w:val="001C43E7"/>
    <w:rsid w:val="001C5A5A"/>
    <w:rsid w:val="001C6627"/>
    <w:rsid w:val="001D0054"/>
    <w:rsid w:val="001D2AB3"/>
    <w:rsid w:val="001D2CFD"/>
    <w:rsid w:val="001D395A"/>
    <w:rsid w:val="001D6A60"/>
    <w:rsid w:val="001E0907"/>
    <w:rsid w:val="001E0FA3"/>
    <w:rsid w:val="001E1715"/>
    <w:rsid w:val="001E237A"/>
    <w:rsid w:val="001E33BF"/>
    <w:rsid w:val="001E5B20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1AD5"/>
    <w:rsid w:val="00222404"/>
    <w:rsid w:val="00222A50"/>
    <w:rsid w:val="00222EEE"/>
    <w:rsid w:val="002239F4"/>
    <w:rsid w:val="00226DDD"/>
    <w:rsid w:val="002303E8"/>
    <w:rsid w:val="00234057"/>
    <w:rsid w:val="00234C61"/>
    <w:rsid w:val="00234DCB"/>
    <w:rsid w:val="002364EF"/>
    <w:rsid w:val="00240394"/>
    <w:rsid w:val="00240449"/>
    <w:rsid w:val="00242C54"/>
    <w:rsid w:val="00242F28"/>
    <w:rsid w:val="00244B2F"/>
    <w:rsid w:val="00245BD3"/>
    <w:rsid w:val="002470D1"/>
    <w:rsid w:val="00253457"/>
    <w:rsid w:val="002575C0"/>
    <w:rsid w:val="002648BE"/>
    <w:rsid w:val="00265FFB"/>
    <w:rsid w:val="00271652"/>
    <w:rsid w:val="002768B4"/>
    <w:rsid w:val="002803E1"/>
    <w:rsid w:val="00282423"/>
    <w:rsid w:val="00286B33"/>
    <w:rsid w:val="0029430E"/>
    <w:rsid w:val="00294C96"/>
    <w:rsid w:val="00294F56"/>
    <w:rsid w:val="002953D9"/>
    <w:rsid w:val="00296747"/>
    <w:rsid w:val="00297BD1"/>
    <w:rsid w:val="002A2C18"/>
    <w:rsid w:val="002A3CCC"/>
    <w:rsid w:val="002B02B3"/>
    <w:rsid w:val="002B48E7"/>
    <w:rsid w:val="002B69CC"/>
    <w:rsid w:val="002C3004"/>
    <w:rsid w:val="002C5A54"/>
    <w:rsid w:val="002D1A2E"/>
    <w:rsid w:val="002D1AD2"/>
    <w:rsid w:val="002D1D94"/>
    <w:rsid w:val="002D2712"/>
    <w:rsid w:val="002D288E"/>
    <w:rsid w:val="002D4529"/>
    <w:rsid w:val="002D4A7D"/>
    <w:rsid w:val="002E3645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22C5F"/>
    <w:rsid w:val="0032485B"/>
    <w:rsid w:val="00331264"/>
    <w:rsid w:val="003323C1"/>
    <w:rsid w:val="003323CC"/>
    <w:rsid w:val="00333F70"/>
    <w:rsid w:val="00334CC7"/>
    <w:rsid w:val="00335DDB"/>
    <w:rsid w:val="00336072"/>
    <w:rsid w:val="0033695C"/>
    <w:rsid w:val="0033714F"/>
    <w:rsid w:val="00341559"/>
    <w:rsid w:val="00341692"/>
    <w:rsid w:val="003423EE"/>
    <w:rsid w:val="003468F3"/>
    <w:rsid w:val="00347945"/>
    <w:rsid w:val="00360DA8"/>
    <w:rsid w:val="00361D97"/>
    <w:rsid w:val="0036487E"/>
    <w:rsid w:val="00365B3D"/>
    <w:rsid w:val="00371065"/>
    <w:rsid w:val="00372BEE"/>
    <w:rsid w:val="00376147"/>
    <w:rsid w:val="0038195E"/>
    <w:rsid w:val="003857AD"/>
    <w:rsid w:val="0038730A"/>
    <w:rsid w:val="00391623"/>
    <w:rsid w:val="00391ED7"/>
    <w:rsid w:val="003923A3"/>
    <w:rsid w:val="0039563E"/>
    <w:rsid w:val="00395B46"/>
    <w:rsid w:val="003A0D5E"/>
    <w:rsid w:val="003A16FC"/>
    <w:rsid w:val="003A1D77"/>
    <w:rsid w:val="003B3E4B"/>
    <w:rsid w:val="003B6DD7"/>
    <w:rsid w:val="003C07D2"/>
    <w:rsid w:val="003C1074"/>
    <w:rsid w:val="003C1459"/>
    <w:rsid w:val="003C2899"/>
    <w:rsid w:val="003C77F2"/>
    <w:rsid w:val="003D58CE"/>
    <w:rsid w:val="003D6D10"/>
    <w:rsid w:val="003D77B4"/>
    <w:rsid w:val="003E19F6"/>
    <w:rsid w:val="003E2D1D"/>
    <w:rsid w:val="003E5A3F"/>
    <w:rsid w:val="003F1343"/>
    <w:rsid w:val="003F544A"/>
    <w:rsid w:val="003F7662"/>
    <w:rsid w:val="0040115A"/>
    <w:rsid w:val="00402DC4"/>
    <w:rsid w:val="00403B1C"/>
    <w:rsid w:val="00406AEB"/>
    <w:rsid w:val="00407729"/>
    <w:rsid w:val="00411F68"/>
    <w:rsid w:val="0041252D"/>
    <w:rsid w:val="00412857"/>
    <w:rsid w:val="00413578"/>
    <w:rsid w:val="00415131"/>
    <w:rsid w:val="00415695"/>
    <w:rsid w:val="00422098"/>
    <w:rsid w:val="00422B59"/>
    <w:rsid w:val="004264BB"/>
    <w:rsid w:val="00427B02"/>
    <w:rsid w:val="00430961"/>
    <w:rsid w:val="00431E27"/>
    <w:rsid w:val="00432093"/>
    <w:rsid w:val="00433FE0"/>
    <w:rsid w:val="004355F8"/>
    <w:rsid w:val="004377A7"/>
    <w:rsid w:val="0044111C"/>
    <w:rsid w:val="00441BBA"/>
    <w:rsid w:val="0044451A"/>
    <w:rsid w:val="0044773A"/>
    <w:rsid w:val="00447D82"/>
    <w:rsid w:val="004501D4"/>
    <w:rsid w:val="00452F99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858AC"/>
    <w:rsid w:val="00496267"/>
    <w:rsid w:val="00496BF5"/>
    <w:rsid w:val="004A18CA"/>
    <w:rsid w:val="004A39DF"/>
    <w:rsid w:val="004A3E3E"/>
    <w:rsid w:val="004A6E00"/>
    <w:rsid w:val="004B0E0A"/>
    <w:rsid w:val="004B2B81"/>
    <w:rsid w:val="004B2FDD"/>
    <w:rsid w:val="004B32FC"/>
    <w:rsid w:val="004B36B6"/>
    <w:rsid w:val="004B3B72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4212"/>
    <w:rsid w:val="004E7B04"/>
    <w:rsid w:val="004F0D8D"/>
    <w:rsid w:val="004F0E5F"/>
    <w:rsid w:val="004F179A"/>
    <w:rsid w:val="004F36FB"/>
    <w:rsid w:val="004F4BD2"/>
    <w:rsid w:val="004F6A51"/>
    <w:rsid w:val="00516B94"/>
    <w:rsid w:val="0052196C"/>
    <w:rsid w:val="005271C9"/>
    <w:rsid w:val="0054044D"/>
    <w:rsid w:val="00540C19"/>
    <w:rsid w:val="00541601"/>
    <w:rsid w:val="00542FD0"/>
    <w:rsid w:val="00543895"/>
    <w:rsid w:val="00551D7C"/>
    <w:rsid w:val="00552C4E"/>
    <w:rsid w:val="00553CDB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35A9"/>
    <w:rsid w:val="00586282"/>
    <w:rsid w:val="005867E9"/>
    <w:rsid w:val="00586F79"/>
    <w:rsid w:val="005902D3"/>
    <w:rsid w:val="0059111B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3914"/>
    <w:rsid w:val="005B40AD"/>
    <w:rsid w:val="005C26AE"/>
    <w:rsid w:val="005C49CF"/>
    <w:rsid w:val="005C5484"/>
    <w:rsid w:val="005D0E45"/>
    <w:rsid w:val="005D19A2"/>
    <w:rsid w:val="005D2611"/>
    <w:rsid w:val="005D3E5E"/>
    <w:rsid w:val="005D6545"/>
    <w:rsid w:val="005D6735"/>
    <w:rsid w:val="005E3AAC"/>
    <w:rsid w:val="005E5A77"/>
    <w:rsid w:val="005F18E3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27C56"/>
    <w:rsid w:val="0063139C"/>
    <w:rsid w:val="00636179"/>
    <w:rsid w:val="00637852"/>
    <w:rsid w:val="00640507"/>
    <w:rsid w:val="0064241E"/>
    <w:rsid w:val="006438D2"/>
    <w:rsid w:val="00643E33"/>
    <w:rsid w:val="006457A4"/>
    <w:rsid w:val="00651785"/>
    <w:rsid w:val="00652772"/>
    <w:rsid w:val="00653AEF"/>
    <w:rsid w:val="00653C0B"/>
    <w:rsid w:val="00653E09"/>
    <w:rsid w:val="00655565"/>
    <w:rsid w:val="00656790"/>
    <w:rsid w:val="006600AD"/>
    <w:rsid w:val="00660A00"/>
    <w:rsid w:val="006634D7"/>
    <w:rsid w:val="006652BE"/>
    <w:rsid w:val="00666961"/>
    <w:rsid w:val="006677ED"/>
    <w:rsid w:val="0067687C"/>
    <w:rsid w:val="006772C9"/>
    <w:rsid w:val="00680972"/>
    <w:rsid w:val="00680A6F"/>
    <w:rsid w:val="00680FCD"/>
    <w:rsid w:val="00681EB0"/>
    <w:rsid w:val="00682DB8"/>
    <w:rsid w:val="00685A21"/>
    <w:rsid w:val="006867AD"/>
    <w:rsid w:val="00691423"/>
    <w:rsid w:val="00691FB4"/>
    <w:rsid w:val="0069274C"/>
    <w:rsid w:val="00694249"/>
    <w:rsid w:val="00694729"/>
    <w:rsid w:val="006959B1"/>
    <w:rsid w:val="006A110E"/>
    <w:rsid w:val="006A2517"/>
    <w:rsid w:val="006A286D"/>
    <w:rsid w:val="006A7CCE"/>
    <w:rsid w:val="006B735F"/>
    <w:rsid w:val="006B7BB6"/>
    <w:rsid w:val="006C04F1"/>
    <w:rsid w:val="006C138F"/>
    <w:rsid w:val="006C2E26"/>
    <w:rsid w:val="006C4D59"/>
    <w:rsid w:val="006C4D81"/>
    <w:rsid w:val="006D17D9"/>
    <w:rsid w:val="006D1EDC"/>
    <w:rsid w:val="006D2F4A"/>
    <w:rsid w:val="006D50E1"/>
    <w:rsid w:val="006D52D5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6F66C2"/>
    <w:rsid w:val="007012FA"/>
    <w:rsid w:val="00702251"/>
    <w:rsid w:val="0070584F"/>
    <w:rsid w:val="00710892"/>
    <w:rsid w:val="00713760"/>
    <w:rsid w:val="00722999"/>
    <w:rsid w:val="007230BC"/>
    <w:rsid w:val="00724907"/>
    <w:rsid w:val="00730340"/>
    <w:rsid w:val="007307C5"/>
    <w:rsid w:val="00737AC5"/>
    <w:rsid w:val="00740511"/>
    <w:rsid w:val="00741A5B"/>
    <w:rsid w:val="0074250B"/>
    <w:rsid w:val="00745C02"/>
    <w:rsid w:val="00750D0E"/>
    <w:rsid w:val="0075237A"/>
    <w:rsid w:val="007528A3"/>
    <w:rsid w:val="00752B46"/>
    <w:rsid w:val="00753C15"/>
    <w:rsid w:val="007626A6"/>
    <w:rsid w:val="007628DC"/>
    <w:rsid w:val="00762DE2"/>
    <w:rsid w:val="007661B7"/>
    <w:rsid w:val="00766587"/>
    <w:rsid w:val="007754E8"/>
    <w:rsid w:val="00780DBD"/>
    <w:rsid w:val="00782337"/>
    <w:rsid w:val="00783221"/>
    <w:rsid w:val="00790727"/>
    <w:rsid w:val="0079226C"/>
    <w:rsid w:val="0079477C"/>
    <w:rsid w:val="007975A6"/>
    <w:rsid w:val="007A3443"/>
    <w:rsid w:val="007A34F2"/>
    <w:rsid w:val="007A4036"/>
    <w:rsid w:val="007A7718"/>
    <w:rsid w:val="007B1C30"/>
    <w:rsid w:val="007B2D20"/>
    <w:rsid w:val="007B39AB"/>
    <w:rsid w:val="007B5FCD"/>
    <w:rsid w:val="007C021C"/>
    <w:rsid w:val="007C0307"/>
    <w:rsid w:val="007C2540"/>
    <w:rsid w:val="007C4A4E"/>
    <w:rsid w:val="007D095D"/>
    <w:rsid w:val="007D1DE4"/>
    <w:rsid w:val="007D3F0D"/>
    <w:rsid w:val="007D3F0E"/>
    <w:rsid w:val="007E2453"/>
    <w:rsid w:val="007E40D2"/>
    <w:rsid w:val="007E5C48"/>
    <w:rsid w:val="007F0BE8"/>
    <w:rsid w:val="007F1454"/>
    <w:rsid w:val="007F3317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ED7"/>
    <w:rsid w:val="00815FC5"/>
    <w:rsid w:val="00816DD6"/>
    <w:rsid w:val="00820047"/>
    <w:rsid w:val="00823897"/>
    <w:rsid w:val="00823C31"/>
    <w:rsid w:val="00824308"/>
    <w:rsid w:val="00825FBF"/>
    <w:rsid w:val="00827578"/>
    <w:rsid w:val="0083465E"/>
    <w:rsid w:val="00834EEC"/>
    <w:rsid w:val="0083680D"/>
    <w:rsid w:val="008373B8"/>
    <w:rsid w:val="00837E19"/>
    <w:rsid w:val="008408F5"/>
    <w:rsid w:val="00840A74"/>
    <w:rsid w:val="00842A6C"/>
    <w:rsid w:val="00843AC9"/>
    <w:rsid w:val="008446D1"/>
    <w:rsid w:val="00847099"/>
    <w:rsid w:val="00853957"/>
    <w:rsid w:val="00857BFD"/>
    <w:rsid w:val="0086250E"/>
    <w:rsid w:val="00862DE3"/>
    <w:rsid w:val="008640F5"/>
    <w:rsid w:val="008656D0"/>
    <w:rsid w:val="00867A0F"/>
    <w:rsid w:val="008721A3"/>
    <w:rsid w:val="0087613C"/>
    <w:rsid w:val="00894D58"/>
    <w:rsid w:val="00895329"/>
    <w:rsid w:val="00897512"/>
    <w:rsid w:val="008A1082"/>
    <w:rsid w:val="008A118F"/>
    <w:rsid w:val="008A1B28"/>
    <w:rsid w:val="008A7FED"/>
    <w:rsid w:val="008B1BA7"/>
    <w:rsid w:val="008B3688"/>
    <w:rsid w:val="008B5FE4"/>
    <w:rsid w:val="008C2CB5"/>
    <w:rsid w:val="008C6DEB"/>
    <w:rsid w:val="008C7316"/>
    <w:rsid w:val="008D02D0"/>
    <w:rsid w:val="008D05F3"/>
    <w:rsid w:val="008D2833"/>
    <w:rsid w:val="008D485E"/>
    <w:rsid w:val="008E0AF8"/>
    <w:rsid w:val="008E2B71"/>
    <w:rsid w:val="008E7047"/>
    <w:rsid w:val="008E77BD"/>
    <w:rsid w:val="008F32CC"/>
    <w:rsid w:val="008F7D3C"/>
    <w:rsid w:val="00903DB4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6740"/>
    <w:rsid w:val="0093683A"/>
    <w:rsid w:val="009378F7"/>
    <w:rsid w:val="0094752A"/>
    <w:rsid w:val="00953EC7"/>
    <w:rsid w:val="00954FE5"/>
    <w:rsid w:val="009613C2"/>
    <w:rsid w:val="00961787"/>
    <w:rsid w:val="00964136"/>
    <w:rsid w:val="009709A8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2929"/>
    <w:rsid w:val="009D5322"/>
    <w:rsid w:val="009D66B7"/>
    <w:rsid w:val="009D7CBA"/>
    <w:rsid w:val="009E08BB"/>
    <w:rsid w:val="009E47E6"/>
    <w:rsid w:val="009E4C43"/>
    <w:rsid w:val="009E5A6E"/>
    <w:rsid w:val="009E7C6D"/>
    <w:rsid w:val="009F0FDB"/>
    <w:rsid w:val="009F63FA"/>
    <w:rsid w:val="009F7E33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1591"/>
    <w:rsid w:val="00A44859"/>
    <w:rsid w:val="00A456C1"/>
    <w:rsid w:val="00A458D5"/>
    <w:rsid w:val="00A47B4E"/>
    <w:rsid w:val="00A513C3"/>
    <w:rsid w:val="00A55D65"/>
    <w:rsid w:val="00A564B8"/>
    <w:rsid w:val="00A61ED7"/>
    <w:rsid w:val="00A63F22"/>
    <w:rsid w:val="00A65D26"/>
    <w:rsid w:val="00A7102A"/>
    <w:rsid w:val="00A747D7"/>
    <w:rsid w:val="00A75336"/>
    <w:rsid w:val="00A76F7F"/>
    <w:rsid w:val="00A80CC1"/>
    <w:rsid w:val="00A84440"/>
    <w:rsid w:val="00A854EB"/>
    <w:rsid w:val="00A93C7D"/>
    <w:rsid w:val="00A95830"/>
    <w:rsid w:val="00A95AA6"/>
    <w:rsid w:val="00AA0EBB"/>
    <w:rsid w:val="00AA292B"/>
    <w:rsid w:val="00AA63B0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F15FD"/>
    <w:rsid w:val="00AF7C3B"/>
    <w:rsid w:val="00B03A55"/>
    <w:rsid w:val="00B043C9"/>
    <w:rsid w:val="00B05E19"/>
    <w:rsid w:val="00B10553"/>
    <w:rsid w:val="00B21B0B"/>
    <w:rsid w:val="00B25A48"/>
    <w:rsid w:val="00B27DE0"/>
    <w:rsid w:val="00B31349"/>
    <w:rsid w:val="00B31A35"/>
    <w:rsid w:val="00B34005"/>
    <w:rsid w:val="00B34773"/>
    <w:rsid w:val="00B379A8"/>
    <w:rsid w:val="00B47171"/>
    <w:rsid w:val="00B56B6D"/>
    <w:rsid w:val="00B5784F"/>
    <w:rsid w:val="00B60E53"/>
    <w:rsid w:val="00B630BC"/>
    <w:rsid w:val="00B66171"/>
    <w:rsid w:val="00B66716"/>
    <w:rsid w:val="00B669DE"/>
    <w:rsid w:val="00B70869"/>
    <w:rsid w:val="00B70AA0"/>
    <w:rsid w:val="00B726D3"/>
    <w:rsid w:val="00B72987"/>
    <w:rsid w:val="00B735F8"/>
    <w:rsid w:val="00B740F9"/>
    <w:rsid w:val="00B75D0B"/>
    <w:rsid w:val="00B75D2E"/>
    <w:rsid w:val="00B75EBD"/>
    <w:rsid w:val="00B77C8E"/>
    <w:rsid w:val="00B80EE4"/>
    <w:rsid w:val="00B81E9D"/>
    <w:rsid w:val="00B82E15"/>
    <w:rsid w:val="00B83B5B"/>
    <w:rsid w:val="00B8604D"/>
    <w:rsid w:val="00B86BB1"/>
    <w:rsid w:val="00B87F30"/>
    <w:rsid w:val="00B909D3"/>
    <w:rsid w:val="00B91F0B"/>
    <w:rsid w:val="00B94D5E"/>
    <w:rsid w:val="00BA3290"/>
    <w:rsid w:val="00BA3436"/>
    <w:rsid w:val="00BA64F8"/>
    <w:rsid w:val="00BA659F"/>
    <w:rsid w:val="00BA6892"/>
    <w:rsid w:val="00BA6EED"/>
    <w:rsid w:val="00BB6AA9"/>
    <w:rsid w:val="00BC66BE"/>
    <w:rsid w:val="00BD0626"/>
    <w:rsid w:val="00BD3D32"/>
    <w:rsid w:val="00BD6D89"/>
    <w:rsid w:val="00BD7F07"/>
    <w:rsid w:val="00BE006D"/>
    <w:rsid w:val="00BE0341"/>
    <w:rsid w:val="00BE3154"/>
    <w:rsid w:val="00BE4E4A"/>
    <w:rsid w:val="00BE628C"/>
    <w:rsid w:val="00BF7FDF"/>
    <w:rsid w:val="00C016ED"/>
    <w:rsid w:val="00C02E99"/>
    <w:rsid w:val="00C12CA2"/>
    <w:rsid w:val="00C13988"/>
    <w:rsid w:val="00C16A29"/>
    <w:rsid w:val="00C23A97"/>
    <w:rsid w:val="00C23D3C"/>
    <w:rsid w:val="00C258C1"/>
    <w:rsid w:val="00C325B9"/>
    <w:rsid w:val="00C333BF"/>
    <w:rsid w:val="00C34521"/>
    <w:rsid w:val="00C34A14"/>
    <w:rsid w:val="00C373FD"/>
    <w:rsid w:val="00C37E70"/>
    <w:rsid w:val="00C41724"/>
    <w:rsid w:val="00C449C4"/>
    <w:rsid w:val="00C45B52"/>
    <w:rsid w:val="00C45F80"/>
    <w:rsid w:val="00C47164"/>
    <w:rsid w:val="00C5001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01D7"/>
    <w:rsid w:val="00C712EB"/>
    <w:rsid w:val="00C85D73"/>
    <w:rsid w:val="00C874E2"/>
    <w:rsid w:val="00C90A62"/>
    <w:rsid w:val="00C9218A"/>
    <w:rsid w:val="00C9295F"/>
    <w:rsid w:val="00C935FD"/>
    <w:rsid w:val="00C95A0C"/>
    <w:rsid w:val="00C95AEF"/>
    <w:rsid w:val="00CA0C31"/>
    <w:rsid w:val="00CA12BC"/>
    <w:rsid w:val="00CA1309"/>
    <w:rsid w:val="00CA2F2C"/>
    <w:rsid w:val="00CB0376"/>
    <w:rsid w:val="00CB0CD3"/>
    <w:rsid w:val="00CB1527"/>
    <w:rsid w:val="00CB6339"/>
    <w:rsid w:val="00CC0AD7"/>
    <w:rsid w:val="00CC538A"/>
    <w:rsid w:val="00CC663B"/>
    <w:rsid w:val="00CC7CB4"/>
    <w:rsid w:val="00CD2586"/>
    <w:rsid w:val="00CE017B"/>
    <w:rsid w:val="00CF4875"/>
    <w:rsid w:val="00D01521"/>
    <w:rsid w:val="00D021E3"/>
    <w:rsid w:val="00D03330"/>
    <w:rsid w:val="00D04A1E"/>
    <w:rsid w:val="00D06748"/>
    <w:rsid w:val="00D11C9C"/>
    <w:rsid w:val="00D124C1"/>
    <w:rsid w:val="00D224C0"/>
    <w:rsid w:val="00D24FAE"/>
    <w:rsid w:val="00D25976"/>
    <w:rsid w:val="00D27206"/>
    <w:rsid w:val="00D3058D"/>
    <w:rsid w:val="00D308CC"/>
    <w:rsid w:val="00D360D5"/>
    <w:rsid w:val="00D374DD"/>
    <w:rsid w:val="00D40A5C"/>
    <w:rsid w:val="00D411D5"/>
    <w:rsid w:val="00D43696"/>
    <w:rsid w:val="00D465D7"/>
    <w:rsid w:val="00D47501"/>
    <w:rsid w:val="00D561CE"/>
    <w:rsid w:val="00D562E0"/>
    <w:rsid w:val="00D573B0"/>
    <w:rsid w:val="00D632B5"/>
    <w:rsid w:val="00D63386"/>
    <w:rsid w:val="00D637B2"/>
    <w:rsid w:val="00D75164"/>
    <w:rsid w:val="00D839FB"/>
    <w:rsid w:val="00D8674E"/>
    <w:rsid w:val="00D93377"/>
    <w:rsid w:val="00D95A77"/>
    <w:rsid w:val="00DA0ECA"/>
    <w:rsid w:val="00DA0FF9"/>
    <w:rsid w:val="00DA3753"/>
    <w:rsid w:val="00DA5835"/>
    <w:rsid w:val="00DA667A"/>
    <w:rsid w:val="00DB4742"/>
    <w:rsid w:val="00DB4C51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651"/>
    <w:rsid w:val="00DE2D96"/>
    <w:rsid w:val="00DE5557"/>
    <w:rsid w:val="00DE7B11"/>
    <w:rsid w:val="00DE7E32"/>
    <w:rsid w:val="00DF16A4"/>
    <w:rsid w:val="00DF1A10"/>
    <w:rsid w:val="00DF1D97"/>
    <w:rsid w:val="00DF2914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12133"/>
    <w:rsid w:val="00E26D4D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A05DC"/>
    <w:rsid w:val="00EA4018"/>
    <w:rsid w:val="00EA5DA0"/>
    <w:rsid w:val="00EA6BE2"/>
    <w:rsid w:val="00EB0E44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568A"/>
    <w:rsid w:val="00EE7038"/>
    <w:rsid w:val="00EF0CE9"/>
    <w:rsid w:val="00EF3CDD"/>
    <w:rsid w:val="00EF4349"/>
    <w:rsid w:val="00EF5238"/>
    <w:rsid w:val="00F00641"/>
    <w:rsid w:val="00F0141D"/>
    <w:rsid w:val="00F01AB8"/>
    <w:rsid w:val="00F02A92"/>
    <w:rsid w:val="00F0784D"/>
    <w:rsid w:val="00F1126D"/>
    <w:rsid w:val="00F128D6"/>
    <w:rsid w:val="00F13942"/>
    <w:rsid w:val="00F141C3"/>
    <w:rsid w:val="00F1426D"/>
    <w:rsid w:val="00F172F2"/>
    <w:rsid w:val="00F22EE6"/>
    <w:rsid w:val="00F26D37"/>
    <w:rsid w:val="00F27EE3"/>
    <w:rsid w:val="00F305BC"/>
    <w:rsid w:val="00F33C5D"/>
    <w:rsid w:val="00F3620E"/>
    <w:rsid w:val="00F363CA"/>
    <w:rsid w:val="00F36A03"/>
    <w:rsid w:val="00F36BA6"/>
    <w:rsid w:val="00F36EBC"/>
    <w:rsid w:val="00F40A05"/>
    <w:rsid w:val="00F43274"/>
    <w:rsid w:val="00F50B52"/>
    <w:rsid w:val="00F51CC2"/>
    <w:rsid w:val="00F52750"/>
    <w:rsid w:val="00F53EB3"/>
    <w:rsid w:val="00F548B3"/>
    <w:rsid w:val="00F60406"/>
    <w:rsid w:val="00F637DA"/>
    <w:rsid w:val="00F65D83"/>
    <w:rsid w:val="00F66566"/>
    <w:rsid w:val="00F72D3F"/>
    <w:rsid w:val="00F72F3D"/>
    <w:rsid w:val="00F73057"/>
    <w:rsid w:val="00F75670"/>
    <w:rsid w:val="00F75CCC"/>
    <w:rsid w:val="00F80C12"/>
    <w:rsid w:val="00F8194C"/>
    <w:rsid w:val="00F82B9D"/>
    <w:rsid w:val="00F84209"/>
    <w:rsid w:val="00F86252"/>
    <w:rsid w:val="00F90A0A"/>
    <w:rsid w:val="00F928C5"/>
    <w:rsid w:val="00F92ADA"/>
    <w:rsid w:val="00F957E5"/>
    <w:rsid w:val="00F9643E"/>
    <w:rsid w:val="00F96A59"/>
    <w:rsid w:val="00F96E08"/>
    <w:rsid w:val="00F97A8B"/>
    <w:rsid w:val="00F97C49"/>
    <w:rsid w:val="00FA016C"/>
    <w:rsid w:val="00FA7687"/>
    <w:rsid w:val="00FB1213"/>
    <w:rsid w:val="00FB3760"/>
    <w:rsid w:val="00FB4DFE"/>
    <w:rsid w:val="00FC082E"/>
    <w:rsid w:val="00FC22E3"/>
    <w:rsid w:val="00FC4A6E"/>
    <w:rsid w:val="00FC62EE"/>
    <w:rsid w:val="00FC6908"/>
    <w:rsid w:val="00FD2E3B"/>
    <w:rsid w:val="00FD3C60"/>
    <w:rsid w:val="00FD6BF1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312"/>
    <w:rsid w:val="00FF4FE8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342168B-4F0D-4F37-A417-DCF56194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884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8682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085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6558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488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0941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72950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4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0633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4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182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9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1763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384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4801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64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40267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144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9347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64961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9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8BD0971210768B4D12F1F8B0460AF4EB6298BD2C96C3D821DC9CB6F2643F306A954D784EmFsAL" TargetMode="External"/><Relationship Id="rId13" Type="http://schemas.openxmlformats.org/officeDocument/2006/relationships/hyperlink" Target="consultantplus://offline/ref=EF9154090F5626D17B43493941EF346F24446672619D2916674ABD86ECF7443073DF935243897878245D0F28C15A244CF8C46C2D6024M8rFJ" TargetMode="External"/><Relationship Id="rId18" Type="http://schemas.openxmlformats.org/officeDocument/2006/relationships/hyperlink" Target="http://www.timregion.r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8BD0971210768B4D12F1F8B0460AF4EB6298BD2C96C3D821DC9CB6F2643F306A954D7D4BmFsAL" TargetMode="External"/><Relationship Id="rId17" Type="http://schemas.openxmlformats.org/officeDocument/2006/relationships/hyperlink" Target="consultantplus://offline/ref=468BD0971210768B4D12F1F8B0460AF4EB6298BD2C96C3D821DC9CB6F2643F306A954D7D4AmFs3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9154090F5626D17B43493941EF346F244567766D9C2916674ABD86ECF7443073DF935746827A2721481E70CE583A53F9DA702F62M2r7J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8BD0971210768B4D12F1F8B0460AF4EB6298BD2C96C3D821DC9CB6F2643F306A954D7D4BmFs0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F9154090F5626D17B43493941EF346F244567766D9C2916674ABD86ECF7443073DF9357478E7A2721481E70CE583A53F9DA702F62M2r7J" TargetMode="External"/><Relationship Id="rId23" Type="http://schemas.openxmlformats.org/officeDocument/2006/relationships/header" Target="header3.xml"/><Relationship Id="rId10" Type="http://schemas.openxmlformats.org/officeDocument/2006/relationships/hyperlink" Target="consultantplus://offline/ref=468BD0971210768B4D12F1F8B0460AF4EB6298BD2C96C3D821DC9CB6F2643F306A954D7D4AmFsA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8BD0971210768B4D12F1F8B0460AF4EB6298BD2C96C3D821DC9CB6F2643F306A954D7D4AmFs6L" TargetMode="External"/><Relationship Id="rId14" Type="http://schemas.openxmlformats.org/officeDocument/2006/relationships/hyperlink" Target="consultantplus://offline/ref=EF9154090F5626D17B43493941EF346F244567766D9C2916674ABD86ECF7443073DF9357478A7A2721481E70CE583A53F9DA702F62M2r7J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A3B65-1AA3-4C6D-A64F-1004AC264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3029</TotalTime>
  <Pages>6</Pages>
  <Words>2542</Words>
  <Characters>14492</Characters>
  <Application>Microsoft Office Word</Application>
  <DocSecurity>0</DocSecurity>
  <Lines>120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/>
      <vt:lpstr>Отдел экономики и прогнозирования администрации муниципального образова</vt:lpstr>
      <vt:lpstr>Разработчиком предложен один вариант правового регулирования - принятие </vt:lpstr>
      <vt:lpstr>государственная собственность на которые не разграничена, расположенных на терри</vt:lpstr>
      <vt:lpstr>находящихся в собственности муниципального образования Тимашевский район.</vt:lpstr>
      <vt:lpstr>Проведение аукциона, а также образование земельного участка для его продажи или </vt:lpstr>
      <vt:lpstr>Предусмотренное проектом правовое регулирование иными правовыми, инф</vt:lpstr>
      <vt:lpstr>3. Цель предлагаемого правового регулирования - положение о муниципальном земель</vt:lpstr>
    </vt:vector>
  </TitlesOfParts>
  <Company>ДИО КК</Company>
  <LinksUpToDate>false</LinksUpToDate>
  <CharactersWithSpaces>17001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Татьяна Верещагина</cp:lastModifiedBy>
  <cp:revision>1548</cp:revision>
  <cp:lastPrinted>2021-05-31T14:04:00Z</cp:lastPrinted>
  <dcterms:created xsi:type="dcterms:W3CDTF">2015-04-10T06:47:00Z</dcterms:created>
  <dcterms:modified xsi:type="dcterms:W3CDTF">2021-11-22T09:17:00Z</dcterms:modified>
</cp:coreProperties>
</file>