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360244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36024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0F89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C0F8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C0F89">
        <w:rPr>
          <w:rFonts w:ascii="Times New Roman" w:hAnsi="Times New Roman" w:cs="Times New Roman"/>
          <w:sz w:val="28"/>
          <w:szCs w:val="28"/>
        </w:rPr>
        <w:t>и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BC0F89" w:rsidRPr="00BC0F89">
        <w:rPr>
          <w:rFonts w:ascii="Times New Roman" w:hAnsi="Times New Roman" w:cs="Times New Roman"/>
          <w:sz w:val="28"/>
          <w:szCs w:val="28"/>
        </w:rPr>
        <w:t>«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в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</w:t>
      </w:r>
      <w:r w:rsidR="00BC0F89" w:rsidRPr="0019703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A435CA" w:rsidRPr="00A435CA">
        <w:rPr>
          <w:rFonts w:ascii="Times New Roman" w:hAnsi="Times New Roman" w:cs="Times New Roman"/>
          <w:bCs/>
          <w:sz w:val="28"/>
          <w:szCs w:val="28"/>
        </w:rPr>
        <w:t>«Признание многоквартирного дома аварийным и подлежащим сносу или реконструкции»</w:t>
      </w:r>
      <w:r w:rsidR="00197032">
        <w:rPr>
          <w:rFonts w:ascii="Times New Roman" w:hAnsi="Times New Roman" w:cs="Times New Roman"/>
          <w:bCs/>
          <w:sz w:val="28"/>
          <w:szCs w:val="28"/>
        </w:rPr>
        <w:t>.</w:t>
      </w:r>
      <w:r w:rsidR="00197032" w:rsidRPr="001970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2465" w:rsidRPr="00BC0F89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0F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</w:t>
      </w:r>
      <w:r w:rsidR="00242D97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Pr="00BC0F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BC0F8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декабрь</w:t>
      </w:r>
      <w:r w:rsidR="00245A7A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BC0F89">
        <w:rPr>
          <w:rFonts w:ascii="Times New Roman" w:hAnsi="Times New Roman" w:cs="Times New Roman"/>
          <w:sz w:val="28"/>
          <w:szCs w:val="28"/>
        </w:rPr>
        <w:t>2</w:t>
      </w:r>
      <w:r w:rsidR="006C5CDF" w:rsidRPr="00BC0F89">
        <w:rPr>
          <w:rFonts w:ascii="Times New Roman" w:hAnsi="Times New Roman" w:cs="Times New Roman"/>
          <w:sz w:val="28"/>
          <w:szCs w:val="28"/>
        </w:rPr>
        <w:t>01</w:t>
      </w:r>
      <w:r w:rsidR="006F7C37" w:rsidRPr="00BC0F89">
        <w:rPr>
          <w:rFonts w:ascii="Times New Roman" w:hAnsi="Times New Roman" w:cs="Times New Roman"/>
          <w:sz w:val="28"/>
          <w:szCs w:val="28"/>
        </w:rPr>
        <w:t>8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BF7118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118">
        <w:rPr>
          <w:rFonts w:ascii="Times New Roman" w:hAnsi="Times New Roman" w:cs="Times New Roman"/>
          <w:sz w:val="28"/>
          <w:szCs w:val="28"/>
        </w:rPr>
        <w:t>1.4.</w:t>
      </w:r>
      <w:r w:rsidRPr="00BF7118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BF7118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BF7118">
        <w:rPr>
          <w:rFonts w:ascii="Times New Roman" w:hAnsi="Times New Roman" w:cs="Times New Roman"/>
          <w:sz w:val="28"/>
          <w:szCs w:val="28"/>
        </w:rPr>
        <w:t>п</w:t>
      </w:r>
      <w:r w:rsidR="00895D9D" w:rsidRPr="00BF7118">
        <w:rPr>
          <w:rFonts w:ascii="Times New Roman" w:hAnsi="Times New Roman" w:cs="Times New Roman"/>
          <w:sz w:val="28"/>
          <w:szCs w:val="28"/>
        </w:rPr>
        <w:t>редл</w:t>
      </w:r>
      <w:r w:rsidR="00895D9D" w:rsidRPr="00BF7118">
        <w:rPr>
          <w:rFonts w:ascii="Times New Roman" w:hAnsi="Times New Roman" w:cs="Times New Roman"/>
          <w:sz w:val="28"/>
          <w:szCs w:val="28"/>
        </w:rPr>
        <w:t>а</w:t>
      </w:r>
      <w:r w:rsidR="00895D9D" w:rsidRPr="00BF7118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BF711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7118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F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AA" w:rsidRPr="007B28A7" w:rsidRDefault="002E2869" w:rsidP="00BC0F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BF7118">
        <w:rPr>
          <w:rFonts w:ascii="Times New Roman" w:hAnsi="Times New Roman" w:cs="Times New Roman"/>
          <w:sz w:val="28"/>
          <w:szCs w:val="28"/>
        </w:rPr>
        <w:t xml:space="preserve">        </w:t>
      </w:r>
      <w:r w:rsidR="003D1A6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BF7118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BC0F89" w:rsidRPr="00BF7118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</w:t>
      </w:r>
      <w:r w:rsidR="00BC0F89" w:rsidRPr="00BF7118">
        <w:rPr>
          <w:rFonts w:ascii="Times New Roman" w:hAnsi="Times New Roman" w:cs="Times New Roman"/>
          <w:sz w:val="28"/>
          <w:szCs w:val="28"/>
        </w:rPr>
        <w:t>о</w:t>
      </w:r>
      <w:r w:rsidR="00BC0F89" w:rsidRPr="00BF7118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муниципальной услуги </w:t>
      </w:r>
      <w:r w:rsidR="00BF7118" w:rsidRPr="00BF7118">
        <w:rPr>
          <w:rFonts w:ascii="Times New Roman" w:hAnsi="Times New Roman" w:cs="Times New Roman"/>
          <w:bCs/>
          <w:sz w:val="28"/>
          <w:szCs w:val="28"/>
        </w:rPr>
        <w:t>«Признание мног</w:t>
      </w:r>
      <w:r w:rsidR="00BF7118" w:rsidRPr="00BF7118">
        <w:rPr>
          <w:rFonts w:ascii="Times New Roman" w:hAnsi="Times New Roman" w:cs="Times New Roman"/>
          <w:bCs/>
          <w:sz w:val="28"/>
          <w:szCs w:val="28"/>
        </w:rPr>
        <w:t>о</w:t>
      </w:r>
      <w:r w:rsidR="00BF7118" w:rsidRPr="00BF7118">
        <w:rPr>
          <w:rFonts w:ascii="Times New Roman" w:hAnsi="Times New Roman" w:cs="Times New Roman"/>
          <w:bCs/>
          <w:sz w:val="28"/>
          <w:szCs w:val="28"/>
        </w:rPr>
        <w:t>квартирного дома аварийным и подлежащим сносу или реконстру</w:t>
      </w:r>
      <w:r w:rsidR="00BF7118" w:rsidRPr="00BF7118">
        <w:rPr>
          <w:rFonts w:ascii="Times New Roman" w:hAnsi="Times New Roman" w:cs="Times New Roman"/>
          <w:bCs/>
          <w:sz w:val="28"/>
          <w:szCs w:val="28"/>
        </w:rPr>
        <w:t>к</w:t>
      </w:r>
      <w:r w:rsidR="00BF7118" w:rsidRPr="00BF7118">
        <w:rPr>
          <w:rFonts w:ascii="Times New Roman" w:hAnsi="Times New Roman" w:cs="Times New Roman"/>
          <w:bCs/>
          <w:sz w:val="28"/>
          <w:szCs w:val="28"/>
        </w:rPr>
        <w:t>ции»</w:t>
      </w:r>
      <w:r w:rsidR="00BC0F89" w:rsidRPr="00BF7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32F" w:rsidRPr="00D3032F" w:rsidRDefault="00D3032F" w:rsidP="00D3032F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«Призн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многоквартирного дома аварийным и подлежащим сносу или реконстру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определяет стандарты, сроки и последовательность административных процедур (действий) по предоставлению администрацией муниципального о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Тимашевский район муниципальной услуги по признанию мног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квартирного дома аварийным и подлежащим сносу или реконструкции (далее – муниципальная услуга).</w:t>
      </w:r>
    </w:p>
    <w:p w:rsidR="00BC0F89" w:rsidRPr="00196332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332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196332">
        <w:rPr>
          <w:rFonts w:ascii="Times New Roman" w:hAnsi="Times New Roman" w:cs="Times New Roman"/>
          <w:sz w:val="28"/>
          <w:szCs w:val="28"/>
        </w:rPr>
        <w:t>ь</w:t>
      </w:r>
      <w:r w:rsidRPr="00196332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196332">
        <w:rPr>
          <w:rFonts w:ascii="Times New Roman" w:hAnsi="Times New Roman" w:cs="Times New Roman"/>
          <w:sz w:val="28"/>
          <w:szCs w:val="28"/>
        </w:rPr>
        <w:t>р</w:t>
      </w:r>
      <w:r w:rsidRPr="00196332">
        <w:rPr>
          <w:rFonts w:ascii="Times New Roman" w:hAnsi="Times New Roman" w:cs="Times New Roman"/>
          <w:sz w:val="28"/>
          <w:szCs w:val="28"/>
        </w:rPr>
        <w:t xml:space="preserve">ган администрации муниципального образования Тимашевский район </w:t>
      </w:r>
      <w:r w:rsidRPr="006B56C4">
        <w:rPr>
          <w:rFonts w:ascii="Times New Roman" w:hAnsi="Times New Roman" w:cs="Times New Roman"/>
          <w:sz w:val="28"/>
          <w:szCs w:val="28"/>
        </w:rPr>
        <w:t xml:space="preserve">– </w:t>
      </w:r>
      <w:r w:rsidR="006B56C4" w:rsidRPr="006B56C4">
        <w:rPr>
          <w:rFonts w:ascii="Times New Roman" w:hAnsi="Times New Roman" w:cs="Times New Roman"/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="006B56C4" w:rsidRPr="006B56C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024395">
        <w:rPr>
          <w:rFonts w:ascii="Times New Roman" w:hAnsi="Times New Roman" w:cs="Times New Roman"/>
          <w:sz w:val="28"/>
          <w:szCs w:val="28"/>
          <w:lang w:eastAsia="ar-SA"/>
        </w:rPr>
        <w:t>ния Тимашевский район.</w:t>
      </w:r>
    </w:p>
    <w:p w:rsidR="00354587" w:rsidRPr="007B28A7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196332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6332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196332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6332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196332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196332">
        <w:rPr>
          <w:rFonts w:ascii="Times New Roman" w:hAnsi="Times New Roman" w:cs="Times New Roman"/>
          <w:sz w:val="28"/>
          <w:szCs w:val="28"/>
        </w:rPr>
        <w:t>:</w:t>
      </w:r>
    </w:p>
    <w:p w:rsidR="00134792" w:rsidRPr="00196332" w:rsidRDefault="00134792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стандарты, сроки и последовательность административных проц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 (действий) по предоставлению администрацией муниципального образов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Тимашевский район муниципальной услуги по признанию многокварти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дома аварийным и подлежащим сносу или реконструкции</w:t>
      </w:r>
      <w:r w:rsid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19F" w:rsidRPr="0081619F" w:rsidRDefault="0081619F" w:rsidP="0081619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предоставления муниципальной услуги является выдача  з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явителю:</w:t>
      </w:r>
    </w:p>
    <w:p w:rsidR="0081619F" w:rsidRPr="0081619F" w:rsidRDefault="0081619F" w:rsidP="0081619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принятии органом, предоставляющим муниципальную услугу, р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признании многоквартирного дома аварийным и подлежащим сносу (реконструкции):</w:t>
      </w:r>
    </w:p>
    <w:p w:rsidR="0081619F" w:rsidRPr="0081619F" w:rsidRDefault="0081619F" w:rsidP="0081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заверенной копии постановления администрации муниципального обр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 о признании многоквартирного дома аварийным и подлежащим сносу или реконструкции с указанием о сроках отселения физич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 юридических лиц или о признании необходимости проведения ремон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но-восстановительных работ, и </w:t>
      </w:r>
    </w:p>
    <w:p w:rsidR="0081619F" w:rsidRPr="0081619F" w:rsidRDefault="0081619F" w:rsidP="0081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81619F" w:rsidRPr="0081619F" w:rsidRDefault="0081619F" w:rsidP="0081619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принятии органом, предоставляющим муниципальную услугу, р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об отказе в признании многоквартирного дома аварийным и подлеж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сносу (реконструкции):</w:t>
      </w:r>
    </w:p>
    <w:p w:rsidR="0081619F" w:rsidRPr="0081619F" w:rsidRDefault="0081619F" w:rsidP="0081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администрации муниципального образования Тимашевский район об отказе в признании многоквартирного дома аварийным и подлежащим сносу (реконструкции) и</w:t>
      </w:r>
    </w:p>
    <w:p w:rsidR="0081619F" w:rsidRPr="0081619F" w:rsidRDefault="0081619F" w:rsidP="0081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81619F" w:rsidRPr="0081619F" w:rsidRDefault="0081619F" w:rsidP="0081619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принятии органом, предоставляющим муниципальную услугу, р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возвращении заявления без рассмотрения:</w:t>
      </w:r>
    </w:p>
    <w:p w:rsidR="0081619F" w:rsidRPr="0081619F" w:rsidRDefault="0081619F" w:rsidP="00816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возвращении без рассмотрения заявление и прилагаемых к нему документов.</w:t>
      </w:r>
    </w:p>
    <w:p w:rsidR="00E362D2" w:rsidRPr="007B28A7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E5A04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A0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3E5A04">
        <w:rPr>
          <w:rFonts w:ascii="Times New Roman" w:hAnsi="Times New Roman" w:cs="Times New Roman"/>
          <w:sz w:val="28"/>
          <w:szCs w:val="28"/>
        </w:rPr>
        <w:t>а</w:t>
      </w:r>
      <w:r w:rsidRPr="003E5A04">
        <w:rPr>
          <w:rFonts w:ascii="Times New Roman" w:hAnsi="Times New Roman" w:cs="Times New Roman"/>
          <w:sz w:val="28"/>
          <w:szCs w:val="28"/>
        </w:rPr>
        <w:t>ния:</w:t>
      </w:r>
    </w:p>
    <w:p w:rsidR="003E5A04" w:rsidRDefault="00172189" w:rsidP="0098563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3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3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предлагается </w:t>
      </w:r>
      <w:r w:rsidR="0079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3E5A04" w:rsidRPr="003E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стандарты, сроки и последов</w:t>
      </w:r>
      <w:r w:rsidR="003E5A04" w:rsidRPr="003E5A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5A04" w:rsidRPr="003E5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административных процедур (действий) по</w:t>
      </w:r>
      <w:r w:rsidR="003E5A04"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админ</w:t>
      </w:r>
      <w:r w:rsidR="003E5A04"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5A04"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муниципального образования Тимашевский район муниципальной услуги по признанию многоквартирного дома аварийным и подлежащим сносу или реконструкции</w:t>
      </w:r>
      <w:r w:rsidR="003E5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5A04"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4A6" w:rsidRPr="007B28A7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796552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7965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79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796552" w:rsidRDefault="00BC7F35" w:rsidP="00985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552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796552" w:rsidRPr="00796552" w:rsidRDefault="00796552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6552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муниципальной услуги заявителем представляются следующие документы:</w:t>
      </w:r>
    </w:p>
    <w:p w:rsidR="00796552" w:rsidRDefault="00796552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796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признании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6552" w:rsidRPr="00796552" w:rsidRDefault="00796552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796552" w:rsidRPr="00796552" w:rsidRDefault="00796552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заключение специализированной организации, проводившей обследование многоквартирного дома;</w:t>
      </w:r>
    </w:p>
    <w:p w:rsidR="00796552" w:rsidRPr="00796552" w:rsidRDefault="00796552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655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965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6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 письма, жалобы граждан на неудовлетворительные условия проживания - по усмотрению заявителя.</w:t>
      </w:r>
    </w:p>
    <w:p w:rsidR="00BC7F35" w:rsidRPr="007B28A7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1261AE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E1420E">
        <w:rPr>
          <w:rFonts w:ascii="Times New Roman" w:hAnsi="Times New Roman" w:cs="Times New Roman"/>
          <w:sz w:val="28"/>
          <w:szCs w:val="28"/>
        </w:rPr>
        <w:t>1.7. Контактная информация</w:t>
      </w:r>
      <w:r w:rsidRPr="001261AE">
        <w:rPr>
          <w:rFonts w:ascii="Times New Roman" w:hAnsi="Times New Roman" w:cs="Times New Roman"/>
          <w:sz w:val="28"/>
          <w:szCs w:val="28"/>
        </w:rPr>
        <w:t xml:space="preserve"> исполнителя в регулирующем органе:</w:t>
      </w:r>
    </w:p>
    <w:p w:rsidR="003A7D82" w:rsidRPr="001261AE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1AE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1261AE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Pr="001261AE">
        <w:rPr>
          <w:rFonts w:ascii="Times New Roman" w:hAnsi="Times New Roman" w:cs="Times New Roman"/>
          <w:sz w:val="28"/>
          <w:szCs w:val="28"/>
        </w:rPr>
        <w:t xml:space="preserve"> Ирина Геннадиевна </w:t>
      </w:r>
    </w:p>
    <w:p w:rsidR="003A7D82" w:rsidRPr="00EA6CE3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E3">
        <w:rPr>
          <w:rFonts w:ascii="Times New Roman" w:hAnsi="Times New Roman" w:cs="Times New Roman"/>
          <w:sz w:val="28"/>
          <w:szCs w:val="28"/>
        </w:rPr>
        <w:t xml:space="preserve">Должность: ведущий специалист отдела архитектуры и градостроительства администрации муниципального образования Тимашевский район </w:t>
      </w:r>
    </w:p>
    <w:p w:rsidR="003A7D82" w:rsidRPr="00EA6CE3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CE3">
        <w:rPr>
          <w:rFonts w:ascii="Times New Roman" w:hAnsi="Times New Roman" w:cs="Times New Roman"/>
          <w:sz w:val="28"/>
          <w:szCs w:val="28"/>
        </w:rPr>
        <w:t xml:space="preserve">Тел.: 4-21-54 Адрес электронной почты: </w:t>
      </w:r>
      <w:hyperlink r:id="rId9" w:history="1">
        <w:r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A6C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7512C" w:rsidRPr="007B28A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84138C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4138C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84138C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84138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38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4138C" w:rsidRPr="007B28A7" w:rsidRDefault="00E362D2" w:rsidP="0084138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84138C">
        <w:rPr>
          <w:rFonts w:ascii="Times New Roman" w:hAnsi="Times New Roman" w:cs="Times New Roman"/>
          <w:sz w:val="28"/>
          <w:szCs w:val="28"/>
        </w:rPr>
        <w:t xml:space="preserve">      </w:t>
      </w:r>
      <w:r w:rsidR="00026747" w:rsidRPr="0084138C">
        <w:rPr>
          <w:rFonts w:ascii="Times New Roman" w:hAnsi="Times New Roman" w:cs="Times New Roman"/>
          <w:sz w:val="28"/>
          <w:szCs w:val="28"/>
        </w:rPr>
        <w:t xml:space="preserve"> </w:t>
      </w:r>
      <w:r w:rsidR="00377069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4138C" w:rsidRPr="00BF7118">
        <w:rPr>
          <w:rFonts w:ascii="Times New Roman" w:hAnsi="Times New Roman" w:cs="Times New Roman"/>
          <w:sz w:val="28"/>
          <w:szCs w:val="28"/>
        </w:rPr>
        <w:t>механизма предоставления администрацией муниципальн</w:t>
      </w:r>
      <w:r w:rsidR="0084138C" w:rsidRPr="00BF7118">
        <w:rPr>
          <w:rFonts w:ascii="Times New Roman" w:hAnsi="Times New Roman" w:cs="Times New Roman"/>
          <w:sz w:val="28"/>
          <w:szCs w:val="28"/>
        </w:rPr>
        <w:t>о</w:t>
      </w:r>
      <w:r w:rsidR="0084138C" w:rsidRPr="00BF7118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муниципальной услуги </w:t>
      </w:r>
      <w:r w:rsidR="0084138C" w:rsidRPr="00BF7118">
        <w:rPr>
          <w:rFonts w:ascii="Times New Roman" w:hAnsi="Times New Roman" w:cs="Times New Roman"/>
          <w:bCs/>
          <w:sz w:val="28"/>
          <w:szCs w:val="28"/>
        </w:rPr>
        <w:t>«Признание мног</w:t>
      </w:r>
      <w:r w:rsidR="0084138C" w:rsidRPr="00BF7118">
        <w:rPr>
          <w:rFonts w:ascii="Times New Roman" w:hAnsi="Times New Roman" w:cs="Times New Roman"/>
          <w:bCs/>
          <w:sz w:val="28"/>
          <w:szCs w:val="28"/>
        </w:rPr>
        <w:t>о</w:t>
      </w:r>
      <w:r w:rsidR="0084138C" w:rsidRPr="00BF7118">
        <w:rPr>
          <w:rFonts w:ascii="Times New Roman" w:hAnsi="Times New Roman" w:cs="Times New Roman"/>
          <w:bCs/>
          <w:sz w:val="28"/>
          <w:szCs w:val="28"/>
        </w:rPr>
        <w:t>квартирного дома аварийным и подлежащим сносу или реконстру</w:t>
      </w:r>
      <w:r w:rsidR="0084138C" w:rsidRPr="00BF7118">
        <w:rPr>
          <w:rFonts w:ascii="Times New Roman" w:hAnsi="Times New Roman" w:cs="Times New Roman"/>
          <w:bCs/>
          <w:sz w:val="28"/>
          <w:szCs w:val="28"/>
        </w:rPr>
        <w:t>к</w:t>
      </w:r>
      <w:r w:rsidR="0084138C" w:rsidRPr="00BF7118">
        <w:rPr>
          <w:rFonts w:ascii="Times New Roman" w:hAnsi="Times New Roman" w:cs="Times New Roman"/>
          <w:bCs/>
          <w:sz w:val="28"/>
          <w:szCs w:val="28"/>
        </w:rPr>
        <w:t>ции»</w:t>
      </w:r>
      <w:r w:rsidR="0084138C" w:rsidRPr="00BF7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002" w:rsidRDefault="00480002" w:rsidP="00026747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«Призн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многоквартирного дома аварийным и подлежащим сносу или реконстру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определяет стандарты, сроки и последовательность административных процедур (действий) по предоставлению администрацией муниципального о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Тимашевский район муниципальной услуги по признанию мног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824" w:rsidRPr="007B28A7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8000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00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E02F7" w:rsidRDefault="004E02F7" w:rsidP="00B62A4F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«Призн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многоквартирного дома аварийным и подлежащим сносу или реконстру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определяет стандарты, сроки и последовательность административных процедур (действий) по предоставлению администрацией муниципального о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Тимашевский район муниципальной услуги по признанию мног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B2B" w:rsidRPr="007B28A7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518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8A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F518A6">
        <w:rPr>
          <w:rFonts w:ascii="Times New Roman" w:hAnsi="Times New Roman" w:cs="Times New Roman"/>
          <w:sz w:val="28"/>
          <w:szCs w:val="28"/>
        </w:rPr>
        <w:t>я</w:t>
      </w:r>
      <w:r w:rsidRPr="00F518A6">
        <w:rPr>
          <w:rFonts w:ascii="Times New Roman" w:hAnsi="Times New Roman" w:cs="Times New Roman"/>
          <w:sz w:val="28"/>
          <w:szCs w:val="28"/>
        </w:rPr>
        <w:t>тых</w:t>
      </w:r>
      <w:r w:rsidR="000D765C" w:rsidRPr="00F518A6">
        <w:rPr>
          <w:rFonts w:ascii="Times New Roman" w:hAnsi="Times New Roman" w:cs="Times New Roman"/>
          <w:sz w:val="28"/>
          <w:szCs w:val="28"/>
        </w:rPr>
        <w:t xml:space="preserve"> </w:t>
      </w:r>
      <w:r w:rsidRPr="00F518A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8B6718" w:rsidRDefault="002C37BB" w:rsidP="00F518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67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8B6718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8B671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8B6718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8B6718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8B6718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F518A6" w:rsidRPr="008B671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«Признание многоквартирного дома аварийным и подлежащим сн</w:t>
      </w:r>
      <w:r w:rsidR="00F518A6" w:rsidRPr="008B67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18A6" w:rsidRPr="008B6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или реконструкции»</w:t>
      </w:r>
      <w:r w:rsidR="00F518A6" w:rsidRPr="008B6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362" w:rsidRPr="008B671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8B67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B6718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8B671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8B6718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8B671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Об организации предоставления государственных и муниципальных услуг», постановлением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</w:t>
      </w:r>
      <w:r w:rsidR="004E4071" w:rsidRPr="008B671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lastRenderedPageBreak/>
        <w:t>утверждения административных</w:t>
      </w:r>
      <w:proofErr w:type="gramEnd"/>
      <w:r w:rsidR="004E4071" w:rsidRPr="008B671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F518A6" w:rsidRPr="008B6718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4E4071" w:rsidRPr="008B671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</w:p>
    <w:p w:rsidR="004679F2" w:rsidRPr="007B28A7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B67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71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8B6718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71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8B6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18" w:rsidRPr="008B6718" w:rsidRDefault="008B6718" w:rsidP="008B671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71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являющиеся собственниками, правообладателями жилого помещения или</w:t>
      </w:r>
      <w:r w:rsidRPr="008B67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являющиеся собственниками, нанимателями жилого помещения, расположенного в многоквартирном доме, находящемся на территории на сельских поселений </w:t>
      </w:r>
      <w:proofErr w:type="spellStart"/>
      <w:r w:rsidRPr="008B6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8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либо их уполномоченные представители. </w:t>
      </w:r>
      <w:proofErr w:type="gramEnd"/>
    </w:p>
    <w:p w:rsidR="002A0960" w:rsidRPr="008B6718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718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8B6718">
        <w:rPr>
          <w:rFonts w:ascii="Times New Roman" w:hAnsi="Times New Roman" w:cs="Times New Roman"/>
          <w:sz w:val="28"/>
          <w:szCs w:val="28"/>
        </w:rPr>
        <w:t>о</w:t>
      </w:r>
      <w:r w:rsidRPr="008B6718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7B28A7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B671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718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B6718">
        <w:rPr>
          <w:rFonts w:ascii="Times New Roman" w:hAnsi="Times New Roman" w:cs="Times New Roman"/>
          <w:sz w:val="28"/>
          <w:szCs w:val="28"/>
        </w:rPr>
        <w:t xml:space="preserve"> </w:t>
      </w:r>
      <w:r w:rsidRPr="008B6718">
        <w:rPr>
          <w:rFonts w:ascii="Times New Roman" w:hAnsi="Times New Roman" w:cs="Times New Roman"/>
          <w:sz w:val="28"/>
          <w:szCs w:val="28"/>
        </w:rPr>
        <w:t>налич</w:t>
      </w:r>
      <w:r w:rsidRPr="008B6718">
        <w:rPr>
          <w:rFonts w:ascii="Times New Roman" w:hAnsi="Times New Roman" w:cs="Times New Roman"/>
          <w:sz w:val="28"/>
          <w:szCs w:val="28"/>
        </w:rPr>
        <w:t>и</w:t>
      </w:r>
      <w:r w:rsidRPr="008B6718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F037FD" w:rsidRPr="007B28A7" w:rsidRDefault="004D6B4B" w:rsidP="00F037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8B6718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8B6718">
        <w:rPr>
          <w:rFonts w:ascii="Times New Roman" w:hAnsi="Times New Roman" w:cs="Times New Roman"/>
          <w:sz w:val="28"/>
          <w:szCs w:val="28"/>
        </w:rPr>
        <w:t xml:space="preserve">  </w:t>
      </w:r>
      <w:r w:rsidRPr="008B6718">
        <w:rPr>
          <w:rFonts w:ascii="Times New Roman" w:hAnsi="Times New Roman" w:cs="Times New Roman"/>
          <w:sz w:val="28"/>
          <w:szCs w:val="28"/>
        </w:rPr>
        <w:t xml:space="preserve">   </w:t>
      </w:r>
      <w:r w:rsidR="008B6718" w:rsidRPr="008B6718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8B6718" w:rsidRPr="00BF7118">
        <w:rPr>
          <w:rFonts w:ascii="Times New Roman" w:hAnsi="Times New Roman" w:cs="Times New Roman"/>
          <w:sz w:val="28"/>
          <w:szCs w:val="28"/>
        </w:rPr>
        <w:t xml:space="preserve"> четкого механизма предоставления администрацией муниц</w:t>
      </w:r>
      <w:r w:rsidR="008B6718" w:rsidRPr="00BF7118">
        <w:rPr>
          <w:rFonts w:ascii="Times New Roman" w:hAnsi="Times New Roman" w:cs="Times New Roman"/>
          <w:sz w:val="28"/>
          <w:szCs w:val="28"/>
        </w:rPr>
        <w:t>и</w:t>
      </w:r>
      <w:r w:rsidR="008B6718" w:rsidRPr="00BF7118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8B6718" w:rsidRPr="00BF7118">
        <w:rPr>
          <w:rFonts w:ascii="Times New Roman" w:hAnsi="Times New Roman" w:cs="Times New Roman"/>
          <w:bCs/>
          <w:sz w:val="28"/>
          <w:szCs w:val="28"/>
        </w:rPr>
        <w:t>«Признание многоквартирного дома аварийным и подлежащим сносу или реконструкции»</w:t>
      </w:r>
      <w:r w:rsidR="008B6718" w:rsidRPr="00BF7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5B0" w:rsidRPr="007B28A7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B67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71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8B671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71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36935" w:rsidRPr="007B28A7" w:rsidRDefault="009C0B9C" w:rsidP="001369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8B6718">
        <w:rPr>
          <w:rFonts w:ascii="Times New Roman" w:hAnsi="Times New Roman" w:cs="Times New Roman"/>
          <w:sz w:val="28"/>
          <w:szCs w:val="28"/>
        </w:rPr>
        <w:t xml:space="preserve">      </w:t>
      </w:r>
      <w:r w:rsidR="007D4996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B6718" w:rsidRPr="00BF7118">
        <w:rPr>
          <w:rFonts w:ascii="Times New Roman" w:hAnsi="Times New Roman" w:cs="Times New Roman"/>
          <w:sz w:val="28"/>
          <w:szCs w:val="28"/>
        </w:rPr>
        <w:t>механизма предоставления администрацией муниципального о</w:t>
      </w:r>
      <w:r w:rsidR="008B6718" w:rsidRPr="00BF7118">
        <w:rPr>
          <w:rFonts w:ascii="Times New Roman" w:hAnsi="Times New Roman" w:cs="Times New Roman"/>
          <w:sz w:val="28"/>
          <w:szCs w:val="28"/>
        </w:rPr>
        <w:t>б</w:t>
      </w:r>
      <w:r w:rsidR="008B6718" w:rsidRPr="00BF7118">
        <w:rPr>
          <w:rFonts w:ascii="Times New Roman" w:hAnsi="Times New Roman" w:cs="Times New Roman"/>
          <w:sz w:val="28"/>
          <w:szCs w:val="28"/>
        </w:rPr>
        <w:t xml:space="preserve">разования Тимашевский район муниципальной услуги </w:t>
      </w:r>
      <w:r w:rsidR="008B6718" w:rsidRPr="00BF7118">
        <w:rPr>
          <w:rFonts w:ascii="Times New Roman" w:hAnsi="Times New Roman" w:cs="Times New Roman"/>
          <w:bCs/>
          <w:sz w:val="28"/>
          <w:szCs w:val="28"/>
        </w:rPr>
        <w:t>«Признание многоква</w:t>
      </w:r>
      <w:r w:rsidR="008B6718" w:rsidRPr="00BF7118">
        <w:rPr>
          <w:rFonts w:ascii="Times New Roman" w:hAnsi="Times New Roman" w:cs="Times New Roman"/>
          <w:bCs/>
          <w:sz w:val="28"/>
          <w:szCs w:val="28"/>
        </w:rPr>
        <w:t>р</w:t>
      </w:r>
      <w:r w:rsidR="008B6718" w:rsidRPr="00BF7118">
        <w:rPr>
          <w:rFonts w:ascii="Times New Roman" w:hAnsi="Times New Roman" w:cs="Times New Roman"/>
          <w:bCs/>
          <w:sz w:val="28"/>
          <w:szCs w:val="28"/>
        </w:rPr>
        <w:t>тирного дома аварийным и подлежащим сносу или реконстру</w:t>
      </w:r>
      <w:r w:rsidR="008B6718" w:rsidRPr="00BF7118">
        <w:rPr>
          <w:rFonts w:ascii="Times New Roman" w:hAnsi="Times New Roman" w:cs="Times New Roman"/>
          <w:bCs/>
          <w:sz w:val="28"/>
          <w:szCs w:val="28"/>
        </w:rPr>
        <w:t>к</w:t>
      </w:r>
      <w:r w:rsidR="008B6718" w:rsidRPr="00BF7118">
        <w:rPr>
          <w:rFonts w:ascii="Times New Roman" w:hAnsi="Times New Roman" w:cs="Times New Roman"/>
          <w:bCs/>
          <w:sz w:val="28"/>
          <w:szCs w:val="28"/>
        </w:rPr>
        <w:t>ции</w:t>
      </w:r>
      <w:r w:rsidR="00136935" w:rsidRPr="007B28A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04EE2" w:rsidRPr="007B28A7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8B67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718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8B6718">
        <w:rPr>
          <w:rFonts w:ascii="Times New Roman" w:hAnsi="Times New Roman" w:cs="Times New Roman"/>
          <w:sz w:val="28"/>
          <w:szCs w:val="28"/>
        </w:rPr>
        <w:t>т</w:t>
      </w:r>
      <w:r w:rsidRPr="008B6718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8B6718">
        <w:rPr>
          <w:rFonts w:ascii="Times New Roman" w:hAnsi="Times New Roman" w:cs="Times New Roman"/>
          <w:sz w:val="28"/>
          <w:szCs w:val="28"/>
        </w:rPr>
        <w:t xml:space="preserve"> </w:t>
      </w:r>
      <w:r w:rsidRPr="008B671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8B6718">
        <w:rPr>
          <w:rFonts w:ascii="Times New Roman" w:hAnsi="Times New Roman" w:cs="Times New Roman"/>
          <w:sz w:val="28"/>
          <w:szCs w:val="28"/>
        </w:rPr>
        <w:t xml:space="preserve"> </w:t>
      </w:r>
      <w:r w:rsidRPr="008B67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8B671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B6718">
        <w:rPr>
          <w:rFonts w:ascii="Times New Roman" w:hAnsi="Times New Roman" w:cs="Times New Roman"/>
          <w:sz w:val="28"/>
          <w:szCs w:val="28"/>
        </w:rPr>
        <w:t>:</w:t>
      </w:r>
    </w:p>
    <w:p w:rsidR="00104EE2" w:rsidRPr="00AC044F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C044F">
        <w:rPr>
          <w:rFonts w:ascii="Times New Roman" w:hAnsi="Times New Roman" w:cs="Times New Roman"/>
          <w:sz w:val="28"/>
          <w:szCs w:val="28"/>
        </w:rPr>
        <w:t>н</w:t>
      </w:r>
      <w:r w:rsidR="00104EE2" w:rsidRPr="00AC044F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AC044F">
        <w:rPr>
          <w:rFonts w:ascii="Times New Roman" w:hAnsi="Times New Roman" w:cs="Times New Roman"/>
          <w:sz w:val="28"/>
          <w:szCs w:val="28"/>
        </w:rPr>
        <w:t>ые</w:t>
      </w:r>
      <w:r w:rsidR="00104EE2" w:rsidRPr="00AC044F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AC044F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AC044F">
        <w:rPr>
          <w:rFonts w:ascii="Times New Roman" w:hAnsi="Times New Roman"/>
          <w:sz w:val="28"/>
          <w:szCs w:val="28"/>
        </w:rPr>
        <w:t>р</w:t>
      </w:r>
      <w:r w:rsidR="000F7CAF" w:rsidRPr="00AC044F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AC044F">
        <w:rPr>
          <w:rFonts w:ascii="Times New Roman" w:hAnsi="Times New Roman"/>
          <w:sz w:val="28"/>
          <w:szCs w:val="28"/>
        </w:rPr>
        <w:t>.</w:t>
      </w:r>
    </w:p>
    <w:p w:rsidR="00104EE2" w:rsidRPr="007B28A7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996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6436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363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864363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864363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864363">
        <w:rPr>
          <w:rFonts w:ascii="Times New Roman" w:hAnsi="Times New Roman" w:cs="Times New Roman"/>
          <w:sz w:val="28"/>
          <w:szCs w:val="28"/>
        </w:rPr>
        <w:t>й</w:t>
      </w:r>
      <w:r w:rsidRPr="00864363">
        <w:rPr>
          <w:rFonts w:ascii="Times New Roman" w:hAnsi="Times New Roman" w:cs="Times New Roman"/>
          <w:sz w:val="28"/>
          <w:szCs w:val="28"/>
        </w:rPr>
        <w:t>ской</w:t>
      </w:r>
      <w:r w:rsidR="00737246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Pr="00864363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864363">
        <w:rPr>
          <w:rFonts w:ascii="Times New Roman" w:hAnsi="Times New Roman" w:cs="Times New Roman"/>
          <w:sz w:val="28"/>
          <w:szCs w:val="28"/>
        </w:rPr>
        <w:t>о</w:t>
      </w:r>
      <w:r w:rsidRPr="00864363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864363">
        <w:rPr>
          <w:rFonts w:ascii="Times New Roman" w:hAnsi="Times New Roman" w:cs="Times New Roman"/>
          <w:sz w:val="28"/>
          <w:szCs w:val="28"/>
        </w:rPr>
        <w:t xml:space="preserve"> </w:t>
      </w:r>
      <w:r w:rsidRPr="00864363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5C5BE5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BE5">
        <w:rPr>
          <w:rFonts w:ascii="Times New Roman" w:hAnsi="Times New Roman" w:cs="Times New Roman"/>
          <w:sz w:val="28"/>
          <w:szCs w:val="28"/>
        </w:rPr>
        <w:t>П</w:t>
      </w:r>
      <w:r w:rsidR="004F1C26" w:rsidRPr="005C5BE5">
        <w:rPr>
          <w:rFonts w:ascii="Times New Roman" w:hAnsi="Times New Roman" w:cs="Times New Roman"/>
          <w:sz w:val="28"/>
          <w:szCs w:val="28"/>
        </w:rPr>
        <w:t>остановлени</w:t>
      </w:r>
      <w:r w:rsidRPr="005C5BE5">
        <w:rPr>
          <w:rFonts w:ascii="Times New Roman" w:hAnsi="Times New Roman" w:cs="Times New Roman"/>
          <w:sz w:val="28"/>
          <w:szCs w:val="28"/>
        </w:rPr>
        <w:t>е</w:t>
      </w:r>
      <w:r w:rsidR="004F1C26" w:rsidRPr="005C5BE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238E" w:rsidRPr="005C5BE5">
        <w:rPr>
          <w:rFonts w:ascii="Times New Roman" w:hAnsi="Times New Roman" w:cs="Times New Roman"/>
          <w:sz w:val="28"/>
          <w:szCs w:val="28"/>
        </w:rPr>
        <w:t>Темрюкского городского поселения Т</w:t>
      </w:r>
      <w:r w:rsidR="007C238E" w:rsidRPr="005C5BE5">
        <w:rPr>
          <w:rFonts w:ascii="Times New Roman" w:hAnsi="Times New Roman" w:cs="Times New Roman"/>
          <w:sz w:val="28"/>
          <w:szCs w:val="28"/>
        </w:rPr>
        <w:t>е</w:t>
      </w:r>
      <w:r w:rsidR="007C238E" w:rsidRPr="005C5BE5">
        <w:rPr>
          <w:rFonts w:ascii="Times New Roman" w:hAnsi="Times New Roman" w:cs="Times New Roman"/>
          <w:sz w:val="28"/>
          <w:szCs w:val="28"/>
        </w:rPr>
        <w:t xml:space="preserve">мрюкского района  от </w:t>
      </w:r>
      <w:r w:rsidRPr="005C5BE5">
        <w:rPr>
          <w:rFonts w:ascii="Times New Roman" w:hAnsi="Times New Roman" w:cs="Times New Roman"/>
          <w:sz w:val="28"/>
          <w:szCs w:val="28"/>
        </w:rPr>
        <w:t xml:space="preserve">23 марта </w:t>
      </w:r>
      <w:r w:rsidR="007C238E" w:rsidRPr="005C5BE5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5C5BE5">
        <w:rPr>
          <w:rFonts w:ascii="Times New Roman" w:hAnsi="Times New Roman" w:cs="Times New Roman"/>
          <w:sz w:val="28"/>
          <w:szCs w:val="28"/>
        </w:rPr>
        <w:t>№ 277 «</w:t>
      </w:r>
      <w:r w:rsidRPr="005C5BE5">
        <w:rPr>
          <w:rFonts w:ascii="Times New Roman" w:hAnsi="Times New Roman" w:cs="Times New Roman"/>
          <w:bCs/>
          <w:sz w:val="28"/>
          <w:szCs w:val="28"/>
        </w:rPr>
        <w:t>Об утверждении администр</w:t>
      </w:r>
      <w:r w:rsidRPr="005C5BE5">
        <w:rPr>
          <w:rFonts w:ascii="Times New Roman" w:hAnsi="Times New Roman" w:cs="Times New Roman"/>
          <w:bCs/>
          <w:sz w:val="28"/>
          <w:szCs w:val="28"/>
        </w:rPr>
        <w:t>а</w:t>
      </w:r>
      <w:r w:rsidRPr="005C5BE5">
        <w:rPr>
          <w:rFonts w:ascii="Times New Roman" w:hAnsi="Times New Roman" w:cs="Times New Roman"/>
          <w:bCs/>
          <w:sz w:val="28"/>
          <w:szCs w:val="28"/>
        </w:rPr>
        <w:t>тивного регламента предоставления муниципальной</w:t>
      </w:r>
      <w:r w:rsidRPr="00BC0F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03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A435CA">
        <w:rPr>
          <w:rFonts w:ascii="Times New Roman" w:hAnsi="Times New Roman" w:cs="Times New Roman"/>
          <w:bCs/>
          <w:sz w:val="28"/>
          <w:szCs w:val="28"/>
        </w:rPr>
        <w:t>«Признание мног</w:t>
      </w:r>
      <w:r w:rsidRPr="00A435CA">
        <w:rPr>
          <w:rFonts w:ascii="Times New Roman" w:hAnsi="Times New Roman" w:cs="Times New Roman"/>
          <w:bCs/>
          <w:sz w:val="28"/>
          <w:szCs w:val="28"/>
        </w:rPr>
        <w:t>о</w:t>
      </w:r>
      <w:r w:rsidRPr="00A435CA">
        <w:rPr>
          <w:rFonts w:ascii="Times New Roman" w:hAnsi="Times New Roman" w:cs="Times New Roman"/>
          <w:bCs/>
          <w:sz w:val="28"/>
          <w:szCs w:val="28"/>
        </w:rPr>
        <w:t>квартирного дома аварийным и подлежащим сносу или реконструкции»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970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5BE5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12C" w:rsidRPr="005C5BE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BE5">
        <w:rPr>
          <w:rFonts w:ascii="Times New Roman" w:hAnsi="Times New Roman" w:cs="Times New Roman"/>
          <w:sz w:val="28"/>
          <w:szCs w:val="28"/>
        </w:rPr>
        <w:lastRenderedPageBreak/>
        <w:t>2.8. Источники данных:</w:t>
      </w:r>
      <w:r w:rsidR="00B7512C" w:rsidRPr="005C5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5C5BE5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C5BE5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5C5BE5">
        <w:rPr>
          <w:rFonts w:ascii="Times New Roman" w:hAnsi="Times New Roman"/>
          <w:sz w:val="28"/>
          <w:szCs w:val="28"/>
        </w:rPr>
        <w:t>органов исполнител</w:t>
      </w:r>
      <w:r w:rsidRPr="005C5BE5">
        <w:rPr>
          <w:rFonts w:ascii="Times New Roman" w:hAnsi="Times New Roman"/>
          <w:sz w:val="28"/>
          <w:szCs w:val="28"/>
        </w:rPr>
        <w:t>ь</w:t>
      </w:r>
      <w:r w:rsidRPr="005C5BE5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5C5BE5">
        <w:rPr>
          <w:rFonts w:ascii="Times New Roman" w:hAnsi="Times New Roman"/>
          <w:sz w:val="28"/>
          <w:szCs w:val="28"/>
        </w:rPr>
        <w:t>о</w:t>
      </w:r>
      <w:r w:rsidRPr="005C5BE5">
        <w:rPr>
          <w:rFonts w:ascii="Times New Roman" w:hAnsi="Times New Roman"/>
          <w:sz w:val="28"/>
          <w:szCs w:val="28"/>
        </w:rPr>
        <w:t>го самоуправления.</w:t>
      </w:r>
    </w:p>
    <w:p w:rsidR="005C5BE5" w:rsidRPr="007B28A7" w:rsidRDefault="005C5BE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C5BE5">
        <w:rPr>
          <w:rFonts w:ascii="Times New Roman" w:hAnsi="Times New Roman"/>
          <w:sz w:val="28"/>
          <w:szCs w:val="28"/>
        </w:rPr>
        <w:t>http://www.admtemruk.ru/regulatory/services/</w:t>
      </w:r>
    </w:p>
    <w:p w:rsidR="007C238E" w:rsidRPr="007B28A7" w:rsidRDefault="007C23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6075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5A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6075A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5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B28A7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D6075A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075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D6075A">
        <w:rPr>
          <w:rFonts w:ascii="Times New Roman" w:hAnsi="Times New Roman" w:cs="Times New Roman"/>
          <w:sz w:val="28"/>
          <w:szCs w:val="28"/>
        </w:rPr>
        <w:t>а</w:t>
      </w:r>
      <w:r w:rsidRPr="00D6075A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7B28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B28A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3" w:name="Par270"/>
            <w:bookmarkEnd w:id="3"/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7B28A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CE2298" w:rsidP="00D6075A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сроки и послед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вательность админ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процедур (действий) по пред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админ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страцией муниц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Тимашевский район муниципальной усл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6075A"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по признанию многоквартирного дома аварийным и подлежащим сносу или реконструкции</w:t>
            </w:r>
            <w:r w:rsidRPr="00D607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26C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A26C6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DA26C6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26C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A26C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A26C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A26C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7B28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F1357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57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CF1357">
        <w:rPr>
          <w:rFonts w:ascii="Times New Roman" w:hAnsi="Times New Roman" w:cs="Times New Roman"/>
          <w:sz w:val="28"/>
          <w:szCs w:val="28"/>
        </w:rPr>
        <w:t>е</w:t>
      </w:r>
      <w:r w:rsidRPr="00CF1357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CF1357">
        <w:rPr>
          <w:rFonts w:ascii="Times New Roman" w:hAnsi="Times New Roman" w:cs="Times New Roman"/>
          <w:sz w:val="28"/>
          <w:szCs w:val="28"/>
        </w:rPr>
        <w:t xml:space="preserve"> </w:t>
      </w:r>
      <w:r w:rsidRPr="00CF1357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CF1357">
        <w:rPr>
          <w:rFonts w:ascii="Times New Roman" w:hAnsi="Times New Roman" w:cs="Times New Roman"/>
          <w:sz w:val="28"/>
          <w:szCs w:val="28"/>
        </w:rPr>
        <w:t>а</w:t>
      </w:r>
      <w:r w:rsidRPr="00CF1357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CF1357">
        <w:rPr>
          <w:rFonts w:ascii="Times New Roman" w:hAnsi="Times New Roman" w:cs="Times New Roman"/>
          <w:sz w:val="28"/>
          <w:szCs w:val="28"/>
        </w:rPr>
        <w:t xml:space="preserve"> </w:t>
      </w:r>
      <w:r w:rsidRPr="00CF1357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CF1357">
        <w:rPr>
          <w:rFonts w:ascii="Times New Roman" w:hAnsi="Times New Roman" w:cs="Times New Roman"/>
          <w:sz w:val="28"/>
          <w:szCs w:val="28"/>
        </w:rPr>
        <w:t xml:space="preserve"> п</w:t>
      </w:r>
      <w:r w:rsidRPr="00CF1357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F1357">
        <w:rPr>
          <w:rFonts w:ascii="Times New Roman" w:hAnsi="Times New Roman" w:cs="Times New Roman"/>
          <w:sz w:val="28"/>
          <w:szCs w:val="28"/>
        </w:rPr>
        <w:t xml:space="preserve"> </w:t>
      </w:r>
      <w:r w:rsidRPr="00CF1357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CF1357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F1357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CF1357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CF1357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CF1357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CF1357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CF1357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CF1357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CF1357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Pr="00CF1357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F1357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CF1357"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CF1357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CF1357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7B28A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1357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 xml:space="preserve">        </w:t>
            </w:r>
            <w:r w:rsidR="00895D9D" w:rsidRPr="00CF1357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135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135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135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7B28A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676" w:rsidRPr="007B28A7" w:rsidRDefault="00CF1357" w:rsidP="0086367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7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стандарты, сроки и последовательность адм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процедур (де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ствий) по предоставлению администрацией муниципал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Тимаше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 муниципальной услуги по признанию мног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квартирного дома аварийным и подлежащим сносу или р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r w:rsidRPr="00D607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95D9D" w:rsidRPr="007B28A7" w:rsidRDefault="00895D9D" w:rsidP="00BC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7B28A7" w:rsidRDefault="00AF72F1" w:rsidP="00FB05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CF1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CF1357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CF135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CF1357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CF135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CF1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услуги </w:t>
            </w:r>
            <w:r w:rsidR="00CF1357" w:rsidRPr="00CF1357">
              <w:rPr>
                <w:rFonts w:ascii="Times New Roman" w:hAnsi="Times New Roman" w:cs="Times New Roman"/>
                <w:bCs/>
                <w:sz w:val="24"/>
                <w:szCs w:val="24"/>
              </w:rPr>
              <w:t>«Признание мног</w:t>
            </w:r>
            <w:r w:rsidR="00CF1357" w:rsidRPr="00CF135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F1357" w:rsidRPr="00CF1357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квартирного дома авари</w:t>
            </w:r>
            <w:r w:rsidR="00CF1357" w:rsidRPr="00CF135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F1357" w:rsidRPr="00CF1357">
              <w:rPr>
                <w:rFonts w:ascii="Times New Roman" w:hAnsi="Times New Roman" w:cs="Times New Roman"/>
                <w:bCs/>
                <w:sz w:val="24"/>
                <w:szCs w:val="24"/>
              </w:rPr>
              <w:t>ным и подлежащим сносу или реконструкции»</w:t>
            </w:r>
            <w:r w:rsidR="00CF1357" w:rsidRPr="001970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F72F1" w:rsidRPr="007B28A7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28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95D9D" w:rsidRPr="007B28A7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CF1357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CF1357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357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FB05F1" w:rsidP="00FB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1357">
              <w:rPr>
                <w:rFonts w:ascii="Times New Roman" w:hAnsi="Times New Roman" w:cs="Times New Roman"/>
                <w:sz w:val="24"/>
                <w:szCs w:val="28"/>
              </w:rPr>
              <w:t>декабрь 2</w:t>
            </w:r>
            <w:r w:rsidR="00207192" w:rsidRPr="00CF1357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CF135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CF1357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CF1357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CF1357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CF13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F1357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CF135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CF1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CF1357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CF13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F1357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CF1357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57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CF1357">
        <w:rPr>
          <w:rFonts w:ascii="Times New Roman" w:hAnsi="Times New Roman" w:cs="Times New Roman"/>
          <w:sz w:val="28"/>
          <w:szCs w:val="28"/>
        </w:rPr>
        <w:t>а</w:t>
      </w:r>
      <w:r w:rsidRPr="00CF1357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CF1357">
        <w:rPr>
          <w:rFonts w:ascii="Times New Roman" w:hAnsi="Times New Roman" w:cs="Times New Roman"/>
          <w:sz w:val="28"/>
          <w:szCs w:val="28"/>
        </w:rPr>
        <w:t xml:space="preserve"> </w:t>
      </w:r>
      <w:r w:rsidRPr="00CF1357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17221" w:rsidRPr="00CF1357" w:rsidRDefault="00073A96" w:rsidP="007B3A49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F1357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BC13A7" w:rsidRPr="00CF1357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</w:t>
      </w:r>
      <w:r w:rsidR="00BC13A7" w:rsidRPr="00CF1357">
        <w:rPr>
          <w:rFonts w:ascii="Times New Roman" w:hAnsi="Times New Roman" w:cs="Times New Roman"/>
          <w:sz w:val="28"/>
          <w:szCs w:val="28"/>
        </w:rPr>
        <w:t>и</w:t>
      </w:r>
      <w:r w:rsidR="00BC13A7" w:rsidRPr="00CF1357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7B3A49" w:rsidRPr="00CF1357">
        <w:rPr>
          <w:rFonts w:ascii="Times New Roman" w:hAnsi="Times New Roman" w:cs="Times New Roman"/>
          <w:sz w:val="28"/>
          <w:szCs w:val="28"/>
        </w:rPr>
        <w:t>«</w:t>
      </w:r>
      <w:r w:rsidR="007B3A49" w:rsidRPr="00CF135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7B3A49" w:rsidRPr="00CF1357">
        <w:rPr>
          <w:rFonts w:ascii="Times New Roman" w:hAnsi="Times New Roman" w:cs="Times New Roman"/>
          <w:bCs/>
          <w:sz w:val="28"/>
          <w:szCs w:val="28"/>
        </w:rPr>
        <w:t>в</w:t>
      </w:r>
      <w:r w:rsidR="007B3A49" w:rsidRPr="00CF1357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</w:t>
      </w:r>
      <w:r w:rsidR="00CF1357" w:rsidRPr="00CF1357">
        <w:rPr>
          <w:rFonts w:ascii="Times New Roman" w:hAnsi="Times New Roman" w:cs="Times New Roman"/>
          <w:bCs/>
          <w:sz w:val="28"/>
          <w:szCs w:val="28"/>
        </w:rPr>
        <w:t>«Признание многоквартирного дома аварийным и подлежащим сносу или реконструкции»</w:t>
      </w:r>
    </w:p>
    <w:p w:rsidR="007B3A49" w:rsidRPr="00CF1357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DE7D7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D7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DE7D7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D7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DE7D7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DE7D7B">
        <w:rPr>
          <w:rFonts w:ascii="Times New Roman" w:hAnsi="Times New Roman" w:cs="Times New Roman"/>
          <w:sz w:val="28"/>
          <w:szCs w:val="28"/>
        </w:rPr>
        <w:t>у</w:t>
      </w:r>
      <w:r w:rsidR="00E6092C" w:rsidRPr="00DE7D7B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7B28A7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DE7D7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E7D7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DE7D7B">
        <w:rPr>
          <w:rFonts w:ascii="Times New Roman" w:hAnsi="Times New Roman" w:cs="Times New Roman"/>
          <w:sz w:val="28"/>
          <w:szCs w:val="28"/>
        </w:rPr>
        <w:t>д</w:t>
      </w:r>
      <w:r w:rsidRPr="00DE7D7B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7B28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B28A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8A7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7" w:name="Par321"/>
            <w:bookmarkEnd w:id="7"/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8A7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8A7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B28A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7B28A7" w:rsidRDefault="00DE7D7B" w:rsidP="008F61C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являющиеся собственниками, правообладателями жилого помещения или</w:t>
            </w:r>
            <w:r w:rsidRPr="00DE7D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являющиеся собственниками, нанимателями жилого помещения, расположенного в многоквартирном доме, 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находящемся на территории на сельских поселений </w:t>
            </w:r>
            <w:proofErr w:type="spellStart"/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уполномоченные представители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7D7B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DE7D7B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7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E7D7B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7B28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F61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8F61C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8F61C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F61C1">
        <w:rPr>
          <w:rFonts w:ascii="Times New Roman" w:hAnsi="Times New Roman" w:cs="Times New Roman"/>
          <w:sz w:val="28"/>
          <w:szCs w:val="28"/>
        </w:rPr>
        <w:t>, а также п</w:t>
      </w:r>
      <w:r w:rsidRPr="008F61C1">
        <w:rPr>
          <w:rFonts w:ascii="Times New Roman" w:hAnsi="Times New Roman" w:cs="Times New Roman"/>
          <w:sz w:val="28"/>
          <w:szCs w:val="28"/>
        </w:rPr>
        <w:t>о</w:t>
      </w:r>
      <w:r w:rsidRPr="008F61C1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8F61C1">
        <w:rPr>
          <w:rFonts w:ascii="Times New Roman" w:hAnsi="Times New Roman" w:cs="Times New Roman"/>
          <w:sz w:val="28"/>
          <w:szCs w:val="28"/>
        </w:rPr>
        <w:t>а</w:t>
      </w:r>
      <w:r w:rsidRPr="008F61C1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B28A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61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61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61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8F6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8F61C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61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61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7B28A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0C50D1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– 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архитект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 и градостро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тельства админ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страции муниц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вания Тимаше</w:t>
            </w:r>
            <w:r w:rsidR="008F61C1" w:rsidRP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8F61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F61C1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61C1" w:rsidRDefault="003454B6" w:rsidP="008F6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61C1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8F61C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8F61C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8F61C1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8F61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8F61C1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8F61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8F61C1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8F61C1" w:rsidRPr="008F61C1">
              <w:rPr>
                <w:rFonts w:ascii="Times New Roman" w:hAnsi="Times New Roman" w:cs="Times New Roman"/>
                <w:bCs/>
                <w:sz w:val="24"/>
                <w:szCs w:val="24"/>
              </w:rPr>
              <w:t>«Призн</w:t>
            </w:r>
            <w:r w:rsidR="008F61C1" w:rsidRPr="008F61C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F61C1" w:rsidRPr="008F61C1">
              <w:rPr>
                <w:rFonts w:ascii="Times New Roman" w:hAnsi="Times New Roman" w:cs="Times New Roman"/>
                <w:bCs/>
                <w:sz w:val="24"/>
                <w:szCs w:val="24"/>
              </w:rPr>
              <w:t>ние многоква</w:t>
            </w:r>
            <w:r w:rsidR="008F61C1" w:rsidRPr="008F61C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F61C1" w:rsidRPr="008F61C1">
              <w:rPr>
                <w:rFonts w:ascii="Times New Roman" w:hAnsi="Times New Roman" w:cs="Times New Roman"/>
                <w:bCs/>
                <w:sz w:val="24"/>
                <w:szCs w:val="24"/>
              </w:rPr>
              <w:t>тирного дома ав</w:t>
            </w:r>
            <w:r w:rsidR="008F61C1" w:rsidRPr="008F61C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F61C1" w:rsidRPr="008F61C1">
              <w:rPr>
                <w:rFonts w:ascii="Times New Roman" w:hAnsi="Times New Roman" w:cs="Times New Roman"/>
                <w:bCs/>
                <w:sz w:val="24"/>
                <w:szCs w:val="24"/>
              </w:rPr>
              <w:t>рийным и подл</w:t>
            </w:r>
            <w:r w:rsidR="008F61C1" w:rsidRPr="008F61C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F61C1" w:rsidRPr="008F61C1">
              <w:rPr>
                <w:rFonts w:ascii="Times New Roman" w:hAnsi="Times New Roman" w:cs="Times New Roman"/>
                <w:bCs/>
                <w:sz w:val="24"/>
                <w:szCs w:val="24"/>
              </w:rPr>
              <w:t>жащим сносу или реконструкции»</w:t>
            </w:r>
            <w:r w:rsidR="008F61C1" w:rsidRPr="008F6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61C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1C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61C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61C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8F61C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895D9D" w:rsidRPr="008F61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1C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F61C1">
        <w:rPr>
          <w:rFonts w:ascii="Times New Roman" w:hAnsi="Times New Roman" w:cs="Times New Roman"/>
          <w:sz w:val="28"/>
          <w:szCs w:val="28"/>
        </w:rPr>
        <w:t>районного</w:t>
      </w:r>
      <w:r w:rsidRPr="008F61C1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8F61C1">
        <w:rPr>
          <w:rFonts w:ascii="Times New Roman" w:hAnsi="Times New Roman" w:cs="Times New Roman"/>
          <w:sz w:val="28"/>
          <w:szCs w:val="28"/>
        </w:rPr>
        <w:t>д</w:t>
      </w:r>
      <w:r w:rsidRPr="008F61C1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8F61C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F61C1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8F61C1">
        <w:rPr>
          <w:rFonts w:ascii="Times New Roman" w:hAnsi="Times New Roman" w:cs="Times New Roman"/>
          <w:sz w:val="28"/>
          <w:szCs w:val="28"/>
        </w:rPr>
        <w:t>и</w:t>
      </w:r>
      <w:r w:rsidRPr="008F61C1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8F61C1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1C1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8F61C1">
        <w:rPr>
          <w:rFonts w:ascii="Times New Roman" w:hAnsi="Times New Roman" w:cs="Times New Roman"/>
          <w:sz w:val="28"/>
          <w:szCs w:val="28"/>
        </w:rPr>
        <w:t>а</w:t>
      </w:r>
      <w:r w:rsidRPr="008F61C1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8F61C1">
        <w:rPr>
          <w:rFonts w:ascii="Times New Roman" w:hAnsi="Times New Roman" w:cs="Times New Roman"/>
          <w:sz w:val="28"/>
          <w:szCs w:val="28"/>
        </w:rPr>
        <w:t>.</w:t>
      </w:r>
    </w:p>
    <w:p w:rsidR="00FF1417" w:rsidRPr="00A97022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022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</w:t>
      </w:r>
      <w:r w:rsidRPr="00A97022">
        <w:rPr>
          <w:rFonts w:ascii="Times New Roman" w:hAnsi="Times New Roman" w:cs="Times New Roman"/>
          <w:sz w:val="28"/>
          <w:szCs w:val="28"/>
        </w:rPr>
        <w:lastRenderedPageBreak/>
        <w:t>образования Тимашевский район), связанные с введением предлагаемого пр</w:t>
      </w:r>
      <w:r w:rsidRPr="00A97022">
        <w:rPr>
          <w:rFonts w:ascii="Times New Roman" w:hAnsi="Times New Roman" w:cs="Times New Roman"/>
          <w:sz w:val="28"/>
          <w:szCs w:val="28"/>
        </w:rPr>
        <w:t>а</w:t>
      </w:r>
      <w:r w:rsidRPr="00A97022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A97022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A97022">
        <w:rPr>
          <w:rFonts w:ascii="Times New Roman" w:hAnsi="Times New Roman" w:cs="Times New Roman"/>
          <w:sz w:val="28"/>
          <w:szCs w:val="28"/>
        </w:rPr>
        <w:t>отсутствуют</w:t>
      </w:r>
      <w:r w:rsidRPr="00A97022">
        <w:rPr>
          <w:rFonts w:ascii="Times New Roman" w:hAnsi="Times New Roman" w:cs="Times New Roman"/>
          <w:sz w:val="28"/>
          <w:szCs w:val="28"/>
        </w:rPr>
        <w:t>.</w:t>
      </w:r>
    </w:p>
    <w:p w:rsidR="00FF1417" w:rsidRPr="007B28A7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9702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22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A97022">
        <w:rPr>
          <w:rFonts w:ascii="Times New Roman" w:hAnsi="Times New Roman" w:cs="Times New Roman"/>
          <w:sz w:val="28"/>
          <w:szCs w:val="28"/>
        </w:rPr>
        <w:t>районного</w:t>
      </w:r>
      <w:r w:rsidRPr="00A9702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97022">
        <w:rPr>
          <w:rFonts w:ascii="Times New Roman" w:hAnsi="Times New Roman" w:cs="Times New Roman"/>
          <w:sz w:val="28"/>
          <w:szCs w:val="28"/>
        </w:rPr>
        <w:t xml:space="preserve"> </w:t>
      </w:r>
      <w:r w:rsidRPr="00A97022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A9702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97022">
        <w:rPr>
          <w:rFonts w:ascii="Times New Roman" w:hAnsi="Times New Roman" w:cs="Times New Roman"/>
          <w:sz w:val="28"/>
          <w:szCs w:val="28"/>
        </w:rPr>
        <w:t>), возн</w:t>
      </w:r>
      <w:r w:rsidRPr="00A97022">
        <w:rPr>
          <w:rFonts w:ascii="Times New Roman" w:hAnsi="Times New Roman" w:cs="Times New Roman"/>
          <w:sz w:val="28"/>
          <w:szCs w:val="28"/>
        </w:rPr>
        <w:t>и</w:t>
      </w:r>
      <w:r w:rsidRPr="00A97022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A97022">
        <w:rPr>
          <w:rFonts w:ascii="Times New Roman" w:hAnsi="Times New Roman" w:cs="Times New Roman"/>
          <w:sz w:val="28"/>
          <w:szCs w:val="28"/>
        </w:rPr>
        <w:t xml:space="preserve"> </w:t>
      </w:r>
      <w:r w:rsidRPr="00A97022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97022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2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9702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9702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22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A97022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022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A9702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97022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B28A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A97022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A9702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A97022">
        <w:rPr>
          <w:rFonts w:ascii="Times New Roman" w:hAnsi="Times New Roman" w:cs="Times New Roman"/>
          <w:sz w:val="28"/>
          <w:szCs w:val="28"/>
        </w:rPr>
        <w:t>д</w:t>
      </w:r>
      <w:r w:rsidRPr="00A97022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A97022">
        <w:rPr>
          <w:rFonts w:ascii="Times New Roman" w:hAnsi="Times New Roman" w:cs="Times New Roman"/>
          <w:sz w:val="28"/>
          <w:szCs w:val="28"/>
        </w:rPr>
        <w:t>с</w:t>
      </w:r>
      <w:r w:rsidRPr="00A97022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A9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7B28A7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7B28A7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9702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A97022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A97022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A97022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A9702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9702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9702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9702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7B28A7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7022" w:rsidRDefault="00A97022" w:rsidP="001721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являющиеся со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ственниками, прав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обладателями жилого помещения или</w:t>
            </w:r>
            <w:r w:rsidRPr="00DE7D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дане, являющиеся собственниками, нанимателями жилого помещения, распол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женного в многоква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тирном доме, нах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дящемся на террит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рии на сельских пос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лений </w:t>
            </w:r>
            <w:proofErr w:type="spellStart"/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упо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номоченные 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вители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721B4" w:rsidRPr="007B28A7" w:rsidRDefault="001721B4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7022" w:rsidRPr="00A97022" w:rsidRDefault="00A97022" w:rsidP="00A970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0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получения муниципальной услуги заявителем представляются следующие документы:</w:t>
            </w:r>
          </w:p>
          <w:p w:rsidR="00A97022" w:rsidRPr="00A97022" w:rsidRDefault="00A97022" w:rsidP="00A970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A9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признании многоквартирного дома аварийным и подлежащим сносу или реконструкции;</w:t>
            </w:r>
          </w:p>
          <w:p w:rsidR="00A97022" w:rsidRPr="00A97022" w:rsidRDefault="00A97022" w:rsidP="00A970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2)копии правоустанавливающих документов на жилое помещение, право на которое не зарегистрировано в Едином государственном реестре недвижимости; </w:t>
            </w:r>
          </w:p>
          <w:p w:rsidR="00A97022" w:rsidRPr="00A97022" w:rsidRDefault="00A97022" w:rsidP="00A970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3)заключение специализированной организации, проводившей обследование многоквартирного дома;</w:t>
            </w:r>
          </w:p>
          <w:p w:rsidR="001721B4" w:rsidRPr="007B28A7" w:rsidRDefault="00A97022" w:rsidP="00A970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A970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9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заявления, письма, жалобы граждан на неудовлетворительные условия проживания - по усмотрению заявителя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A9702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A9702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A9702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7B28A7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7B28A7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7B28A7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A9702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A97022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A9702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7B28A7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A9702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22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A97022">
        <w:rPr>
          <w:rFonts w:ascii="Times New Roman" w:hAnsi="Times New Roman" w:cs="Times New Roman"/>
          <w:sz w:val="28"/>
          <w:szCs w:val="28"/>
        </w:rPr>
        <w:t>а</w:t>
      </w:r>
      <w:r w:rsidRPr="00A97022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A97022">
        <w:rPr>
          <w:rFonts w:ascii="Times New Roman" w:hAnsi="Times New Roman" w:cs="Times New Roman"/>
          <w:sz w:val="28"/>
          <w:szCs w:val="28"/>
        </w:rPr>
        <w:t xml:space="preserve"> </w:t>
      </w:r>
      <w:r w:rsidRPr="00A9702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A9702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A9702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22">
        <w:rPr>
          <w:rFonts w:ascii="Times New Roman" w:hAnsi="Times New Roman" w:cs="Times New Roman"/>
          <w:sz w:val="28"/>
          <w:szCs w:val="28"/>
        </w:rPr>
        <w:lastRenderedPageBreak/>
        <w:t xml:space="preserve"> 7.6. Источники данных:</w:t>
      </w:r>
      <w:r w:rsidR="001B3524" w:rsidRPr="00A9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A9702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02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A97022">
        <w:rPr>
          <w:rFonts w:ascii="Times New Roman" w:hAnsi="Times New Roman" w:cs="Times New Roman"/>
          <w:sz w:val="28"/>
          <w:szCs w:val="28"/>
        </w:rPr>
        <w:t>ю</w:t>
      </w:r>
      <w:r w:rsidRPr="00A9702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A97022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9702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A9702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A97022">
        <w:rPr>
          <w:rFonts w:ascii="Times New Roman" w:hAnsi="Times New Roman" w:cs="Times New Roman"/>
          <w:sz w:val="28"/>
          <w:szCs w:val="28"/>
        </w:rPr>
        <w:t>о</w:t>
      </w:r>
      <w:r w:rsidRPr="00A97022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7B28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A9702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9702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9702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9702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9702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A9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A9702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9702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9702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9702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9702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A9702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9702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02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9702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97022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A9702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02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7B28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B28A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9702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9702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97022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A970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B28A7" w:rsidRDefault="000C50D1" w:rsidP="00A970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97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A97022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A97022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A9702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97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A97022" w:rsidRPr="00A97022">
              <w:rPr>
                <w:rFonts w:ascii="Times New Roman" w:hAnsi="Times New Roman" w:cs="Times New Roman"/>
                <w:bCs/>
                <w:sz w:val="24"/>
                <w:szCs w:val="24"/>
              </w:rPr>
              <w:t>«Признание мн</w:t>
            </w:r>
            <w:r w:rsidR="00A97022" w:rsidRPr="00A9702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97022" w:rsidRPr="00A97022">
              <w:rPr>
                <w:rFonts w:ascii="Times New Roman" w:hAnsi="Times New Roman" w:cs="Times New Roman"/>
                <w:bCs/>
                <w:sz w:val="24"/>
                <w:szCs w:val="24"/>
              </w:rPr>
              <w:t>гоквартирного дома аварийным и по</w:t>
            </w:r>
            <w:r w:rsidR="00A97022" w:rsidRPr="00A9702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A97022" w:rsidRPr="00A97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лежащим сносу или реконструкции».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9702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A97022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9702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A97022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A9702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A97022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A97022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28A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B11" w:rsidRDefault="006C3B11" w:rsidP="006C3B1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ридические лица, я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ляющиеся собственник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ми, правообладателями жилого помещения или</w:t>
            </w:r>
            <w:r w:rsidRPr="00DE7D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являющиеся собственниками, наним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 жилого помещ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расположенного в многоквартирном доме, находящемся на террит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рии на сельских посел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уполномоче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представители.</w:t>
            </w:r>
            <w:r w:rsidRPr="00DE7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C3B11" w:rsidRPr="006C3B11" w:rsidRDefault="006C3B11" w:rsidP="006C3B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11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6C3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B11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6C3B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3B11">
              <w:rPr>
                <w:rFonts w:ascii="Times New Roman" w:hAnsi="Times New Roman" w:cs="Times New Roman"/>
                <w:sz w:val="24"/>
                <w:szCs w:val="24"/>
              </w:rPr>
              <w:t>ляется возможным.</w:t>
            </w:r>
          </w:p>
          <w:p w:rsidR="001B3524" w:rsidRPr="007B28A7" w:rsidRDefault="001B3524" w:rsidP="000C50D1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28A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3B1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3B1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6C3B1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6C3B1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3B1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6C3B1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мого правового рег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6C3B1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7B28A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6C3B1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3B1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3B1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6C3B1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6C3B1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6C3B11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3B1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3B1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6C3B1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4" w:name="_GoBack"/>
            <w:bookmarkEnd w:id="1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3B1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B1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3B11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7B28A7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C3B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B11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6C3B11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6C3B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B11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6C3B11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B11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6C3B11">
        <w:rPr>
          <w:rFonts w:ascii="Times New Roman" w:hAnsi="Times New Roman" w:cs="Times New Roman"/>
          <w:sz w:val="28"/>
          <w:szCs w:val="28"/>
        </w:rPr>
        <w:t>и</w:t>
      </w:r>
      <w:r w:rsidRPr="006C3B11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6C3B11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6C3B11">
        <w:rPr>
          <w:rFonts w:ascii="Times New Roman" w:hAnsi="Times New Roman" w:cs="Times New Roman"/>
          <w:sz w:val="28"/>
          <w:szCs w:val="28"/>
        </w:rPr>
        <w:t>а</w:t>
      </w:r>
      <w:r w:rsidR="00234D01" w:rsidRPr="006C3B11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6C3B11">
        <w:rPr>
          <w:rFonts w:ascii="Times New Roman" w:hAnsi="Times New Roman" w:cs="Times New Roman"/>
          <w:sz w:val="28"/>
          <w:szCs w:val="28"/>
        </w:rPr>
        <w:t>у</w:t>
      </w:r>
      <w:r w:rsidR="00234D01" w:rsidRPr="006C3B11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6C3B11">
        <w:rPr>
          <w:rFonts w:ascii="Times New Roman" w:hAnsi="Times New Roman" w:cs="Times New Roman"/>
          <w:sz w:val="28"/>
          <w:szCs w:val="28"/>
        </w:rPr>
        <w:t>ыя</w:t>
      </w:r>
      <w:r w:rsidR="001B3524" w:rsidRPr="006C3B11">
        <w:rPr>
          <w:rFonts w:ascii="Times New Roman" w:hAnsi="Times New Roman" w:cs="Times New Roman"/>
          <w:sz w:val="28"/>
          <w:szCs w:val="28"/>
        </w:rPr>
        <w:t>в</w:t>
      </w:r>
      <w:r w:rsidR="001B3524" w:rsidRPr="006C3B11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6C3B1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B28A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6C3B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3B1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B5059" w:rsidRPr="006C3B11" w:rsidRDefault="001B3524" w:rsidP="00CB50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C3B11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6C3B1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6C3B11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6C3B11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6C3B11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6C3B11" w:rsidRPr="006C3B11">
        <w:rPr>
          <w:rFonts w:ascii="Times New Roman" w:hAnsi="Times New Roman" w:cs="Times New Roman"/>
          <w:bCs/>
          <w:sz w:val="28"/>
          <w:szCs w:val="28"/>
        </w:rPr>
        <w:t>«Признание многоквартирн</w:t>
      </w:r>
      <w:r w:rsidR="006C3B11" w:rsidRPr="006C3B11">
        <w:rPr>
          <w:rFonts w:ascii="Times New Roman" w:hAnsi="Times New Roman" w:cs="Times New Roman"/>
          <w:bCs/>
          <w:sz w:val="28"/>
          <w:szCs w:val="28"/>
        </w:rPr>
        <w:t>о</w:t>
      </w:r>
      <w:r w:rsidR="006C3B11" w:rsidRPr="006C3B11">
        <w:rPr>
          <w:rFonts w:ascii="Times New Roman" w:hAnsi="Times New Roman" w:cs="Times New Roman"/>
          <w:bCs/>
          <w:sz w:val="28"/>
          <w:szCs w:val="28"/>
        </w:rPr>
        <w:t xml:space="preserve">го дома аварийным и подлежащим сносу или реконструкции». </w:t>
      </w:r>
    </w:p>
    <w:p w:rsidR="001C7441" w:rsidRPr="007B28A7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A91D72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2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A91D72">
        <w:rPr>
          <w:rFonts w:ascii="Times New Roman" w:hAnsi="Times New Roman" w:cs="Times New Roman"/>
          <w:sz w:val="28"/>
          <w:szCs w:val="28"/>
        </w:rPr>
        <w:t>ч</w:t>
      </w:r>
      <w:r w:rsidRPr="00A91D72">
        <w:rPr>
          <w:rFonts w:ascii="Times New Roman" w:hAnsi="Times New Roman" w:cs="Times New Roman"/>
          <w:sz w:val="28"/>
          <w:szCs w:val="28"/>
        </w:rPr>
        <w:t>ки</w:t>
      </w:r>
      <w:r w:rsidR="000706D4" w:rsidRPr="00A91D72">
        <w:rPr>
          <w:rFonts w:ascii="Times New Roman" w:hAnsi="Times New Roman" w:cs="Times New Roman"/>
          <w:sz w:val="28"/>
          <w:szCs w:val="28"/>
        </w:rPr>
        <w:t xml:space="preserve"> </w:t>
      </w:r>
      <w:r w:rsidRPr="00A91D72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A91D72">
        <w:rPr>
          <w:rFonts w:ascii="Times New Roman" w:hAnsi="Times New Roman" w:cs="Times New Roman"/>
          <w:sz w:val="28"/>
          <w:szCs w:val="28"/>
        </w:rPr>
        <w:t xml:space="preserve"> </w:t>
      </w:r>
      <w:r w:rsidRPr="00A91D72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A91D72">
        <w:rPr>
          <w:rFonts w:ascii="Times New Roman" w:hAnsi="Times New Roman" w:cs="Times New Roman"/>
          <w:sz w:val="28"/>
          <w:szCs w:val="28"/>
        </w:rPr>
        <w:t xml:space="preserve"> </w:t>
      </w:r>
      <w:r w:rsidRPr="00A91D7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A91D7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D72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A91D7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D7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759D" w:rsidRPr="00A91D72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A91D72">
        <w:rPr>
          <w:rFonts w:ascii="Times New Roman" w:hAnsi="Times New Roman" w:cs="Times New Roman"/>
          <w:sz w:val="28"/>
          <w:szCs w:val="28"/>
        </w:rPr>
        <w:t>201</w:t>
      </w:r>
      <w:r w:rsidR="006F7C37" w:rsidRPr="00A91D72">
        <w:rPr>
          <w:rFonts w:ascii="Times New Roman" w:hAnsi="Times New Roman" w:cs="Times New Roman"/>
          <w:sz w:val="28"/>
          <w:szCs w:val="28"/>
        </w:rPr>
        <w:t>8</w:t>
      </w:r>
      <w:r w:rsidR="004B73F8" w:rsidRPr="00A91D7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A91D7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D72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A91D7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D72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A91D7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D72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A91D72">
        <w:rPr>
          <w:rFonts w:ascii="Times New Roman" w:hAnsi="Times New Roman" w:cs="Times New Roman"/>
          <w:sz w:val="28"/>
          <w:szCs w:val="28"/>
        </w:rPr>
        <w:t>а</w:t>
      </w:r>
      <w:r w:rsidRPr="00A91D72">
        <w:rPr>
          <w:rFonts w:ascii="Times New Roman" w:hAnsi="Times New Roman" w:cs="Times New Roman"/>
          <w:sz w:val="28"/>
          <w:szCs w:val="28"/>
        </w:rPr>
        <w:t>ния</w:t>
      </w:r>
      <w:r w:rsidR="00045209" w:rsidRPr="00A91D72">
        <w:rPr>
          <w:rFonts w:ascii="Times New Roman" w:hAnsi="Times New Roman" w:cs="Times New Roman"/>
          <w:sz w:val="28"/>
          <w:szCs w:val="28"/>
        </w:rPr>
        <w:t xml:space="preserve"> </w:t>
      </w:r>
      <w:r w:rsidRPr="00A91D72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A91D7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D72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A91D7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D72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A91D72">
        <w:rPr>
          <w:rFonts w:ascii="Times New Roman" w:hAnsi="Times New Roman" w:cs="Times New Roman"/>
          <w:sz w:val="28"/>
          <w:szCs w:val="28"/>
        </w:rPr>
        <w:t>и</w:t>
      </w:r>
      <w:r w:rsidRPr="00A91D72">
        <w:rPr>
          <w:rFonts w:ascii="Times New Roman" w:hAnsi="Times New Roman" w:cs="Times New Roman"/>
          <w:sz w:val="28"/>
          <w:szCs w:val="28"/>
        </w:rPr>
        <w:lastRenderedPageBreak/>
        <w:t>бо</w:t>
      </w:r>
      <w:r w:rsidR="00045209" w:rsidRPr="00A91D72">
        <w:rPr>
          <w:rFonts w:ascii="Times New Roman" w:hAnsi="Times New Roman" w:cs="Times New Roman"/>
          <w:sz w:val="28"/>
          <w:szCs w:val="28"/>
        </w:rPr>
        <w:t xml:space="preserve"> </w:t>
      </w:r>
      <w:r w:rsidRPr="00A91D72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A91D72">
        <w:rPr>
          <w:rFonts w:ascii="Times New Roman" w:hAnsi="Times New Roman" w:cs="Times New Roman"/>
          <w:sz w:val="28"/>
          <w:szCs w:val="28"/>
        </w:rPr>
        <w:t>р</w:t>
      </w:r>
      <w:r w:rsidRPr="00A91D72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A91D72">
        <w:rPr>
          <w:rFonts w:ascii="Times New Roman" w:hAnsi="Times New Roman" w:cs="Times New Roman"/>
          <w:sz w:val="28"/>
          <w:szCs w:val="28"/>
        </w:rPr>
        <w:t xml:space="preserve"> </w:t>
      </w:r>
      <w:r w:rsidRPr="00A91D7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91D72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A91D72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7B28A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28A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7B28A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71F46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F83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="007F0F83">
        <w:rPr>
          <w:rFonts w:ascii="Times New Roman" w:hAnsi="Times New Roman" w:cs="Times New Roman"/>
          <w:sz w:val="28"/>
          <w:szCs w:val="28"/>
        </w:rPr>
        <w:t>архитектуры</w:t>
      </w:r>
    </w:p>
    <w:p w:rsidR="00630D79" w:rsidRPr="00630D79" w:rsidRDefault="007F0F8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</w:t>
      </w:r>
      <w:r w:rsidR="007F0F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F0F83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0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BA" w:rsidRDefault="000048BA" w:rsidP="00C71F8A">
      <w:pPr>
        <w:spacing w:after="0" w:line="240" w:lineRule="auto"/>
      </w:pPr>
      <w:r>
        <w:separator/>
      </w:r>
    </w:p>
  </w:endnote>
  <w:endnote w:type="continuationSeparator" w:id="0">
    <w:p w:rsidR="000048BA" w:rsidRDefault="000048B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BA" w:rsidRDefault="000048BA" w:rsidP="00C71F8A">
      <w:pPr>
        <w:spacing w:after="0" w:line="240" w:lineRule="auto"/>
      </w:pPr>
      <w:r>
        <w:separator/>
      </w:r>
    </w:p>
  </w:footnote>
  <w:footnote w:type="continuationSeparator" w:id="0">
    <w:p w:rsidR="000048BA" w:rsidRDefault="000048B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61C1" w:rsidRPr="00DB1395" w:rsidRDefault="008F61C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755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61C1" w:rsidRDefault="008F61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64069"/>
    <w:rsid w:val="00164CD4"/>
    <w:rsid w:val="00172189"/>
    <w:rsid w:val="001721B4"/>
    <w:rsid w:val="00174CD8"/>
    <w:rsid w:val="00180782"/>
    <w:rsid w:val="00183785"/>
    <w:rsid w:val="001910FF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4D01"/>
    <w:rsid w:val="0023593B"/>
    <w:rsid w:val="00240607"/>
    <w:rsid w:val="00242D97"/>
    <w:rsid w:val="00244C25"/>
    <w:rsid w:val="00245A7A"/>
    <w:rsid w:val="0025376B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A0960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077F"/>
    <w:rsid w:val="0047469D"/>
    <w:rsid w:val="00480002"/>
    <w:rsid w:val="00485C09"/>
    <w:rsid w:val="004A63CC"/>
    <w:rsid w:val="004A7B01"/>
    <w:rsid w:val="004B0B1D"/>
    <w:rsid w:val="004B3E28"/>
    <w:rsid w:val="004B4A29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C5BE5"/>
    <w:rsid w:val="005D5395"/>
    <w:rsid w:val="005D64E5"/>
    <w:rsid w:val="005E42B5"/>
    <w:rsid w:val="005F113A"/>
    <w:rsid w:val="0060556D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B56C4"/>
    <w:rsid w:val="006C0218"/>
    <w:rsid w:val="006C2159"/>
    <w:rsid w:val="006C39BF"/>
    <w:rsid w:val="006C3B11"/>
    <w:rsid w:val="006C5CDF"/>
    <w:rsid w:val="006C5FE7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B6718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D72"/>
    <w:rsid w:val="00A933DA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6014"/>
    <w:rsid w:val="00B16E16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7E1A"/>
    <w:rsid w:val="00BF03BC"/>
    <w:rsid w:val="00BF15FF"/>
    <w:rsid w:val="00BF1B2B"/>
    <w:rsid w:val="00BF4AEB"/>
    <w:rsid w:val="00BF690A"/>
    <w:rsid w:val="00BF7118"/>
    <w:rsid w:val="00C10CB0"/>
    <w:rsid w:val="00C12D59"/>
    <w:rsid w:val="00C25C72"/>
    <w:rsid w:val="00C514AC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713E5"/>
    <w:rsid w:val="00D84E77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45FEE"/>
    <w:rsid w:val="00F46CFC"/>
    <w:rsid w:val="00F51324"/>
    <w:rsid w:val="00F518A6"/>
    <w:rsid w:val="00F519DE"/>
    <w:rsid w:val="00F52BA6"/>
    <w:rsid w:val="00F67F35"/>
    <w:rsid w:val="00F71F46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5F6C-D39B-42F2-B6DC-8CD78187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11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762</cp:revision>
  <cp:lastPrinted>2016-04-26T06:56:00Z</cp:lastPrinted>
  <dcterms:created xsi:type="dcterms:W3CDTF">2016-01-27T07:24:00Z</dcterms:created>
  <dcterms:modified xsi:type="dcterms:W3CDTF">2018-11-29T05:15:00Z</dcterms:modified>
</cp:coreProperties>
</file>