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37A73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73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3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737A73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7A7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61E54" w:rsidRPr="00737A73">
        <w:rPr>
          <w:rFonts w:ascii="Times New Roman" w:hAnsi="Times New Roman" w:cs="Times New Roman"/>
          <w:sz w:val="28"/>
          <w:szCs w:val="28"/>
        </w:rPr>
        <w:t>экономики и прогнозирования а</w:t>
      </w:r>
      <w:r w:rsidRPr="00737A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Тимашевский </w:t>
      </w:r>
      <w:r w:rsidR="00737A73" w:rsidRPr="00737A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737A73">
        <w:rPr>
          <w:rFonts w:ascii="Times New Roman" w:hAnsi="Times New Roman" w:cs="Times New Roman"/>
          <w:sz w:val="28"/>
          <w:szCs w:val="28"/>
        </w:rPr>
        <w:t>район</w:t>
      </w:r>
      <w:r w:rsidR="00737A73" w:rsidRPr="00737A7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3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737A73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E4C9B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E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E4C9B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E4C9B">
        <w:rPr>
          <w:rFonts w:ascii="Times New Roman" w:hAnsi="Times New Roman" w:cs="Times New Roman"/>
          <w:sz w:val="28"/>
          <w:szCs w:val="28"/>
        </w:rPr>
        <w:t>П</w:t>
      </w:r>
      <w:r w:rsidR="00371F37" w:rsidRPr="004E4C9B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737A73" w:rsidRPr="004E4C9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4E4C9B">
        <w:rPr>
          <w:rFonts w:ascii="Times New Roman" w:hAnsi="Times New Roman" w:cs="Times New Roman"/>
          <w:sz w:val="28"/>
          <w:szCs w:val="28"/>
        </w:rPr>
        <w:t>район</w:t>
      </w:r>
      <w:r w:rsidR="00737A73" w:rsidRPr="004E4C9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371F37" w:rsidRPr="004E4C9B">
        <w:rPr>
          <w:rFonts w:ascii="Times New Roman" w:hAnsi="Times New Roman" w:cs="Times New Roman"/>
          <w:sz w:val="28"/>
          <w:szCs w:val="28"/>
        </w:rPr>
        <w:t xml:space="preserve"> </w:t>
      </w:r>
      <w:r w:rsidR="00F60A02" w:rsidRPr="004E4C9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1BCC" w:rsidRPr="004E4C9B">
        <w:rPr>
          <w:rFonts w:ascii="Times New Roman" w:hAnsi="Times New Roman" w:cs="Times New Roman"/>
          <w:sz w:val="28"/>
          <w:szCs w:val="28"/>
        </w:rPr>
        <w:t>(далее – МНПА</w:t>
      </w:r>
      <w:r w:rsidR="0083152C" w:rsidRPr="004E4C9B">
        <w:rPr>
          <w:rFonts w:ascii="Times New Roman" w:hAnsi="Times New Roman" w:cs="Times New Roman"/>
          <w:sz w:val="28"/>
          <w:szCs w:val="28"/>
        </w:rPr>
        <w:t>)</w:t>
      </w:r>
      <w:r w:rsidR="00091BCC" w:rsidRPr="004E4C9B">
        <w:rPr>
          <w:rFonts w:ascii="Times New Roman" w:hAnsi="Times New Roman" w:cs="Times New Roman"/>
          <w:sz w:val="28"/>
          <w:szCs w:val="28"/>
        </w:rPr>
        <w:t>.</w:t>
      </w:r>
    </w:p>
    <w:p w:rsidR="005C2465" w:rsidRPr="004E4C9B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4E4C9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E4C9B">
        <w:rPr>
          <w:rFonts w:ascii="Times New Roman" w:hAnsi="Times New Roman" w:cs="Times New Roman"/>
          <w:sz w:val="28"/>
          <w:szCs w:val="28"/>
        </w:rPr>
        <w:t xml:space="preserve"> </w:t>
      </w:r>
      <w:r w:rsidRPr="004E4C9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E4C9B" w:rsidRDefault="007F7FA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BB129E" w:rsidRPr="004E4C9B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4E4C9B">
        <w:rPr>
          <w:rFonts w:ascii="Times New Roman" w:hAnsi="Times New Roman" w:cs="Times New Roman"/>
          <w:sz w:val="28"/>
          <w:szCs w:val="28"/>
        </w:rPr>
        <w:t>202</w:t>
      </w:r>
      <w:r w:rsidR="004E4C9B" w:rsidRPr="004E4C9B">
        <w:rPr>
          <w:rFonts w:ascii="Times New Roman" w:hAnsi="Times New Roman" w:cs="Times New Roman"/>
          <w:sz w:val="28"/>
          <w:szCs w:val="28"/>
        </w:rPr>
        <w:t>5</w:t>
      </w:r>
      <w:r w:rsidR="006C5CDF" w:rsidRPr="004E4C9B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E4C9B">
        <w:rPr>
          <w:rFonts w:ascii="Times New Roman" w:hAnsi="Times New Roman" w:cs="Times New Roman"/>
          <w:sz w:val="28"/>
          <w:szCs w:val="28"/>
        </w:rPr>
        <w:t>.</w:t>
      </w:r>
      <w:r w:rsidR="006C5CDF" w:rsidRPr="004E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E4C9B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4E4C9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E4C9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E4C9B">
        <w:rPr>
          <w:rFonts w:ascii="Times New Roman" w:hAnsi="Times New Roman" w:cs="Times New Roman"/>
          <w:sz w:val="28"/>
          <w:szCs w:val="28"/>
        </w:rPr>
        <w:t>п</w:t>
      </w:r>
      <w:r w:rsidR="00895D9D" w:rsidRPr="004E4C9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E4C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E4C9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E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C5" w:rsidRPr="004E4C9B" w:rsidRDefault="00F00DD1" w:rsidP="00E3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</w:t>
      </w:r>
      <w:r w:rsidR="00E30033" w:rsidRPr="004E4C9B">
        <w:rPr>
          <w:rFonts w:ascii="Times New Roman" w:hAnsi="Times New Roman"/>
          <w:sz w:val="28"/>
          <w:szCs w:val="28"/>
        </w:rPr>
        <w:t>твенности.</w:t>
      </w:r>
    </w:p>
    <w:p w:rsidR="00532C09" w:rsidRPr="004E4C9B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E37" w:rsidRPr="004E4C9B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8"/>
          <w:szCs w:val="28"/>
        </w:rPr>
        <w:t>К</w:t>
      </w:r>
      <w:r w:rsidR="00895D9D" w:rsidRPr="004E4C9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3152C" w:rsidRPr="004E4C9B" w:rsidRDefault="00D81303" w:rsidP="00831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C9B">
        <w:rPr>
          <w:rFonts w:ascii="Times New Roman" w:hAnsi="Times New Roman" w:cs="Times New Roman"/>
          <w:sz w:val="28"/>
          <w:szCs w:val="28"/>
        </w:rPr>
        <w:t>Ц</w:t>
      </w:r>
      <w:r w:rsidR="005368F6" w:rsidRPr="004E4C9B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5834AE" w:rsidRPr="004E4C9B">
        <w:rPr>
          <w:rFonts w:ascii="Times New Roman" w:hAnsi="Times New Roman" w:cs="Times New Roman"/>
          <w:sz w:val="28"/>
          <w:szCs w:val="28"/>
        </w:rPr>
        <w:t>– увеличение количества нестационарных торговых объектов,</w:t>
      </w:r>
      <w:r w:rsidR="004E6522" w:rsidRPr="004E4C9B">
        <w:rPr>
          <w:rFonts w:ascii="Times New Roman" w:hAnsi="Times New Roman" w:cs="Times New Roman"/>
          <w:sz w:val="28"/>
          <w:szCs w:val="28"/>
        </w:rPr>
        <w:t xml:space="preserve"> </w:t>
      </w:r>
      <w:r w:rsidR="0083152C" w:rsidRPr="004E4C9B">
        <w:rPr>
          <w:rFonts w:ascii="Times New Roman" w:hAnsi="Times New Roman" w:cs="Times New Roman"/>
          <w:sz w:val="28"/>
          <w:szCs w:val="28"/>
        </w:rPr>
        <w:t xml:space="preserve">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 </w:t>
      </w:r>
      <w:r w:rsidR="004E4C9B" w:rsidRPr="004E4C9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3152C" w:rsidRPr="004E4C9B">
        <w:rPr>
          <w:rFonts w:ascii="Times New Roman" w:hAnsi="Times New Roman" w:cs="Times New Roman"/>
          <w:sz w:val="28"/>
          <w:szCs w:val="28"/>
        </w:rPr>
        <w:t>район</w:t>
      </w:r>
      <w:r w:rsidR="004E4C9B" w:rsidRPr="004E4C9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3152C" w:rsidRPr="004E4C9B">
        <w:rPr>
          <w:rFonts w:ascii="Times New Roman" w:hAnsi="Times New Roman" w:cs="Times New Roman"/>
          <w:sz w:val="28"/>
          <w:szCs w:val="28"/>
        </w:rPr>
        <w:t xml:space="preserve">,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</w:t>
      </w:r>
      <w:r w:rsidR="004E4C9B" w:rsidRPr="004E4C9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3152C" w:rsidRPr="004E4C9B">
        <w:rPr>
          <w:rFonts w:ascii="Times New Roman" w:hAnsi="Times New Roman" w:cs="Times New Roman"/>
          <w:sz w:val="28"/>
          <w:szCs w:val="28"/>
        </w:rPr>
        <w:t>район</w:t>
      </w:r>
      <w:r w:rsidR="004E4C9B" w:rsidRPr="004E4C9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3152C" w:rsidRPr="004E4C9B">
        <w:rPr>
          <w:rFonts w:ascii="Times New Roman" w:hAnsi="Times New Roman" w:cs="Times New Roman"/>
          <w:sz w:val="28"/>
          <w:szCs w:val="28"/>
        </w:rPr>
        <w:t>.</w:t>
      </w:r>
    </w:p>
    <w:p w:rsidR="008059F7" w:rsidRPr="00737A73" w:rsidRDefault="008059F7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D07DDE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D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32CB7" w:rsidRPr="00C13B71" w:rsidRDefault="00DC0024" w:rsidP="00632C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упорядочения нестационарной торговли и предупреждения несанкционированной торговли администрацией муниципального образования Тимашевский </w:t>
      </w:r>
      <w:r w:rsidR="004E4C9B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D07DDE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схема размещения нестационарных торговых объектов на землях, находящихся в муниципальной собственности, для осуществления мелкорозничной торговли (поста</w:t>
      </w:r>
      <w:r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Тимашевский район»)</w:t>
      </w:r>
      <w:r w:rsidR="00632CB7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CB7" w:rsidRPr="00D07DDE">
        <w:rPr>
          <w:rFonts w:ascii="Times New Roman" w:eastAsia="Calibri" w:hAnsi="Times New Roman" w:cs="Times New Roman"/>
          <w:sz w:val="28"/>
          <w:szCs w:val="28"/>
        </w:rPr>
        <w:t xml:space="preserve"> Предложения об изменении Схем размещения НТО вносятся на </w:t>
      </w:r>
      <w:r w:rsidR="00632CB7" w:rsidRPr="00C13B71">
        <w:rPr>
          <w:rFonts w:ascii="Times New Roman" w:eastAsia="Calibri" w:hAnsi="Times New Roman" w:cs="Times New Roman"/>
          <w:sz w:val="28"/>
          <w:szCs w:val="28"/>
        </w:rPr>
        <w:t>основании заявлений от общественности и предпринимателей.</w:t>
      </w:r>
    </w:p>
    <w:p w:rsidR="00632CB7" w:rsidRPr="00C13B71" w:rsidRDefault="00632CB7" w:rsidP="0063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71">
        <w:rPr>
          <w:rFonts w:ascii="Times New Roman" w:hAnsi="Times New Roman" w:cs="Times New Roman"/>
          <w:sz w:val="28"/>
          <w:szCs w:val="28"/>
        </w:rPr>
        <w:t xml:space="preserve">Проектом предлагается включить в Схему размещения нестационарных торговых объектов на территории муниципального образования Тимашевский район </w:t>
      </w:r>
      <w:r w:rsidR="00FF31FF" w:rsidRPr="00C13B71">
        <w:rPr>
          <w:rFonts w:ascii="Times New Roman" w:hAnsi="Times New Roman" w:cs="Times New Roman"/>
          <w:sz w:val="28"/>
          <w:szCs w:val="28"/>
        </w:rPr>
        <w:t>3</w:t>
      </w:r>
      <w:r w:rsidRPr="00C13B7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объекта.</w:t>
      </w:r>
    </w:p>
    <w:p w:rsidR="00E278C9" w:rsidRPr="00C13B71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D07DDE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D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83152C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0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C1" w:rsidRPr="00D07DDE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D07DDE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DDE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D07DDE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D07DDE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DE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D07DD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D07DDE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DDE">
        <w:rPr>
          <w:rFonts w:ascii="Times New Roman" w:hAnsi="Times New Roman" w:cs="Times New Roman"/>
          <w:sz w:val="28"/>
          <w:szCs w:val="28"/>
        </w:rPr>
        <w:tab/>
      </w:r>
      <w:r w:rsidR="00530201" w:rsidRPr="00D07DD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C85EA9" w:rsidRPr="00D07DDE">
        <w:rPr>
          <w:rFonts w:ascii="Times New Roman" w:hAnsi="Times New Roman" w:cs="Times New Roman"/>
          <w:sz w:val="28"/>
          <w:szCs w:val="28"/>
        </w:rPr>
        <w:t>Циркунова Майя Михайловна</w:t>
      </w:r>
      <w:r w:rsidR="00530201" w:rsidRPr="00D07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D07DDE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D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85EA9" w:rsidRPr="00D07DD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5185E" w:rsidRPr="00D07D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07D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5185E" w:rsidRPr="00D07DDE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Pr="00D07DD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D07DD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07DDE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D07DD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30201" w:rsidRPr="00D07DDE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DDE">
        <w:rPr>
          <w:rFonts w:ascii="Times New Roman" w:hAnsi="Times New Roman" w:cs="Times New Roman"/>
          <w:sz w:val="28"/>
          <w:szCs w:val="28"/>
        </w:rPr>
        <w:t>Тел.: 4-</w:t>
      </w:r>
      <w:r w:rsidR="00C85EA9" w:rsidRPr="00D07DDE">
        <w:rPr>
          <w:rFonts w:ascii="Times New Roman" w:hAnsi="Times New Roman" w:cs="Times New Roman"/>
          <w:sz w:val="28"/>
          <w:szCs w:val="28"/>
        </w:rPr>
        <w:t>13</w:t>
      </w:r>
      <w:r w:rsidRPr="00D07DDE">
        <w:rPr>
          <w:rFonts w:ascii="Times New Roman" w:hAnsi="Times New Roman" w:cs="Times New Roman"/>
          <w:sz w:val="28"/>
          <w:szCs w:val="28"/>
        </w:rPr>
        <w:t>-</w:t>
      </w:r>
      <w:r w:rsidR="0025185E" w:rsidRPr="00D07DDE">
        <w:rPr>
          <w:rFonts w:ascii="Times New Roman" w:hAnsi="Times New Roman" w:cs="Times New Roman"/>
          <w:sz w:val="28"/>
          <w:szCs w:val="28"/>
        </w:rPr>
        <w:t>3</w:t>
      </w:r>
      <w:r w:rsidR="00C85EA9" w:rsidRPr="00D07DDE">
        <w:rPr>
          <w:rFonts w:ascii="Times New Roman" w:hAnsi="Times New Roman" w:cs="Times New Roman"/>
          <w:sz w:val="28"/>
          <w:szCs w:val="28"/>
        </w:rPr>
        <w:t>3</w:t>
      </w:r>
      <w:r w:rsidRPr="00D07DDE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25185E" w:rsidRPr="00D07DD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timeconom</w:t>
        </w:r>
        <w:r w:rsidR="0025185E" w:rsidRPr="00D07DD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25185E" w:rsidRPr="00D07DD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25185E" w:rsidRPr="00D07DD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5185E" w:rsidRPr="00D07DDE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07D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D07DDE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FB0CF5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FB0CF5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FB0CF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0CF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FB0CF5">
        <w:rPr>
          <w:rFonts w:ascii="Times New Roman" w:hAnsi="Times New Roman" w:cs="Times New Roman"/>
          <w:sz w:val="28"/>
          <w:szCs w:val="28"/>
        </w:rPr>
        <w:tab/>
      </w:r>
    </w:p>
    <w:p w:rsidR="00C85EA9" w:rsidRPr="00FB0CF5" w:rsidRDefault="00C85EA9" w:rsidP="00C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C85EA9" w:rsidRPr="00FB0CF5" w:rsidRDefault="002B6201" w:rsidP="00C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="00C85EA9" w:rsidRPr="00FB0CF5">
        <w:rPr>
          <w:rFonts w:ascii="Times New Roman" w:hAnsi="Times New Roman" w:cs="Times New Roman"/>
          <w:sz w:val="28"/>
          <w:szCs w:val="28"/>
        </w:rPr>
        <w:t xml:space="preserve">внести изменения в Схему размещения нестационарных торговых объектов на территории муниципального образования Тимашевский </w:t>
      </w:r>
      <w:r w:rsidR="00FB0CF5" w:rsidRPr="00FB0CF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85EA9" w:rsidRPr="00FB0CF5">
        <w:rPr>
          <w:rFonts w:ascii="Times New Roman" w:hAnsi="Times New Roman" w:cs="Times New Roman"/>
          <w:sz w:val="28"/>
          <w:szCs w:val="28"/>
        </w:rPr>
        <w:t>район</w:t>
      </w:r>
      <w:r w:rsidR="00FB0CF5" w:rsidRPr="00FB0CF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85EA9" w:rsidRPr="00FB0CF5">
        <w:rPr>
          <w:rFonts w:ascii="Times New Roman" w:hAnsi="Times New Roman" w:cs="Times New Roman"/>
          <w:sz w:val="28"/>
          <w:szCs w:val="28"/>
        </w:rPr>
        <w:t>, увеличить количество нестационарных торговых объектов.</w:t>
      </w:r>
    </w:p>
    <w:p w:rsidR="00C85EA9" w:rsidRPr="00737A73" w:rsidRDefault="00C85EA9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B0CF5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ab/>
      </w:r>
      <w:r w:rsidR="00895D9D" w:rsidRPr="00FB0CF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85EA9" w:rsidRPr="00FB0CF5" w:rsidRDefault="00C85EA9" w:rsidP="00C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DB1E4C" w:rsidRPr="00FB0CF5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0CF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B0CF5">
        <w:rPr>
          <w:rFonts w:ascii="Times New Roman" w:hAnsi="Times New Roman" w:cs="Times New Roman"/>
          <w:sz w:val="28"/>
          <w:szCs w:val="28"/>
        </w:rPr>
        <w:t xml:space="preserve"> </w:t>
      </w:r>
      <w:r w:rsidRPr="00FB0CF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85EA9" w:rsidRPr="00FB0CF5" w:rsidRDefault="00C85EA9" w:rsidP="00C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/>
          <w:sz w:val="28"/>
          <w:szCs w:val="28"/>
        </w:rPr>
        <w:lastRenderedPageBreak/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C85EA9" w:rsidRPr="00FB0CF5" w:rsidRDefault="00C85EA9" w:rsidP="00C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>МНПА разработан в целях увеличения количества нестационарных торговых объектов, необходимост</w:t>
      </w:r>
      <w:r w:rsidR="00B32D0F" w:rsidRPr="00FB0CF5">
        <w:rPr>
          <w:rFonts w:ascii="Times New Roman" w:hAnsi="Times New Roman" w:cs="Times New Roman"/>
          <w:sz w:val="28"/>
          <w:szCs w:val="28"/>
        </w:rPr>
        <w:t>и</w:t>
      </w:r>
      <w:r w:rsidRPr="00FB0CF5">
        <w:rPr>
          <w:rFonts w:ascii="Times New Roman" w:hAnsi="Times New Roman" w:cs="Times New Roman"/>
          <w:sz w:val="28"/>
          <w:szCs w:val="28"/>
        </w:rPr>
        <w:t xml:space="preserve">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 район, обеспечени</w:t>
      </w:r>
      <w:r w:rsidR="00B32D0F" w:rsidRPr="00FB0CF5">
        <w:rPr>
          <w:rFonts w:ascii="Times New Roman" w:hAnsi="Times New Roman" w:cs="Times New Roman"/>
          <w:sz w:val="28"/>
          <w:szCs w:val="28"/>
        </w:rPr>
        <w:t>я</w:t>
      </w:r>
      <w:r w:rsidRPr="00FB0CF5">
        <w:rPr>
          <w:rFonts w:ascii="Times New Roman" w:hAnsi="Times New Roman" w:cs="Times New Roman"/>
          <w:sz w:val="28"/>
          <w:szCs w:val="28"/>
        </w:rPr>
        <w:t xml:space="preserve">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район.</w:t>
      </w:r>
    </w:p>
    <w:p w:rsidR="00C85EA9" w:rsidRPr="00FB0CF5" w:rsidRDefault="00C85EA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423" w:rsidRPr="00C13B71" w:rsidRDefault="00895D9D" w:rsidP="0005600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B0CF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FB0CF5">
        <w:rPr>
          <w:rFonts w:ascii="Times New Roman" w:hAnsi="Times New Roman" w:cs="Times New Roman"/>
          <w:sz w:val="28"/>
          <w:szCs w:val="28"/>
        </w:rPr>
        <w:t xml:space="preserve"> </w:t>
      </w:r>
      <w:r w:rsidRPr="00FB0CF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FB0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9C5" w:rsidRPr="00FB0CF5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лица и индивидуальные предприниматели, желающие осуществлять торговую деятельность в </w:t>
      </w:r>
      <w:r w:rsidR="000D09C5" w:rsidRPr="00C13B71">
        <w:rPr>
          <w:rFonts w:ascii="Times New Roman" w:hAnsi="Times New Roman" w:cs="Times New Roman"/>
          <w:sz w:val="28"/>
          <w:szCs w:val="28"/>
          <w:lang w:eastAsia="ru-RU"/>
        </w:rPr>
        <w:t xml:space="preserve">нестационарных объектах.  </w:t>
      </w:r>
    </w:p>
    <w:p w:rsidR="00DC0024" w:rsidRPr="00C13B71" w:rsidRDefault="00ED61B2" w:rsidP="00E44BB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B7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</w:t>
      </w:r>
      <w:r w:rsidR="000D09C5" w:rsidRPr="00C13B71">
        <w:rPr>
          <w:rFonts w:ascii="Times New Roman" w:hAnsi="Times New Roman" w:cs="Times New Roman"/>
          <w:sz w:val="28"/>
          <w:szCs w:val="28"/>
        </w:rPr>
        <w:t xml:space="preserve"> – </w:t>
      </w:r>
      <w:r w:rsidR="00E44BBD" w:rsidRPr="00C13B71">
        <w:rPr>
          <w:rFonts w:ascii="Times New Roman" w:hAnsi="Times New Roman" w:cs="Times New Roman"/>
          <w:sz w:val="28"/>
          <w:szCs w:val="28"/>
        </w:rPr>
        <w:t>п</w:t>
      </w:r>
      <w:r w:rsidR="007F7FA3" w:rsidRPr="00C13B71">
        <w:rPr>
          <w:rFonts w:ascii="Times New Roman" w:eastAsia="Times New Roman" w:hAnsi="Times New Roman" w:cs="Times New Roman"/>
          <w:sz w:val="28"/>
          <w:szCs w:val="28"/>
        </w:rPr>
        <w:t>о состоянию на 14</w:t>
      </w:r>
      <w:r w:rsidR="00DC0024" w:rsidRPr="00C1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FA3" w:rsidRPr="00C13B71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FF31FF" w:rsidRPr="00C13B7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7FA3" w:rsidRPr="00C13B71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DC0024" w:rsidRPr="00C13B71"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Тимашевского района, согласно утвержденной схемы размещения нестационарных торговых объектов на землях, находящихся в муниципальной собственности</w:t>
      </w:r>
      <w:r w:rsidR="00E90000" w:rsidRPr="00C13B71">
        <w:rPr>
          <w:rFonts w:ascii="Times New Roman" w:eastAsia="Times New Roman" w:hAnsi="Times New Roman" w:cs="Times New Roman"/>
          <w:sz w:val="28"/>
          <w:szCs w:val="28"/>
        </w:rPr>
        <w:t>, запланировано к размещению 112</w:t>
      </w:r>
      <w:r w:rsidR="00DC0024" w:rsidRPr="00C13B71">
        <w:rPr>
          <w:rFonts w:ascii="Times New Roman" w:eastAsia="Times New Roman" w:hAnsi="Times New Roman" w:cs="Times New Roman"/>
          <w:sz w:val="28"/>
          <w:szCs w:val="28"/>
        </w:rPr>
        <w:t xml:space="preserve"> объектов неста</w:t>
      </w:r>
      <w:r w:rsidR="00E90000" w:rsidRPr="00C13B71">
        <w:rPr>
          <w:rFonts w:ascii="Times New Roman" w:eastAsia="Times New Roman" w:hAnsi="Times New Roman" w:cs="Times New Roman"/>
          <w:sz w:val="28"/>
          <w:szCs w:val="28"/>
        </w:rPr>
        <w:t>ционарной торговли из которых -9</w:t>
      </w:r>
      <w:r w:rsidR="00DC0024" w:rsidRPr="00C13B71">
        <w:rPr>
          <w:rFonts w:ascii="Times New Roman" w:eastAsia="Times New Roman" w:hAnsi="Times New Roman" w:cs="Times New Roman"/>
          <w:sz w:val="28"/>
          <w:szCs w:val="28"/>
        </w:rPr>
        <w:t>3 (продов</w:t>
      </w:r>
      <w:r w:rsidR="00E90000" w:rsidRPr="00C13B71">
        <w:rPr>
          <w:rFonts w:ascii="Times New Roman" w:eastAsia="Times New Roman" w:hAnsi="Times New Roman" w:cs="Times New Roman"/>
          <w:sz w:val="28"/>
          <w:szCs w:val="28"/>
        </w:rPr>
        <w:t>ольственная группа), 19</w:t>
      </w:r>
      <w:r w:rsidR="00DC0024" w:rsidRPr="00C13B71">
        <w:rPr>
          <w:rFonts w:ascii="Times New Roman" w:eastAsia="Times New Roman" w:hAnsi="Times New Roman" w:cs="Times New Roman"/>
          <w:sz w:val="28"/>
          <w:szCs w:val="28"/>
        </w:rPr>
        <w:t xml:space="preserve"> (неп</w:t>
      </w:r>
      <w:r w:rsidR="00013A0D" w:rsidRPr="00C13B71">
        <w:rPr>
          <w:rFonts w:ascii="Times New Roman" w:eastAsia="Times New Roman" w:hAnsi="Times New Roman" w:cs="Times New Roman"/>
          <w:sz w:val="28"/>
          <w:szCs w:val="28"/>
        </w:rPr>
        <w:t>родовольственная).</w:t>
      </w:r>
    </w:p>
    <w:p w:rsidR="00DC0024" w:rsidRPr="00C13B71" w:rsidRDefault="00DC0024" w:rsidP="00DC002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размещены нестаци</w:t>
      </w:r>
      <w:r w:rsidR="00E90000"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онарные торговые объекты -    60 – в Тимашевском г/п, 18 – в Медведовском с/п, 19</w:t>
      </w:r>
      <w:r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Днепровском с/п, 1 – в Незаймановском с/п, 1 – в Новокорсунском с/п, 1 – в Новоленинском с/п, 3 – в Поселк</w:t>
      </w:r>
      <w:r w:rsidR="00E90000"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с/п, 3 – в Роговском с/п, 6 – в с/п Кубанец, из них 59</w:t>
      </w:r>
      <w:r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781193"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781193"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1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фактическую деятельность, остальные объекты (площадки) вакантны. </w:t>
      </w:r>
    </w:p>
    <w:p w:rsidR="00ED61B2" w:rsidRPr="00737A73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FB0CF5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B0CF5">
        <w:rPr>
          <w:rFonts w:ascii="Times New Roman" w:hAnsi="Times New Roman" w:cs="Times New Roman"/>
          <w:sz w:val="28"/>
          <w:szCs w:val="28"/>
        </w:rPr>
        <w:t xml:space="preserve"> </w:t>
      </w:r>
      <w:r w:rsidRPr="00FB0CF5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F4092" w:rsidRPr="00FB0CF5" w:rsidRDefault="001F4092" w:rsidP="001F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1F4092" w:rsidRPr="00FB0CF5" w:rsidRDefault="001F4092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0CF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B0CF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F4092" w:rsidRPr="00FB0CF5" w:rsidRDefault="001F4092" w:rsidP="001F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F5">
        <w:rPr>
          <w:rFonts w:ascii="Times New Roman" w:hAnsi="Times New Roman"/>
          <w:sz w:val="28"/>
          <w:szCs w:val="28"/>
        </w:rPr>
        <w:t>Отсутствие возможности размещения новых нестационарных торговых объектов на земельных участках, находящихся в муниципальной собственности.</w:t>
      </w:r>
    </w:p>
    <w:p w:rsidR="001F4092" w:rsidRPr="00FB0CF5" w:rsidRDefault="001F4092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176D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B9176D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917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176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917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17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9176D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9176D">
        <w:rPr>
          <w:rFonts w:ascii="Times New Roman" w:hAnsi="Times New Roman" w:cs="Times New Roman"/>
          <w:sz w:val="28"/>
          <w:szCs w:val="28"/>
        </w:rPr>
        <w:t>:</w:t>
      </w:r>
    </w:p>
    <w:p w:rsidR="00C76E26" w:rsidRPr="00B9176D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B9176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AB6C57" w:rsidRPr="00B9176D" w:rsidRDefault="00AB6C57" w:rsidP="00FB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В соответствии с частью 3 статьи 10 Федерального закона от 28 декабря 2009 г. № 381-ФЗ «Об основах государственного регулирования торговой деятельности в Российской Федерации», частью 3.1 раздела 3 постановления главы администрации (губернатора)</w:t>
      </w:r>
      <w:r w:rsidR="00FB061C" w:rsidRPr="00B9176D">
        <w:rPr>
          <w:rFonts w:ascii="Times New Roman" w:hAnsi="Times New Roman" w:cs="Times New Roman"/>
          <w:sz w:val="28"/>
          <w:szCs w:val="28"/>
        </w:rPr>
        <w:t xml:space="preserve">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</w:t>
      </w:r>
      <w:r w:rsidR="00E30033" w:rsidRPr="00B9176D">
        <w:rPr>
          <w:rFonts w:ascii="Times New Roman" w:hAnsi="Times New Roman" w:cs="Times New Roman"/>
          <w:sz w:val="28"/>
          <w:szCs w:val="28"/>
        </w:rPr>
        <w:t>»</w:t>
      </w:r>
      <w:r w:rsidR="00FB061C" w:rsidRPr="00B9176D">
        <w:rPr>
          <w:rFonts w:ascii="Times New Roman" w:hAnsi="Times New Roman" w:cs="Times New Roman"/>
          <w:sz w:val="28"/>
          <w:szCs w:val="28"/>
        </w:rPr>
        <w:t xml:space="preserve"> </w:t>
      </w:r>
      <w:r w:rsidR="00E30033" w:rsidRPr="00B9176D">
        <w:rPr>
          <w:rFonts w:ascii="Times New Roman" w:hAnsi="Times New Roman" w:cs="Times New Roman"/>
          <w:sz w:val="28"/>
          <w:szCs w:val="28"/>
        </w:rPr>
        <w:t xml:space="preserve">(далее – Постановление № 1249) </w:t>
      </w:r>
      <w:r w:rsidRPr="00B9176D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разрабатывается и утверждается органом местного самоуправления муниципального района, определенным в соответствии с уставом муниципального образования, с учетом предложений органов местного самоуправления городских и сельских поселений, входящих в состав муниципального района</w:t>
      </w:r>
      <w:r w:rsidR="00FB061C" w:rsidRPr="00B9176D">
        <w:rPr>
          <w:rFonts w:ascii="Times New Roman" w:hAnsi="Times New Roman" w:cs="Times New Roman"/>
          <w:sz w:val="28"/>
          <w:szCs w:val="28"/>
        </w:rPr>
        <w:t>.</w:t>
      </w:r>
      <w:r w:rsidRPr="00B9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033" w:rsidRPr="00B9176D" w:rsidRDefault="00E30033" w:rsidP="00E30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В соответствии с частью 3.9 Постановления № 1249 в схему могут быть внесены изменения в порядке, установленном для ее разработки и утверждения, предусматривающие изменение количества нестационарных торговых объектов не чаще двух раз в год.</w:t>
      </w:r>
    </w:p>
    <w:p w:rsidR="007D4996" w:rsidRPr="00C13B71" w:rsidRDefault="001F409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71">
        <w:rPr>
          <w:rFonts w:ascii="Times New Roman" w:hAnsi="Times New Roman" w:cs="Times New Roman"/>
          <w:sz w:val="28"/>
          <w:szCs w:val="28"/>
        </w:rPr>
        <w:t>Рассмотрев мотивированные предложения администраци</w:t>
      </w:r>
      <w:r w:rsidR="00E90000" w:rsidRPr="00C13B71">
        <w:rPr>
          <w:rFonts w:ascii="Times New Roman" w:hAnsi="Times New Roman" w:cs="Times New Roman"/>
          <w:sz w:val="28"/>
          <w:szCs w:val="28"/>
        </w:rPr>
        <w:t>й</w:t>
      </w:r>
      <w:r w:rsidRPr="00C13B71">
        <w:rPr>
          <w:rFonts w:ascii="Times New Roman" w:hAnsi="Times New Roman" w:cs="Times New Roman"/>
          <w:sz w:val="28"/>
          <w:szCs w:val="28"/>
        </w:rPr>
        <w:t xml:space="preserve"> </w:t>
      </w:r>
      <w:r w:rsidR="00E90000" w:rsidRPr="00C13B71"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поселения, Медведовского сельского поселения, </w:t>
      </w:r>
      <w:r w:rsidR="00B9176D" w:rsidRPr="00C13B71">
        <w:rPr>
          <w:rFonts w:ascii="Times New Roman" w:hAnsi="Times New Roman" w:cs="Times New Roman"/>
          <w:sz w:val="28"/>
          <w:szCs w:val="28"/>
        </w:rPr>
        <w:t xml:space="preserve">сельского поселения Кубанец </w:t>
      </w:r>
      <w:r w:rsidR="00DC0024" w:rsidRPr="00C13B71">
        <w:rPr>
          <w:rFonts w:ascii="Times New Roman" w:hAnsi="Times New Roman" w:cs="Times New Roman"/>
          <w:sz w:val="28"/>
          <w:szCs w:val="28"/>
        </w:rPr>
        <w:t>рекомендовано внести изменения в схему.</w:t>
      </w:r>
    </w:p>
    <w:p w:rsidR="001F4092" w:rsidRPr="00737A73" w:rsidRDefault="001F409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B9176D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9176D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9176D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B9176D">
        <w:rPr>
          <w:rFonts w:ascii="Times New Roman" w:hAnsi="Times New Roman" w:cs="Times New Roman"/>
          <w:sz w:val="28"/>
          <w:szCs w:val="28"/>
        </w:rPr>
        <w:t>.</w:t>
      </w:r>
    </w:p>
    <w:p w:rsidR="000A5895" w:rsidRPr="00B9176D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9176D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9176D">
        <w:t xml:space="preserve">         </w:t>
      </w:r>
      <w:r w:rsidRPr="00B9176D">
        <w:rPr>
          <w:sz w:val="28"/>
          <w:szCs w:val="28"/>
        </w:rPr>
        <w:t xml:space="preserve">2.8. Источники данных: </w:t>
      </w:r>
    </w:p>
    <w:p w:rsidR="000A5895" w:rsidRPr="00B9176D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9176D">
        <w:rPr>
          <w:sz w:val="28"/>
          <w:szCs w:val="28"/>
        </w:rPr>
        <w:tab/>
        <w:t>Информационно-правовая система Консультант Плюс</w:t>
      </w:r>
      <w:r w:rsidR="006F0068" w:rsidRPr="00B9176D">
        <w:rPr>
          <w:sz w:val="28"/>
          <w:szCs w:val="28"/>
        </w:rPr>
        <w:t>, интернет.</w:t>
      </w:r>
    </w:p>
    <w:p w:rsidR="000A5895" w:rsidRPr="00B9176D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176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9176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37A7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B9176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37A7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76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76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76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37A73" w:rsidTr="00B917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7A73" w:rsidRDefault="00DC0024" w:rsidP="00DC0024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нестационарных торговых объектов,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 </w:t>
            </w:r>
            <w:r w:rsidR="00B9176D" w:rsidRPr="00B917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9176D" w:rsidRPr="00B9176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</w:t>
            </w:r>
            <w:r w:rsidR="00B9176D" w:rsidRPr="00B917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9176D" w:rsidRPr="00B9176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76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176D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176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176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9176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9176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737A73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9176D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B9176D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B917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176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917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176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9176D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B9176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9176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176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C0024" w:rsidRPr="00B9176D" w:rsidRDefault="00D84A8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D84A89" w:rsidRPr="00B9176D" w:rsidRDefault="00D84A89" w:rsidP="00D84A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Федеральный закон от 28 декабря 2009 г. № 381-ФЗ «Об основах государственного регулирования торговой деятельности в Российской Федерации»;</w:t>
      </w:r>
    </w:p>
    <w:p w:rsidR="00D84A89" w:rsidRPr="00B9176D" w:rsidRDefault="00D84A89" w:rsidP="00D84A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31 мая 2005 г. № 879-КЗ «О государственной политике Краснодарского края в сфере торговой деятельности»; </w:t>
      </w:r>
    </w:p>
    <w:p w:rsidR="00D84A89" w:rsidRPr="00B9176D" w:rsidRDefault="00D84A89" w:rsidP="00D84A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76D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11 ноября 2014 г.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 w:rsidR="00754D43" w:rsidRPr="00B9176D">
        <w:rPr>
          <w:rFonts w:ascii="Times New Roman" w:hAnsi="Times New Roman" w:cs="Times New Roman"/>
          <w:sz w:val="28"/>
          <w:szCs w:val="28"/>
        </w:rPr>
        <w:t>.</w:t>
      </w:r>
    </w:p>
    <w:p w:rsidR="00E95E86" w:rsidRPr="00B9176D" w:rsidRDefault="00E95E86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37A7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76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76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76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176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B9176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737A7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7A73" w:rsidRDefault="00754D43" w:rsidP="00E17A0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торговых объектов,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737A73" w:rsidRDefault="00B84EAD" w:rsidP="00E17A01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17A01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30742E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="00754D43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23 сентября 2015 г. № 985/1 «Об утверждении схем размещения нестационарных торговых объектов на территории муниципального образования Тимашевский район» </w:t>
            </w:r>
            <w:r w:rsidR="00184D8E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7A73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17A01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7A73" w:rsidRDefault="00143DBF" w:rsidP="00E17A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 w:rsidR="00E5611E" w:rsidRPr="00E17A0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754D43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7889" w:rsidRPr="00E17A0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E17A0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E17A0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17A01" w:rsidRPr="00E17A0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07192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E17A0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17A0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737A73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17A0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17A01">
        <w:rPr>
          <w:rFonts w:ascii="Times New Roman" w:hAnsi="Times New Roman" w:cs="Times New Roman"/>
          <w:sz w:val="28"/>
          <w:szCs w:val="28"/>
        </w:rPr>
        <w:t xml:space="preserve">, </w:t>
      </w:r>
      <w:r w:rsidRPr="00E17A0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E17A01">
        <w:rPr>
          <w:rFonts w:ascii="Times New Roman" w:hAnsi="Times New Roman" w:cs="Times New Roman"/>
          <w:sz w:val="28"/>
          <w:szCs w:val="28"/>
        </w:rPr>
        <w:t xml:space="preserve"> </w:t>
      </w:r>
      <w:r w:rsidRPr="00E17A0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E17A01" w:rsidRDefault="007A6738" w:rsidP="004C5F1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E17A0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754D43" w:rsidRPr="00E17A0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сентября 2015 г.          № 985/1 «Об утверждении схем размещения нестационарных торговых объектов на территории муниципального образования Тимашевский район».</w:t>
      </w:r>
    </w:p>
    <w:p w:rsidR="004A6985" w:rsidRPr="00E17A01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7A0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E17A0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17A0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17A0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E17A01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E17A0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37A7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37A7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737A73" w:rsidRDefault="00754D43" w:rsidP="00754D43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желающие осуществлять торговую деятельность в нестационарных объектах.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4280" w:rsidRPr="00C13B71" w:rsidRDefault="00754D43" w:rsidP="00EC428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280" w:rsidRPr="00C13B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состоянию на 1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4 июл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я 202</w:t>
            </w:r>
            <w:r w:rsidR="00E17A01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на территории Тимашевского </w:t>
            </w:r>
            <w:r w:rsidR="00E17A01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E17A01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утвержденной схемы размещения нестационарных торговых объектов на землях, находящихся в муниципальной собственности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запланировано к размещению 112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неста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ционарной торговли из которых -93 (продовольственная группа), 19</w:t>
            </w:r>
            <w:r w:rsidR="00EC428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(непродовольственн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ая).</w:t>
            </w:r>
          </w:p>
          <w:p w:rsidR="0051466F" w:rsidRPr="00737A73" w:rsidRDefault="00EC4280" w:rsidP="00EC48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размещены нестационарные торговые объекты -</w:t>
            </w:r>
            <w:r w:rsidR="00EC48B0" w:rsidRPr="00C1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в Тимашевском г/п, 18 – в Медведовском с/п, 19</w:t>
            </w:r>
            <w:r w:rsidRPr="00C1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Днепровском с/п, 1 – в Незаймановском с/п, 1 – в Новокорсунском с/п, 1 – в Новоленинском с/п, 3 – в Поселковом с/п, 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в Роговском с/п, 6 – в с/п Кубанец, из них 59</w:t>
            </w:r>
            <w:r w:rsidRPr="00C1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осуществляют фактическую деятельность, остальные объекты (площадки) вакантны.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37A73" w:rsidRDefault="00584AEB" w:rsidP="00584AEB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Данные органов местного самоуправления муниципальных образований Тимашевского района.</w:t>
            </w:r>
          </w:p>
        </w:tc>
      </w:tr>
    </w:tbl>
    <w:p w:rsidR="00895D9D" w:rsidRPr="00737A73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17A0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17A0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17A0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17A0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37A7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E17A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17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737A7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737A73" w:rsidRDefault="009B02DB" w:rsidP="00E1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Тимашевского городского и сельских поселений договор</w:t>
            </w:r>
            <w:r w:rsidR="00E17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, необходим</w:t>
            </w:r>
            <w:r w:rsidR="00E17A0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F321CE" w:rsidRPr="00E17A01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37A73" w:rsidRDefault="00D22DC6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A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7A01" w:rsidRDefault="00942B3C" w:rsidP="00754D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E32649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754D43" w:rsidRPr="00E17A0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23 сентября 2015 г.          № 985/1 «Об утверждении схем размещения нестационарных торговых объектов на территории муниципального образования Тимашевский район».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17A0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01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E17A0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01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17A0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01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17A0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01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17A01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7A0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37A7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17A0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17A01">
        <w:rPr>
          <w:rFonts w:ascii="Times New Roman" w:hAnsi="Times New Roman" w:cs="Times New Roman"/>
          <w:sz w:val="28"/>
          <w:szCs w:val="28"/>
        </w:rPr>
        <w:t>районного</w:t>
      </w:r>
      <w:r w:rsidRPr="00E17A0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17A01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E17A01">
        <w:rPr>
          <w:rFonts w:ascii="Times New Roman" w:hAnsi="Times New Roman" w:cs="Times New Roman"/>
          <w:sz w:val="28"/>
          <w:szCs w:val="28"/>
        </w:rPr>
        <w:t>район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17A0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17A0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E17A01">
        <w:rPr>
          <w:rFonts w:ascii="Times New Roman" w:hAnsi="Times New Roman" w:cs="Times New Roman"/>
          <w:sz w:val="28"/>
          <w:szCs w:val="28"/>
        </w:rPr>
        <w:t>район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17A01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E17A01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17A01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17A01">
        <w:rPr>
          <w:rFonts w:ascii="Times New Roman" w:hAnsi="Times New Roman" w:cs="Times New Roman"/>
          <w:sz w:val="28"/>
          <w:szCs w:val="28"/>
        </w:rPr>
        <w:t>район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17A01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E17A01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17A01">
        <w:rPr>
          <w:rFonts w:ascii="Times New Roman" w:hAnsi="Times New Roman" w:cs="Times New Roman"/>
          <w:sz w:val="28"/>
          <w:szCs w:val="28"/>
        </w:rPr>
        <w:t>отсутствуют</w:t>
      </w:r>
      <w:r w:rsidRPr="00E17A0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17A0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6.</w:t>
      </w:r>
      <w:r w:rsidR="00EC251D" w:rsidRPr="00E17A01">
        <w:rPr>
          <w:rFonts w:ascii="Times New Roman" w:hAnsi="Times New Roman" w:cs="Times New Roman"/>
          <w:sz w:val="28"/>
          <w:szCs w:val="28"/>
        </w:rPr>
        <w:t>1</w:t>
      </w:r>
      <w:r w:rsidR="00AB0E6F" w:rsidRPr="00E17A01">
        <w:rPr>
          <w:rFonts w:ascii="Times New Roman" w:hAnsi="Times New Roman" w:cs="Times New Roman"/>
          <w:sz w:val="28"/>
          <w:szCs w:val="28"/>
        </w:rPr>
        <w:t xml:space="preserve">. </w:t>
      </w:r>
      <w:r w:rsidRPr="00E17A01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17A01">
        <w:rPr>
          <w:rFonts w:ascii="Times New Roman" w:hAnsi="Times New Roman" w:cs="Times New Roman"/>
          <w:sz w:val="28"/>
          <w:szCs w:val="28"/>
        </w:rPr>
        <w:t>районного</w:t>
      </w:r>
      <w:r w:rsidRPr="00E17A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17A01">
        <w:rPr>
          <w:rFonts w:ascii="Times New Roman" w:hAnsi="Times New Roman" w:cs="Times New Roman"/>
          <w:sz w:val="28"/>
          <w:szCs w:val="28"/>
        </w:rPr>
        <w:t xml:space="preserve"> </w:t>
      </w:r>
      <w:r w:rsidRPr="00E17A0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17A01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E17A01">
        <w:rPr>
          <w:rFonts w:ascii="Times New Roman" w:hAnsi="Times New Roman" w:cs="Times New Roman"/>
          <w:sz w:val="28"/>
          <w:szCs w:val="28"/>
        </w:rPr>
        <w:t>район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17A0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17A01">
        <w:rPr>
          <w:rFonts w:ascii="Times New Roman" w:hAnsi="Times New Roman" w:cs="Times New Roman"/>
          <w:sz w:val="28"/>
          <w:szCs w:val="28"/>
        </w:rPr>
        <w:t xml:space="preserve"> </w:t>
      </w:r>
      <w:r w:rsidRPr="00E17A0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17A0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17A0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17A0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6.</w:t>
      </w:r>
      <w:r w:rsidR="00EC251D" w:rsidRPr="00E17A01">
        <w:rPr>
          <w:rFonts w:ascii="Times New Roman" w:hAnsi="Times New Roman" w:cs="Times New Roman"/>
          <w:sz w:val="28"/>
          <w:szCs w:val="28"/>
        </w:rPr>
        <w:t>2</w:t>
      </w:r>
      <w:r w:rsidRPr="00E17A01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E17A01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17A0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17A0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17A0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E17A0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17A0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17A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E17A01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7A0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17A0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7A0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7A0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7A0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737A7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17A01" w:rsidRDefault="00BA2726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E17A01">
              <w:rPr>
                <w:sz w:val="24"/>
                <w:szCs w:val="24"/>
                <w:lang w:eastAsia="ru-RU"/>
              </w:rPr>
              <w:t xml:space="preserve">Юридические лица и индивидуальные предприниматели, желающие осуществлять торговую деятельность в нестационарных объектах.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E17A01" w:rsidRDefault="00E32649" w:rsidP="00E32649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17A01" w:rsidRDefault="00E32649" w:rsidP="00BC1E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17A01" w:rsidRDefault="00E32649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06B0" w:rsidRPr="00737A73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17A01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E17A01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E17A0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17A01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17A0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17A0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17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17A0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17A01">
        <w:rPr>
          <w:rFonts w:ascii="Times New Roman" w:hAnsi="Times New Roman" w:cs="Times New Roman"/>
          <w:sz w:val="28"/>
          <w:szCs w:val="28"/>
        </w:rPr>
        <w:t>ю</w:t>
      </w:r>
      <w:r w:rsidRPr="00E17A01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17A0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17A0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17A0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17A0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17A0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01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E17A0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7A01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7A0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7A0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7A01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E17A01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ab/>
      </w:r>
      <w:r w:rsidR="00895D9D" w:rsidRPr="00E17A01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17A01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17A0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E17A0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A0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2551"/>
      </w:tblGrid>
      <w:tr w:rsidR="001B3524" w:rsidRPr="00737A7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7A0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7A0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7A0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37A73" w:rsidTr="00143DBF">
        <w:trPr>
          <w:trHeight w:val="2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17A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17A01" w:rsidRDefault="00EB6845" w:rsidP="004C5F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412B07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412B07" w:rsidRPr="00E17A0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E17A01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412B07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F13" w:rsidRPr="00E17A0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23 сентября 2015 г.  № 985/1 «Об утверждении схем размещения нестационарных торговых объектов на территории муниципального образования Тимашевский район»</w:t>
            </w:r>
            <w:r w:rsidR="00E32649"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37A7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A7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42" w:rsidRPr="00C13B71" w:rsidRDefault="004C5F13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желающие осуществлять торговую деятельность в нестационарных объектах.  </w:t>
            </w:r>
          </w:p>
          <w:p w:rsidR="00E90000" w:rsidRPr="00C13B71" w:rsidRDefault="00E33ED0" w:rsidP="00E9000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B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C13B71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</w:t>
            </w:r>
            <w:r w:rsidR="004C5F13" w:rsidRPr="00C13B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56F7" w:rsidRPr="00C13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состоянию на 1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4 июл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я 202</w:t>
            </w:r>
            <w:r w:rsidR="00E17A01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на территории Тимашевского </w:t>
            </w:r>
            <w:r w:rsidR="00E17A01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E17A01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согласно утвержденной схемы размещения нестационарных торговых объектов на землях, находящихся в муниципальной собственности, 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запланировано к размещению 112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неста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ционарной торговли из которых -93 (продовольственная группа), 19</w:t>
            </w:r>
            <w:r w:rsidR="001E56F7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(непродовольственн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ая).</w:t>
            </w:r>
          </w:p>
          <w:p w:rsidR="00C32742" w:rsidRPr="00C13B71" w:rsidRDefault="001E56F7" w:rsidP="00E9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района размещены нест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ационарные торговые объекты - 60 – в Тимашевском г/п, 18 – в Медведовском с/п, 19</w:t>
            </w:r>
            <w:r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 Днепровском с/п, 1 – в Незаймановском с/п, 1 – в Новокорсунском с/п, 1 – в Новоленинском с/п, 3 – в Поселк</w:t>
            </w:r>
            <w:r w:rsidR="00E90000"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>овом с/п, 3 – в Роговском с/п, 6 – в с/п Кубанец, из них 59</w:t>
            </w:r>
            <w:r w:rsidRPr="00C1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осуществляют фактическую деятельность, остальные объекты (площадки) вакантны. </w:t>
            </w:r>
            <w:bookmarkStart w:id="13" w:name="_GoBack"/>
            <w:bookmarkEnd w:id="1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37A7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37A7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17A0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17A0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17A0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17A0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737A7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17A0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37A7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17A0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17A0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17A01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37A73" w:rsidTr="00143D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17A01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7A0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A0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54577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Pr="0054577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54577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54577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54577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65298" w:rsidRPr="00545773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13C55" w:rsidRPr="00545773">
        <w:rPr>
          <w:rFonts w:ascii="Times New Roman" w:hAnsi="Times New Roman" w:cs="Times New Roman"/>
          <w:sz w:val="28"/>
          <w:szCs w:val="28"/>
        </w:rPr>
        <w:t xml:space="preserve">МНПА в </w:t>
      </w:r>
      <w:r w:rsidR="004C5F13" w:rsidRPr="00545773">
        <w:rPr>
          <w:rFonts w:ascii="Times New Roman" w:hAnsi="Times New Roman" w:cs="Times New Roman"/>
          <w:sz w:val="28"/>
          <w:szCs w:val="28"/>
        </w:rPr>
        <w:t xml:space="preserve">целях увеличения количества нестационарных торговых объектов,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Тимашевский </w:t>
      </w:r>
      <w:r w:rsidR="00E17A01" w:rsidRPr="005457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C5F13" w:rsidRPr="00545773">
        <w:rPr>
          <w:rFonts w:ascii="Times New Roman" w:hAnsi="Times New Roman" w:cs="Times New Roman"/>
          <w:sz w:val="28"/>
          <w:szCs w:val="28"/>
        </w:rPr>
        <w:t>район</w:t>
      </w:r>
      <w:r w:rsidR="00E17A01" w:rsidRPr="0054577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4C5F13" w:rsidRPr="00545773">
        <w:rPr>
          <w:rFonts w:ascii="Times New Roman" w:hAnsi="Times New Roman" w:cs="Times New Roman"/>
          <w:sz w:val="28"/>
          <w:szCs w:val="28"/>
        </w:rPr>
        <w:t xml:space="preserve">, обеспечения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</w:t>
      </w:r>
      <w:r w:rsidR="00E17A01" w:rsidRPr="005457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C5F13" w:rsidRPr="00545773">
        <w:rPr>
          <w:rFonts w:ascii="Times New Roman" w:hAnsi="Times New Roman" w:cs="Times New Roman"/>
          <w:sz w:val="28"/>
          <w:szCs w:val="28"/>
        </w:rPr>
        <w:t>район</w:t>
      </w:r>
      <w:r w:rsidR="00E17A01" w:rsidRPr="0054577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4C5F13" w:rsidRPr="00545773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545773">
        <w:rPr>
          <w:rFonts w:ascii="Times New Roman" w:hAnsi="Times New Roman" w:cs="Times New Roman"/>
          <w:sz w:val="28"/>
          <w:szCs w:val="28"/>
        </w:rPr>
        <w:t>В</w:t>
      </w:r>
      <w:r w:rsidR="001B3524" w:rsidRPr="0054577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545773">
        <w:rPr>
          <w:rFonts w:ascii="Times New Roman" w:hAnsi="Times New Roman" w:cs="Times New Roman"/>
          <w:sz w:val="28"/>
          <w:szCs w:val="28"/>
        </w:rPr>
        <w:t>.</w:t>
      </w:r>
    </w:p>
    <w:p w:rsidR="004C5F13" w:rsidRPr="00737A73" w:rsidRDefault="004C5F13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4577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C5F13" w:rsidRPr="00545773" w:rsidRDefault="00A527C1" w:rsidP="004C5F1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86919" w:rsidRPr="0054577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4C5F13" w:rsidRPr="0054577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сентября 2015 г.          № 985/1 «Об утверждении схем размещения нестационарных торговых объектов на территории муниципального образования Тимашевский район».</w:t>
      </w:r>
    </w:p>
    <w:p w:rsidR="00C86919" w:rsidRPr="00545773" w:rsidRDefault="004C5F13" w:rsidP="004C5F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4577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73">
        <w:rPr>
          <w:rFonts w:ascii="Times New Roman" w:hAnsi="Times New Roman" w:cs="Times New Roman"/>
          <w:sz w:val="28"/>
          <w:szCs w:val="28"/>
        </w:rPr>
        <w:tab/>
      </w:r>
      <w:r w:rsidR="00AB0E6F" w:rsidRPr="0054577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54577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54577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54577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545773">
        <w:rPr>
          <w:rFonts w:ascii="Times New Roman" w:hAnsi="Times New Roman" w:cs="Times New Roman"/>
          <w:sz w:val="28"/>
          <w:szCs w:val="28"/>
        </w:rPr>
        <w:t>л</w:t>
      </w:r>
      <w:r w:rsidR="00895D9D" w:rsidRPr="00545773">
        <w:rPr>
          <w:rFonts w:ascii="Times New Roman" w:hAnsi="Times New Roman" w:cs="Times New Roman"/>
          <w:sz w:val="28"/>
          <w:szCs w:val="28"/>
        </w:rPr>
        <w:t>ибо</w:t>
      </w:r>
      <w:r w:rsidR="000706D4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4577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54577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7F7FA3">
        <w:rPr>
          <w:rFonts w:ascii="Times New Roman" w:hAnsi="Times New Roman" w:cs="Times New Roman"/>
          <w:sz w:val="28"/>
          <w:szCs w:val="28"/>
        </w:rPr>
        <w:t>август</w:t>
      </w:r>
      <w:r w:rsidR="00120AB5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45773">
        <w:rPr>
          <w:rFonts w:ascii="Times New Roman" w:hAnsi="Times New Roman" w:cs="Times New Roman"/>
          <w:sz w:val="28"/>
          <w:szCs w:val="28"/>
        </w:rPr>
        <w:t>20</w:t>
      </w:r>
      <w:r w:rsidR="007947BB" w:rsidRPr="00545773">
        <w:rPr>
          <w:rFonts w:ascii="Times New Roman" w:hAnsi="Times New Roman" w:cs="Times New Roman"/>
          <w:sz w:val="28"/>
          <w:szCs w:val="28"/>
        </w:rPr>
        <w:t>2</w:t>
      </w:r>
      <w:r w:rsidR="00545773" w:rsidRPr="00545773">
        <w:rPr>
          <w:rFonts w:ascii="Times New Roman" w:hAnsi="Times New Roman" w:cs="Times New Roman"/>
          <w:sz w:val="28"/>
          <w:szCs w:val="28"/>
        </w:rPr>
        <w:t>5</w:t>
      </w:r>
      <w:r w:rsidR="004B73F8" w:rsidRPr="0054577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4577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4577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54577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4577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Pr="0054577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B129E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7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54577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45773">
        <w:rPr>
          <w:rFonts w:ascii="Times New Roman" w:hAnsi="Times New Roman" w:cs="Times New Roman"/>
          <w:sz w:val="28"/>
          <w:szCs w:val="28"/>
        </w:rPr>
        <w:t>р</w:t>
      </w:r>
      <w:r w:rsidR="00895D9D" w:rsidRPr="0054577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4577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4577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4577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B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98" w:rsidRPr="00BB129E" w:rsidRDefault="008652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B129E" w:rsidRPr="00BB129E" w:rsidRDefault="00BB129E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экономики и прогнозирования</w:t>
      </w:r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201" w:rsidRPr="00BB129E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37A73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29E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737A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B129E">
        <w:rPr>
          <w:rFonts w:ascii="Times New Roman" w:hAnsi="Times New Roman" w:cs="Times New Roman"/>
          <w:sz w:val="28"/>
          <w:szCs w:val="28"/>
        </w:rPr>
        <w:t>район</w:t>
      </w:r>
    </w:p>
    <w:p w:rsidR="00530201" w:rsidRPr="00BB129E" w:rsidRDefault="00737A73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530201" w:rsidRPr="00BB12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B129E" w:rsidRPr="00BB129E">
        <w:rPr>
          <w:rFonts w:ascii="Times New Roman" w:hAnsi="Times New Roman" w:cs="Times New Roman"/>
          <w:sz w:val="28"/>
          <w:szCs w:val="28"/>
        </w:rPr>
        <w:t xml:space="preserve">    </w:t>
      </w:r>
      <w:r w:rsidR="00530201" w:rsidRPr="00BB12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129E" w:rsidRPr="00BB129E">
        <w:rPr>
          <w:rFonts w:ascii="Times New Roman" w:hAnsi="Times New Roman" w:cs="Times New Roman"/>
          <w:sz w:val="28"/>
          <w:szCs w:val="28"/>
        </w:rPr>
        <w:t>Д.Ю. Гусев</w:t>
      </w:r>
      <w:r w:rsidR="00530201" w:rsidRPr="00BB12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7660A" w:rsidRPr="00D02B61" w:rsidRDefault="00B142E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2E1">
        <w:rPr>
          <w:rFonts w:ascii="Times New Roman" w:hAnsi="Times New Roman" w:cs="Times New Roman"/>
          <w:sz w:val="28"/>
          <w:szCs w:val="28"/>
        </w:rPr>
        <w:t>1</w:t>
      </w:r>
      <w:r w:rsidR="007F7FA3">
        <w:rPr>
          <w:rFonts w:ascii="Times New Roman" w:hAnsi="Times New Roman" w:cs="Times New Roman"/>
          <w:sz w:val="28"/>
          <w:szCs w:val="28"/>
        </w:rPr>
        <w:t>4</w:t>
      </w:r>
      <w:r w:rsidR="0007660A" w:rsidRPr="00B142E1">
        <w:rPr>
          <w:rFonts w:ascii="Times New Roman" w:hAnsi="Times New Roman" w:cs="Times New Roman"/>
          <w:sz w:val="28"/>
          <w:szCs w:val="28"/>
        </w:rPr>
        <w:t>.</w:t>
      </w:r>
      <w:r w:rsidR="00BB129E" w:rsidRPr="00B142E1">
        <w:rPr>
          <w:rFonts w:ascii="Times New Roman" w:hAnsi="Times New Roman" w:cs="Times New Roman"/>
          <w:sz w:val="28"/>
          <w:szCs w:val="28"/>
        </w:rPr>
        <w:t>0</w:t>
      </w:r>
      <w:r w:rsidR="007F7FA3">
        <w:rPr>
          <w:rFonts w:ascii="Times New Roman" w:hAnsi="Times New Roman" w:cs="Times New Roman"/>
          <w:sz w:val="28"/>
          <w:szCs w:val="28"/>
        </w:rPr>
        <w:t>7</w:t>
      </w:r>
      <w:r w:rsidR="0007660A" w:rsidRPr="00B142E1">
        <w:rPr>
          <w:rFonts w:ascii="Times New Roman" w:hAnsi="Times New Roman" w:cs="Times New Roman"/>
          <w:sz w:val="28"/>
          <w:szCs w:val="28"/>
        </w:rPr>
        <w:t>.202</w:t>
      </w:r>
      <w:r w:rsidR="00737A73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865298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56" w:rsidRDefault="00342056" w:rsidP="00C71F8A">
      <w:pPr>
        <w:spacing w:after="0" w:line="240" w:lineRule="auto"/>
      </w:pPr>
      <w:r>
        <w:separator/>
      </w:r>
    </w:p>
  </w:endnote>
  <w:endnote w:type="continuationSeparator" w:id="0">
    <w:p w:rsidR="00342056" w:rsidRDefault="0034205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56" w:rsidRDefault="00342056" w:rsidP="00C71F8A">
      <w:pPr>
        <w:spacing w:after="0" w:line="240" w:lineRule="auto"/>
      </w:pPr>
      <w:r>
        <w:separator/>
      </w:r>
    </w:p>
  </w:footnote>
  <w:footnote w:type="continuationSeparator" w:id="0">
    <w:p w:rsidR="00342056" w:rsidRDefault="0034205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3B7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61F5A40"/>
    <w:multiLevelType w:val="hybridMultilevel"/>
    <w:tmpl w:val="D2F6CA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6"/>
  </w:num>
  <w:num w:numId="7">
    <w:abstractNumId w:val="15"/>
  </w:num>
  <w:num w:numId="8">
    <w:abstractNumId w:val="31"/>
  </w:num>
  <w:num w:numId="9">
    <w:abstractNumId w:val="3"/>
  </w:num>
  <w:num w:numId="10">
    <w:abstractNumId w:val="28"/>
    <w:lvlOverride w:ilvl="0">
      <w:startOverride w:val="1"/>
    </w:lvlOverride>
  </w:num>
  <w:num w:numId="11">
    <w:abstractNumId w:val="2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9"/>
  </w:num>
  <w:num w:numId="28">
    <w:abstractNumId w:val="6"/>
  </w:num>
  <w:num w:numId="29">
    <w:abstractNumId w:val="30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24"/>
  </w:num>
  <w:num w:numId="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3A0D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00A"/>
    <w:rsid w:val="000566B2"/>
    <w:rsid w:val="00065804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09C5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22B7"/>
    <w:rsid w:val="001154C7"/>
    <w:rsid w:val="0011628D"/>
    <w:rsid w:val="001171BA"/>
    <w:rsid w:val="00120834"/>
    <w:rsid w:val="00120AB5"/>
    <w:rsid w:val="00123859"/>
    <w:rsid w:val="00124E24"/>
    <w:rsid w:val="001261E9"/>
    <w:rsid w:val="00126310"/>
    <w:rsid w:val="00130DC6"/>
    <w:rsid w:val="00131C9C"/>
    <w:rsid w:val="0013417A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2055"/>
    <w:rsid w:val="001434DB"/>
    <w:rsid w:val="00143DBF"/>
    <w:rsid w:val="00145DEE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4D8E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3C4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F7"/>
    <w:rsid w:val="001E581F"/>
    <w:rsid w:val="001E6D6E"/>
    <w:rsid w:val="001E6E6B"/>
    <w:rsid w:val="001E7D1F"/>
    <w:rsid w:val="001F39BA"/>
    <w:rsid w:val="001F4092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2C5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185E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11B1"/>
    <w:rsid w:val="00273A6E"/>
    <w:rsid w:val="00275010"/>
    <w:rsid w:val="00276676"/>
    <w:rsid w:val="00276A14"/>
    <w:rsid w:val="002777E5"/>
    <w:rsid w:val="0028032E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33C3"/>
    <w:rsid w:val="002D5411"/>
    <w:rsid w:val="002D59C1"/>
    <w:rsid w:val="002D6297"/>
    <w:rsid w:val="002E1BD4"/>
    <w:rsid w:val="002E2327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C29"/>
    <w:rsid w:val="00312ED6"/>
    <w:rsid w:val="003150F0"/>
    <w:rsid w:val="0032057D"/>
    <w:rsid w:val="00321B5E"/>
    <w:rsid w:val="003234BD"/>
    <w:rsid w:val="003238C7"/>
    <w:rsid w:val="00323A59"/>
    <w:rsid w:val="00326534"/>
    <w:rsid w:val="00327966"/>
    <w:rsid w:val="003307F0"/>
    <w:rsid w:val="003307FA"/>
    <w:rsid w:val="00331B70"/>
    <w:rsid w:val="0033225D"/>
    <w:rsid w:val="003324F6"/>
    <w:rsid w:val="0033284F"/>
    <w:rsid w:val="00333D46"/>
    <w:rsid w:val="0034205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5D9B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692"/>
    <w:rsid w:val="00410D85"/>
    <w:rsid w:val="004111EF"/>
    <w:rsid w:val="00411FA8"/>
    <w:rsid w:val="00412B07"/>
    <w:rsid w:val="004134E5"/>
    <w:rsid w:val="0041541F"/>
    <w:rsid w:val="0041572D"/>
    <w:rsid w:val="00416F83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5F13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C9B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8B8"/>
    <w:rsid w:val="00506A4E"/>
    <w:rsid w:val="00510DFF"/>
    <w:rsid w:val="00512BCB"/>
    <w:rsid w:val="00513FC3"/>
    <w:rsid w:val="0051466F"/>
    <w:rsid w:val="00514F20"/>
    <w:rsid w:val="0051664E"/>
    <w:rsid w:val="00516BAC"/>
    <w:rsid w:val="00517423"/>
    <w:rsid w:val="0052095B"/>
    <w:rsid w:val="005224BB"/>
    <w:rsid w:val="005231D6"/>
    <w:rsid w:val="00523ED9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AFC"/>
    <w:rsid w:val="00545773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4AE"/>
    <w:rsid w:val="00583AAB"/>
    <w:rsid w:val="00583B8F"/>
    <w:rsid w:val="00583D0E"/>
    <w:rsid w:val="00583E34"/>
    <w:rsid w:val="00584A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449C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06B9C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2CB7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596A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A6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37A73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D43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1193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97A6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22D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E2D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7F7FA3"/>
    <w:rsid w:val="0080028A"/>
    <w:rsid w:val="00802633"/>
    <w:rsid w:val="0080268F"/>
    <w:rsid w:val="00802C0C"/>
    <w:rsid w:val="0080407E"/>
    <w:rsid w:val="008055A3"/>
    <w:rsid w:val="008059F7"/>
    <w:rsid w:val="00810FCA"/>
    <w:rsid w:val="0081244C"/>
    <w:rsid w:val="00812DB1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152C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46E13"/>
    <w:rsid w:val="00851F90"/>
    <w:rsid w:val="0085237A"/>
    <w:rsid w:val="00852630"/>
    <w:rsid w:val="008546A8"/>
    <w:rsid w:val="008561A9"/>
    <w:rsid w:val="00856485"/>
    <w:rsid w:val="00861314"/>
    <w:rsid w:val="00862696"/>
    <w:rsid w:val="00863676"/>
    <w:rsid w:val="00864363"/>
    <w:rsid w:val="00865298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9798C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090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1E54"/>
    <w:rsid w:val="009621E4"/>
    <w:rsid w:val="0096438D"/>
    <w:rsid w:val="00976D30"/>
    <w:rsid w:val="00976F06"/>
    <w:rsid w:val="0098062B"/>
    <w:rsid w:val="00980688"/>
    <w:rsid w:val="0098211B"/>
    <w:rsid w:val="00982446"/>
    <w:rsid w:val="00982754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2DB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4194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352B"/>
    <w:rsid w:val="00A2408F"/>
    <w:rsid w:val="00A306B0"/>
    <w:rsid w:val="00A31A18"/>
    <w:rsid w:val="00A31B86"/>
    <w:rsid w:val="00A31F08"/>
    <w:rsid w:val="00A334DE"/>
    <w:rsid w:val="00A3521E"/>
    <w:rsid w:val="00A3752D"/>
    <w:rsid w:val="00A400C8"/>
    <w:rsid w:val="00A401FB"/>
    <w:rsid w:val="00A40607"/>
    <w:rsid w:val="00A42158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2D81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B6C57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42E1"/>
    <w:rsid w:val="00B16014"/>
    <w:rsid w:val="00B16E16"/>
    <w:rsid w:val="00B17221"/>
    <w:rsid w:val="00B23F96"/>
    <w:rsid w:val="00B302F6"/>
    <w:rsid w:val="00B3042A"/>
    <w:rsid w:val="00B32D0F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76D"/>
    <w:rsid w:val="00B91D94"/>
    <w:rsid w:val="00B942C7"/>
    <w:rsid w:val="00B956A9"/>
    <w:rsid w:val="00B964CC"/>
    <w:rsid w:val="00BA11CD"/>
    <w:rsid w:val="00BA2726"/>
    <w:rsid w:val="00BA6633"/>
    <w:rsid w:val="00BB129E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EF0"/>
    <w:rsid w:val="00BC1F09"/>
    <w:rsid w:val="00BC35A3"/>
    <w:rsid w:val="00BC6275"/>
    <w:rsid w:val="00BC6351"/>
    <w:rsid w:val="00BC638E"/>
    <w:rsid w:val="00BC649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B71"/>
    <w:rsid w:val="00C13C2B"/>
    <w:rsid w:val="00C14559"/>
    <w:rsid w:val="00C17565"/>
    <w:rsid w:val="00C17C42"/>
    <w:rsid w:val="00C210B1"/>
    <w:rsid w:val="00C22773"/>
    <w:rsid w:val="00C2443E"/>
    <w:rsid w:val="00C24E6B"/>
    <w:rsid w:val="00C25522"/>
    <w:rsid w:val="00C25C72"/>
    <w:rsid w:val="00C32742"/>
    <w:rsid w:val="00C32D28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5EA9"/>
    <w:rsid w:val="00C868B5"/>
    <w:rsid w:val="00C86919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07DDE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6EA1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A89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31EB"/>
    <w:rsid w:val="00DB44D5"/>
    <w:rsid w:val="00DB563E"/>
    <w:rsid w:val="00DB61B1"/>
    <w:rsid w:val="00DC0024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17A01"/>
    <w:rsid w:val="00E22E42"/>
    <w:rsid w:val="00E24362"/>
    <w:rsid w:val="00E265DF"/>
    <w:rsid w:val="00E27428"/>
    <w:rsid w:val="00E278C9"/>
    <w:rsid w:val="00E30033"/>
    <w:rsid w:val="00E31C8D"/>
    <w:rsid w:val="00E32649"/>
    <w:rsid w:val="00E33E54"/>
    <w:rsid w:val="00E33ED0"/>
    <w:rsid w:val="00E342FA"/>
    <w:rsid w:val="00E35309"/>
    <w:rsid w:val="00E362D2"/>
    <w:rsid w:val="00E36399"/>
    <w:rsid w:val="00E379C8"/>
    <w:rsid w:val="00E37BA3"/>
    <w:rsid w:val="00E37D3B"/>
    <w:rsid w:val="00E426F3"/>
    <w:rsid w:val="00E43CAA"/>
    <w:rsid w:val="00E444A6"/>
    <w:rsid w:val="00E4472A"/>
    <w:rsid w:val="00E44BBD"/>
    <w:rsid w:val="00E47324"/>
    <w:rsid w:val="00E47982"/>
    <w:rsid w:val="00E5127B"/>
    <w:rsid w:val="00E53050"/>
    <w:rsid w:val="00E53994"/>
    <w:rsid w:val="00E55C58"/>
    <w:rsid w:val="00E5611E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0000"/>
    <w:rsid w:val="00E93A2E"/>
    <w:rsid w:val="00E95042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285B"/>
    <w:rsid w:val="00EC4280"/>
    <w:rsid w:val="00EC48B0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0DD1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1CE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A0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061C"/>
    <w:rsid w:val="00FB0CF5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31FF"/>
    <w:rsid w:val="00FF4360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uiPriority w:val="99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7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9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83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587F-CCF7-4735-AC44-620ACF7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11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2045</cp:revision>
  <cp:lastPrinted>2016-04-26T06:56:00Z</cp:lastPrinted>
  <dcterms:created xsi:type="dcterms:W3CDTF">2016-01-27T07:24:00Z</dcterms:created>
  <dcterms:modified xsi:type="dcterms:W3CDTF">2025-07-14T12:20:00Z</dcterms:modified>
</cp:coreProperties>
</file>