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5F" w:rsidRPr="00CE1934" w:rsidRDefault="00B85A5F" w:rsidP="00CE1934">
      <w:pPr>
        <w:pStyle w:val="a3"/>
        <w:spacing w:before="0" w:beforeAutospacing="0" w:after="0" w:afterAutospacing="0" w:line="225" w:lineRule="atLeast"/>
        <w:ind w:left="-142" w:firstLine="851"/>
        <w:jc w:val="center"/>
        <w:rPr>
          <w:b/>
          <w:color w:val="000000"/>
          <w:sz w:val="26"/>
          <w:szCs w:val="26"/>
        </w:rPr>
      </w:pPr>
      <w:r w:rsidRPr="00CE1934">
        <w:rPr>
          <w:b/>
          <w:color w:val="000000"/>
          <w:sz w:val="26"/>
          <w:szCs w:val="26"/>
        </w:rPr>
        <w:t>Возмещение части затрат на производство реализуемой продукции животноводства (мяса КРС)</w:t>
      </w:r>
    </w:p>
    <w:p w:rsidR="00B85A5F" w:rsidRPr="00CE1934" w:rsidRDefault="00B85A5F" w:rsidP="00CE1934">
      <w:pPr>
        <w:pStyle w:val="a3"/>
        <w:spacing w:before="0" w:beforeAutospacing="0" w:after="0" w:afterAutospacing="0" w:line="225" w:lineRule="atLeast"/>
        <w:ind w:left="-142" w:firstLine="851"/>
        <w:jc w:val="both"/>
        <w:rPr>
          <w:color w:val="000000"/>
          <w:sz w:val="26"/>
          <w:szCs w:val="26"/>
        </w:rPr>
      </w:pPr>
      <w:r w:rsidRPr="00CE1934">
        <w:rPr>
          <w:color w:val="000000"/>
          <w:sz w:val="26"/>
          <w:szCs w:val="26"/>
        </w:rPr>
        <w:t>Данный вид поддержки для развития крестьянских (фермерских) хозяйств</w:t>
      </w:r>
      <w:r w:rsidRPr="00CE1934">
        <w:rPr>
          <w:color w:val="000000"/>
          <w:sz w:val="26"/>
          <w:szCs w:val="26"/>
        </w:rPr>
        <w:br/>
        <w:t>и индивидуальных предпринимателей, ведущих деятельность в области сельскохозяйственного производства, личных подсобных хозяйств в области сельскохозяйственного производства, а также граждан, ведущих личные подсобные хозяйства и применяющих специальный налоговый режим «Налог на профессиональный доход», органы местного самоуправления расходуют субвенции на предоставление субсидий по направлению государственной поддержки «Мой огород - мой бизнес».</w:t>
      </w:r>
    </w:p>
    <w:p w:rsidR="00B85A5F" w:rsidRPr="00CE1934" w:rsidRDefault="00B85A5F" w:rsidP="00CE1934">
      <w:pPr>
        <w:pStyle w:val="a3"/>
        <w:spacing w:before="0" w:beforeAutospacing="0" w:after="0" w:afterAutospacing="0" w:line="225" w:lineRule="atLeast"/>
        <w:ind w:left="-142" w:firstLine="851"/>
        <w:rPr>
          <w:color w:val="000000"/>
          <w:sz w:val="26"/>
          <w:szCs w:val="26"/>
        </w:rPr>
      </w:pPr>
      <w:r w:rsidRPr="00CE1934">
        <w:rPr>
          <w:color w:val="000000"/>
          <w:sz w:val="26"/>
          <w:szCs w:val="26"/>
        </w:rPr>
        <w:t>Необходимо:</w:t>
      </w:r>
    </w:p>
    <w:p w:rsidR="00B85A5F" w:rsidRPr="00CE1934" w:rsidRDefault="00B85A5F" w:rsidP="00CE1934">
      <w:pPr>
        <w:pStyle w:val="a3"/>
        <w:spacing w:before="0" w:beforeAutospacing="0" w:after="0" w:afterAutospacing="0" w:line="225" w:lineRule="atLeast"/>
        <w:ind w:left="-142" w:firstLine="851"/>
        <w:jc w:val="both"/>
        <w:rPr>
          <w:color w:val="000000"/>
          <w:sz w:val="26"/>
          <w:szCs w:val="26"/>
        </w:rPr>
      </w:pPr>
      <w:proofErr w:type="gramStart"/>
      <w:r w:rsidRPr="00CE1934">
        <w:rPr>
          <w:color w:val="000000"/>
          <w:sz w:val="26"/>
          <w:szCs w:val="26"/>
        </w:rPr>
        <w:t>для</w:t>
      </w:r>
      <w:proofErr w:type="gramEnd"/>
      <w:r w:rsidRPr="00CE1934">
        <w:rPr>
          <w:color w:val="000000"/>
          <w:sz w:val="26"/>
          <w:szCs w:val="26"/>
        </w:rPr>
        <w:t xml:space="preserve"> КФХ и ИП </w:t>
      </w:r>
      <w:hyperlink r:id="rId4" w:anchor="/document/12184522/entry/54" w:history="1">
        <w:r w:rsidRPr="00CE1934">
          <w:rPr>
            <w:b/>
            <w:color w:val="000000"/>
          </w:rPr>
          <w:t>усиленная квалифицированная электронная подпись</w:t>
        </w:r>
      </w:hyperlink>
      <w:r w:rsidRPr="00CE1934">
        <w:rPr>
          <w:b/>
          <w:color w:val="000000"/>
          <w:sz w:val="26"/>
          <w:szCs w:val="26"/>
        </w:rPr>
        <w:t> </w:t>
      </w:r>
      <w:r w:rsidRPr="00CE1934">
        <w:rPr>
          <w:color w:val="000000"/>
          <w:sz w:val="26"/>
          <w:szCs w:val="26"/>
        </w:rPr>
        <w:t>руководителя заявителя или уполномоченного им лица;</w:t>
      </w:r>
    </w:p>
    <w:p w:rsidR="00B85A5F" w:rsidRPr="00CE1934" w:rsidRDefault="00B85A5F" w:rsidP="00CE1934">
      <w:pPr>
        <w:pStyle w:val="a3"/>
        <w:spacing w:before="0" w:beforeAutospacing="0" w:after="0" w:afterAutospacing="0" w:line="225" w:lineRule="atLeast"/>
        <w:ind w:left="-142" w:firstLine="851"/>
        <w:jc w:val="both"/>
        <w:rPr>
          <w:color w:val="000000"/>
          <w:sz w:val="26"/>
          <w:szCs w:val="26"/>
        </w:rPr>
      </w:pPr>
      <w:proofErr w:type="gramStart"/>
      <w:r w:rsidRPr="00CE1934">
        <w:rPr>
          <w:color w:val="000000"/>
          <w:sz w:val="26"/>
          <w:szCs w:val="26"/>
        </w:rPr>
        <w:t>для</w:t>
      </w:r>
      <w:proofErr w:type="gramEnd"/>
      <w:r w:rsidRPr="00CE1934">
        <w:rPr>
          <w:color w:val="000000"/>
          <w:sz w:val="26"/>
          <w:szCs w:val="26"/>
        </w:rPr>
        <w:t xml:space="preserve"> ЛПХ простая </w:t>
      </w:r>
      <w:hyperlink r:id="rId5" w:anchor="/document/12184522/entry/21" w:history="1">
        <w:r w:rsidRPr="00CE1934">
          <w:rPr>
            <w:b/>
            <w:color w:val="000000"/>
          </w:rPr>
          <w:t>электронная подпись</w:t>
        </w:r>
      </w:hyperlink>
      <w:r w:rsidRPr="00CE1934">
        <w:rPr>
          <w:color w:val="000000"/>
          <w:sz w:val="26"/>
          <w:szCs w:val="26"/>
        </w:rPr>
        <w:t>, подтвержденная учетная записи физического лица</w:t>
      </w:r>
      <w:r w:rsidR="00217259" w:rsidRPr="00217259">
        <w:rPr>
          <w:color w:val="000000"/>
          <w:sz w:val="26"/>
          <w:szCs w:val="26"/>
        </w:rPr>
        <w:t xml:space="preserve"> </w:t>
      </w:r>
      <w:r w:rsidRPr="00CE1934">
        <w:rPr>
          <w:color w:val="000000"/>
          <w:sz w:val="26"/>
          <w:szCs w:val="26"/>
        </w:rPr>
        <w:t>в федеральной государственной информационной системе «Единая система идентификации</w:t>
      </w:r>
      <w:r w:rsidR="00217259" w:rsidRPr="00217259">
        <w:rPr>
          <w:color w:val="000000"/>
          <w:sz w:val="26"/>
          <w:szCs w:val="26"/>
        </w:rPr>
        <w:t xml:space="preserve"> </w:t>
      </w:r>
      <w:r w:rsidRPr="00CE1934">
        <w:rPr>
          <w:color w:val="000000"/>
          <w:sz w:val="26"/>
          <w:szCs w:val="26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 w:rsidR="00496538" w:rsidRPr="00CE1934">
        <w:rPr>
          <w:color w:val="000000"/>
          <w:sz w:val="26"/>
          <w:szCs w:val="26"/>
        </w:rPr>
        <w:t xml:space="preserve"> </w:t>
      </w:r>
      <w:r w:rsidRPr="00CE1934">
        <w:rPr>
          <w:color w:val="000000"/>
          <w:sz w:val="26"/>
          <w:szCs w:val="26"/>
        </w:rPr>
        <w:t>и муниципальных услуг в электронной форме».</w:t>
      </w:r>
    </w:p>
    <w:p w:rsidR="00B85A5F" w:rsidRPr="00CE1934" w:rsidRDefault="00B85A5F" w:rsidP="00CE1934">
      <w:pPr>
        <w:pStyle w:val="a3"/>
        <w:spacing w:before="0" w:beforeAutospacing="0" w:after="0" w:afterAutospacing="0" w:line="225" w:lineRule="atLeast"/>
        <w:ind w:left="-142" w:firstLine="851"/>
        <w:rPr>
          <w:color w:val="000000"/>
          <w:sz w:val="26"/>
          <w:szCs w:val="26"/>
        </w:rPr>
      </w:pPr>
      <w:r w:rsidRPr="00CE1934">
        <w:rPr>
          <w:color w:val="000000"/>
          <w:sz w:val="26"/>
          <w:szCs w:val="26"/>
        </w:rPr>
        <w:t>По ставке 95% от заявленных к субсидированию и подтвержденных затрат, не более 15 рублей за 1 кг живого веса:</w:t>
      </w:r>
    </w:p>
    <w:p w:rsidR="00B85A5F" w:rsidRPr="00CE1934" w:rsidRDefault="00B85A5F" w:rsidP="00CE1934">
      <w:pPr>
        <w:pStyle w:val="a3"/>
        <w:spacing w:before="0" w:beforeAutospacing="0" w:after="0" w:afterAutospacing="0" w:line="225" w:lineRule="atLeast"/>
        <w:ind w:left="-142" w:firstLine="851"/>
        <w:jc w:val="both"/>
        <w:rPr>
          <w:color w:val="000000"/>
          <w:sz w:val="26"/>
          <w:szCs w:val="26"/>
        </w:rPr>
      </w:pPr>
      <w:proofErr w:type="gramStart"/>
      <w:r w:rsidRPr="00217259">
        <w:rPr>
          <w:b/>
          <w:color w:val="000000"/>
          <w:sz w:val="26"/>
          <w:szCs w:val="26"/>
        </w:rPr>
        <w:t>для</w:t>
      </w:r>
      <w:proofErr w:type="gramEnd"/>
      <w:r w:rsidRPr="00217259">
        <w:rPr>
          <w:b/>
          <w:color w:val="000000"/>
          <w:sz w:val="26"/>
          <w:szCs w:val="26"/>
        </w:rPr>
        <w:t xml:space="preserve"> крестьянских (фермерских) хозяйств и индивидуальных предпринимателей</w:t>
      </w:r>
      <w:r w:rsidRPr="00CE1934">
        <w:rPr>
          <w:color w:val="000000"/>
          <w:sz w:val="26"/>
          <w:szCs w:val="26"/>
        </w:rPr>
        <w:t>, осуществляющих деятельность в области сельскохозяйственного производства) не более 100 000 кг в финансовом году;</w:t>
      </w:r>
    </w:p>
    <w:p w:rsidR="00B85A5F" w:rsidRPr="00217259" w:rsidRDefault="00B85A5F" w:rsidP="00217259">
      <w:pPr>
        <w:pStyle w:val="a3"/>
        <w:spacing w:before="0" w:beforeAutospacing="0" w:after="0" w:afterAutospacing="0" w:line="225" w:lineRule="atLeast"/>
        <w:ind w:left="-142" w:firstLine="851"/>
        <w:jc w:val="both"/>
        <w:rPr>
          <w:b/>
          <w:color w:val="000000"/>
          <w:sz w:val="26"/>
          <w:szCs w:val="26"/>
        </w:rPr>
      </w:pPr>
      <w:proofErr w:type="gramStart"/>
      <w:r w:rsidRPr="00217259">
        <w:rPr>
          <w:b/>
          <w:color w:val="000000"/>
          <w:sz w:val="26"/>
          <w:szCs w:val="26"/>
        </w:rPr>
        <w:t>для</w:t>
      </w:r>
      <w:proofErr w:type="gramEnd"/>
      <w:r w:rsidRPr="00217259">
        <w:rPr>
          <w:b/>
          <w:color w:val="000000"/>
          <w:sz w:val="26"/>
          <w:szCs w:val="26"/>
        </w:rPr>
        <w:t xml:space="preserve"> граждан, ведущих личное подсобное хозяйство не более 1 000 кг в финансовом году;</w:t>
      </w:r>
    </w:p>
    <w:p w:rsidR="00B85A5F" w:rsidRPr="00CE1934" w:rsidRDefault="00B85A5F" w:rsidP="00CE1934">
      <w:pPr>
        <w:pStyle w:val="a3"/>
        <w:spacing w:before="0" w:beforeAutospacing="0" w:after="0" w:afterAutospacing="0" w:line="225" w:lineRule="atLeast"/>
        <w:ind w:left="-142" w:firstLine="851"/>
        <w:jc w:val="both"/>
        <w:rPr>
          <w:color w:val="000000"/>
          <w:sz w:val="26"/>
          <w:szCs w:val="26"/>
        </w:rPr>
      </w:pPr>
      <w:proofErr w:type="gramStart"/>
      <w:r w:rsidRPr="00217259">
        <w:rPr>
          <w:b/>
          <w:color w:val="000000"/>
          <w:sz w:val="26"/>
          <w:szCs w:val="26"/>
        </w:rPr>
        <w:t>для</w:t>
      </w:r>
      <w:proofErr w:type="gramEnd"/>
      <w:r w:rsidRPr="00217259">
        <w:rPr>
          <w:b/>
          <w:color w:val="000000"/>
          <w:sz w:val="26"/>
          <w:szCs w:val="26"/>
        </w:rPr>
        <w:t xml:space="preserve"> граждан, ведущих личное подсобное хозяйство и применяющих специальный налоговый режим «Налог на профессиональный доход»</w:t>
      </w:r>
      <w:r w:rsidRPr="00CE1934">
        <w:rPr>
          <w:color w:val="000000"/>
          <w:sz w:val="26"/>
          <w:szCs w:val="26"/>
        </w:rPr>
        <w:t>, по направлению государственной поддержки «Мой огород – мой бизнес» не более чем за 5 000 кг в текущем финансовом году.</w:t>
      </w:r>
    </w:p>
    <w:p w:rsidR="00137067" w:rsidRPr="00CE1934" w:rsidRDefault="00B85A5F" w:rsidP="00CE1934">
      <w:pPr>
        <w:pStyle w:val="3"/>
        <w:shd w:val="clear" w:color="auto" w:fill="FFFFFF"/>
        <w:spacing w:before="0" w:beforeAutospacing="0" w:after="0" w:afterAutospacing="0"/>
        <w:ind w:left="-142" w:firstLine="851"/>
        <w:jc w:val="both"/>
        <w:rPr>
          <w:b w:val="0"/>
          <w:bCs w:val="0"/>
          <w:color w:val="000000"/>
          <w:sz w:val="26"/>
          <w:szCs w:val="26"/>
        </w:rPr>
      </w:pPr>
      <w:r w:rsidRPr="00CE1934">
        <w:rPr>
          <w:b w:val="0"/>
          <w:bCs w:val="0"/>
          <w:color w:val="000000"/>
          <w:sz w:val="26"/>
          <w:szCs w:val="26"/>
        </w:rPr>
        <w:t xml:space="preserve">Формы приложений размещены на официальном сайте </w:t>
      </w:r>
      <w:r w:rsidR="00137067" w:rsidRPr="00CE1934">
        <w:rPr>
          <w:b w:val="0"/>
          <w:bCs w:val="0"/>
          <w:color w:val="000000"/>
          <w:sz w:val="26"/>
          <w:szCs w:val="26"/>
        </w:rPr>
        <w:t>муниципального образования</w:t>
      </w:r>
      <w:r w:rsidR="00137067" w:rsidRPr="00CE1934">
        <w:rPr>
          <w:b w:val="0"/>
          <w:bCs w:val="0"/>
          <w:color w:val="000000"/>
          <w:sz w:val="26"/>
          <w:szCs w:val="26"/>
        </w:rPr>
        <w:br/>
        <w:t>Тимашевский муниципальный район Краснодарского края </w:t>
      </w:r>
      <w:proofErr w:type="spellStart"/>
      <w:r w:rsidR="00137067" w:rsidRPr="00CE1934">
        <w:rPr>
          <w:b w:val="0"/>
          <w:bCs w:val="0"/>
          <w:color w:val="000000"/>
          <w:sz w:val="26"/>
          <w:szCs w:val="26"/>
        </w:rPr>
        <w:t>Тимрегион.РФ</w:t>
      </w:r>
      <w:proofErr w:type="spellEnd"/>
      <w:r w:rsidR="00137067" w:rsidRPr="00CE1934">
        <w:rPr>
          <w:b w:val="0"/>
          <w:bCs w:val="0"/>
          <w:color w:val="000000"/>
          <w:sz w:val="26"/>
          <w:szCs w:val="26"/>
        </w:rPr>
        <w:t xml:space="preserve"> / </w:t>
      </w:r>
      <w:hyperlink r:id="rId6" w:history="1">
        <w:r w:rsidR="00137067" w:rsidRPr="00CE1934">
          <w:rPr>
            <w:b w:val="0"/>
            <w:bCs w:val="0"/>
            <w:color w:val="000000"/>
            <w:sz w:val="26"/>
            <w:szCs w:val="26"/>
          </w:rPr>
          <w:t>Структурные подразделения /</w:t>
        </w:r>
      </w:hyperlink>
      <w:r w:rsidR="00137067" w:rsidRPr="00CE1934">
        <w:rPr>
          <w:b w:val="0"/>
          <w:bCs w:val="0"/>
          <w:color w:val="000000"/>
          <w:sz w:val="26"/>
          <w:szCs w:val="26"/>
        </w:rPr>
        <w:t xml:space="preserve"> Отдел сельского хозяйства/ представление субсидий малым формам хозяйствования ведущим деятельность в области с/х /  </w:t>
      </w:r>
      <w:hyperlink r:id="rId7" w:tooltip="Продукция" w:history="1">
        <w:r w:rsidR="00137067" w:rsidRPr="00CE1934">
          <w:rPr>
            <w:b w:val="0"/>
            <w:bCs w:val="0"/>
            <w:color w:val="000000"/>
            <w:sz w:val="26"/>
            <w:szCs w:val="26"/>
          </w:rPr>
          <w:t>Продукция</w:t>
        </w:r>
      </w:hyperlink>
      <w:r w:rsidR="00137067" w:rsidRPr="00CE1934">
        <w:rPr>
          <w:b w:val="0"/>
          <w:bCs w:val="0"/>
          <w:color w:val="000000"/>
          <w:sz w:val="26"/>
          <w:szCs w:val="26"/>
        </w:rPr>
        <w:t>/Формы для заполнения /</w:t>
      </w:r>
    </w:p>
    <w:p w:rsidR="00137067" w:rsidRPr="00CE1934" w:rsidRDefault="00137067" w:rsidP="00CE1934">
      <w:pPr>
        <w:widowControl w:val="0"/>
        <w:ind w:left="-142"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дополнительной информацией можно обращаться в управление сельского хозяйства администрации муниципального образования Тимашевский муниципальный район по телефону +7 (861) 30-4-15-48, специалисты Рощина Татьяна Александровна и Евсеева Галина Александровна, по адресу: г. Тимашевск, ул. Красная, д. 100, 1 этаж, 4 </w:t>
      </w:r>
      <w:proofErr w:type="spellStart"/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</w:t>
      </w:r>
      <w:proofErr w:type="gramStart"/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здание</w:t>
      </w:r>
      <w:proofErr w:type="gramEnd"/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городской администрации)</w:t>
      </w:r>
      <w:r w:rsidR="001458CB"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85A5F" w:rsidRPr="00CE1934" w:rsidRDefault="00B85A5F" w:rsidP="00CE1934">
      <w:pPr>
        <w:pStyle w:val="a3"/>
        <w:spacing w:before="0" w:beforeAutospacing="0" w:after="0" w:afterAutospacing="0" w:line="225" w:lineRule="atLeast"/>
        <w:ind w:left="-142" w:firstLine="851"/>
        <w:rPr>
          <w:color w:val="000000"/>
          <w:sz w:val="26"/>
          <w:szCs w:val="26"/>
        </w:rPr>
      </w:pPr>
      <w:r w:rsidRPr="00CE1934">
        <w:rPr>
          <w:color w:val="000000"/>
          <w:sz w:val="26"/>
          <w:szCs w:val="26"/>
        </w:rPr>
        <w:t>1. Паспорт.</w:t>
      </w:r>
    </w:p>
    <w:p w:rsidR="00B85A5F" w:rsidRPr="00CE1934" w:rsidRDefault="00B85A5F" w:rsidP="00CE1934">
      <w:pPr>
        <w:pStyle w:val="a3"/>
        <w:spacing w:before="0" w:beforeAutospacing="0" w:after="0" w:afterAutospacing="0" w:line="225" w:lineRule="atLeast"/>
        <w:ind w:left="-142" w:firstLine="851"/>
        <w:rPr>
          <w:color w:val="000000"/>
          <w:sz w:val="26"/>
          <w:szCs w:val="26"/>
        </w:rPr>
      </w:pPr>
      <w:r w:rsidRPr="00CE1934">
        <w:rPr>
          <w:color w:val="000000"/>
          <w:sz w:val="26"/>
          <w:szCs w:val="26"/>
        </w:rPr>
        <w:t>2. ОГРН (для КФХ и ИП).</w:t>
      </w:r>
    </w:p>
    <w:p w:rsidR="00B85A5F" w:rsidRPr="00CE1934" w:rsidRDefault="00B85A5F" w:rsidP="00CE1934">
      <w:pPr>
        <w:pStyle w:val="a3"/>
        <w:spacing w:before="0" w:beforeAutospacing="0" w:after="0" w:afterAutospacing="0" w:line="225" w:lineRule="atLeast"/>
        <w:ind w:left="-142" w:firstLine="851"/>
        <w:rPr>
          <w:color w:val="000000"/>
          <w:sz w:val="26"/>
          <w:szCs w:val="26"/>
        </w:rPr>
      </w:pPr>
      <w:r w:rsidRPr="00CE1934">
        <w:rPr>
          <w:color w:val="000000"/>
          <w:sz w:val="26"/>
          <w:szCs w:val="26"/>
        </w:rPr>
        <w:t>3. ИНН.</w:t>
      </w:r>
    </w:p>
    <w:p w:rsidR="00B85A5F" w:rsidRPr="00CE1934" w:rsidRDefault="00B85A5F" w:rsidP="00CE1934">
      <w:pPr>
        <w:pStyle w:val="a3"/>
        <w:spacing w:before="0" w:beforeAutospacing="0" w:after="0" w:afterAutospacing="0" w:line="225" w:lineRule="atLeast"/>
        <w:ind w:left="-142" w:firstLine="851"/>
        <w:rPr>
          <w:color w:val="000000"/>
          <w:sz w:val="26"/>
          <w:szCs w:val="26"/>
        </w:rPr>
      </w:pPr>
      <w:r w:rsidRPr="00CE1934">
        <w:rPr>
          <w:color w:val="000000"/>
          <w:sz w:val="26"/>
          <w:szCs w:val="26"/>
        </w:rPr>
        <w:t>4. СНИЛС.</w:t>
      </w:r>
    </w:p>
    <w:p w:rsidR="00B85A5F" w:rsidRPr="00CE1934" w:rsidRDefault="00B85A5F" w:rsidP="00CE1934">
      <w:pPr>
        <w:pStyle w:val="a3"/>
        <w:spacing w:before="0" w:beforeAutospacing="0" w:after="0" w:afterAutospacing="0" w:line="225" w:lineRule="atLeast"/>
        <w:ind w:left="-142" w:firstLine="851"/>
        <w:rPr>
          <w:color w:val="000000"/>
          <w:sz w:val="26"/>
          <w:szCs w:val="26"/>
        </w:rPr>
      </w:pPr>
      <w:r w:rsidRPr="00CE1934">
        <w:rPr>
          <w:color w:val="000000"/>
          <w:sz w:val="26"/>
          <w:szCs w:val="26"/>
        </w:rPr>
        <w:t>5. Информация о счете.</w:t>
      </w:r>
    </w:p>
    <w:p w:rsidR="00B85A5F" w:rsidRPr="00CE1934" w:rsidRDefault="00B85A5F" w:rsidP="00CE1934">
      <w:pPr>
        <w:pStyle w:val="a3"/>
        <w:spacing w:before="0" w:beforeAutospacing="0" w:after="0" w:afterAutospacing="0" w:line="225" w:lineRule="atLeast"/>
        <w:ind w:left="-142" w:firstLine="851"/>
        <w:rPr>
          <w:color w:val="000000"/>
          <w:sz w:val="26"/>
          <w:szCs w:val="26"/>
        </w:rPr>
      </w:pPr>
      <w:r w:rsidRPr="00CE1934">
        <w:rPr>
          <w:color w:val="000000"/>
          <w:sz w:val="26"/>
          <w:szCs w:val="26"/>
        </w:rPr>
        <w:t>6. Документ, подтверждающий наличие земельного участка (для ЛПХ).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 Справка-расчет суммы субсидии (приложение </w:t>
      </w:r>
      <w:r w:rsidR="00E82682"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(КФХ/ИП), приложение </w:t>
      </w:r>
      <w:r w:rsidR="00E82682"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(ЛПХ).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 Выписка из похозяйственней книги (для ЛПХ).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 Сведения о выручке (</w:t>
      </w:r>
      <w:hyperlink r:id="rId8" w:anchor="/document/73879962/entry/2400" w:history="1">
        <w:r w:rsidRPr="00217259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приложение </w:t>
        </w:r>
      </w:hyperlink>
      <w:r w:rsidRPr="002172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(для ИП).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 Информация о поголовье сельскохозяйственных животных (приложение 4).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 Форма № 3-фермер «Сведения о производстве продукции животноводства и поголовье скота» за отчетный финансовый год и год, предшествующий отчетному финансовому году (для КФХ и ИП).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 Заявители,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план мероприятий по ликвидации эпизоотического очага лейкоза 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ветеринарные сопроводительные документы на животных, которые были отправлены на убой по причине инфицирования вирусом лейкоза.</w:t>
      </w:r>
    </w:p>
    <w:p w:rsidR="001458CB" w:rsidRPr="00CE1934" w:rsidRDefault="001458CB" w:rsidP="00B83AD2">
      <w:pPr>
        <w:spacing w:line="225" w:lineRule="atLeast"/>
        <w:ind w:left="-142"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сведения о сохранности поголовья коров по форме согласно приложению 23 (для ИП и КФХ), 24 (для ЛПХ).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 Сведения об объеме произведенного молока (коров, коз) (приложение 22).</w:t>
      </w:r>
    </w:p>
    <w:p w:rsidR="001458CB" w:rsidRPr="00CE1934" w:rsidRDefault="001458CB" w:rsidP="00CE1934">
      <w:pPr>
        <w:spacing w:line="225" w:lineRule="atLeast"/>
        <w:ind w:left="-142"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15. Сводный реестр документов, подтверждающих часть фактически понесенных заявителем затрат (приложение </w:t>
      </w:r>
      <w:r w:rsidR="00BD49B8"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подтверждающих часть фактически понесенных затрат на приобретение сельскохозяйственных животных, приобретение кормов (в том числе и премиксов, витаминов, белково-витаминно-минеральных добавок (БМВД) и прочих составляющих комбикормов), средства защиты животных (биопрепараты, медикаменты, дезинфицирующие средства), топливо и энергия на технологические цели, водоснабжение, оплата труда, страховые взносы на обязательное пенсионное страхование, обязательное медицинское страхование, обязательное социальное страхование, содержание основных средств (запасные части и расходные материалы, текущий ремонт), горючие, смазочные материалы, газообразное и другие виды топлива, оплата услуг и работ сторонних организаций, автотранспортн</w:t>
      </w:r>
      <w:r w:rsidR="0031796A"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ые расходы и прочие затраты, </w:t>
      </w: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приложением копий документов: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договоры (контракты) на оказание услуг и выполнение работ, а также на приобретение материальных ценностей;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товарные накладные и (или) универсальные передаточные документы и (или) акты выполненных работ и услуг и (или) товарные чеки и (или) прочие документы;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платежные документы, подтверждающие оплату;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первичные учетные документы, подтверждающие списание материальных ценностей: ведомости расхода и (или) акты на списание, рацион кормления, путевые листы, и (или) прочие документы;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документы, подтверждающие затраты на оплату труда и обязательные начисления на оплату труда: (табель учета рабочего времени, расчетно-платежные ведомости и (или) расчетные ведомости, и (или) платежные ведомости, и (или) расчеты обязательных начислений на оплату труда; платежные поручения и (или) расчетно-кассовый ордер).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 Договор на реализацию продукции.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 Документ, подтверждающий реализацию продукции (приемные квитанции и (или) товарные накладные и другие).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 Реестр оформленных ветеринарных сопроводительных документов, с указанием номера ВСД, уникального идентификатора ВСД, даты оформления, наименования продукции, количества продукции, даты выработки, отправителя продукции, получателя продукции.</w:t>
      </w:r>
    </w:p>
    <w:p w:rsidR="001458CB" w:rsidRPr="00CE1934" w:rsidRDefault="001458CB" w:rsidP="00CE1934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5E78" w:rsidRDefault="004F5E78" w:rsidP="00CE1934">
      <w:pPr>
        <w:pStyle w:val="a3"/>
        <w:spacing w:before="0" w:beforeAutospacing="0" w:after="0" w:afterAutospacing="0" w:line="225" w:lineRule="atLeast"/>
        <w:ind w:left="-142" w:firstLine="851"/>
        <w:rPr>
          <w:sz w:val="26"/>
          <w:szCs w:val="26"/>
        </w:rPr>
      </w:pPr>
    </w:p>
    <w:p w:rsidR="00C250F8" w:rsidRDefault="00C250F8" w:rsidP="00CE1934">
      <w:pPr>
        <w:pStyle w:val="a3"/>
        <w:spacing w:before="0" w:beforeAutospacing="0" w:after="0" w:afterAutospacing="0" w:line="225" w:lineRule="atLeast"/>
        <w:ind w:left="-142" w:firstLine="851"/>
        <w:rPr>
          <w:sz w:val="26"/>
          <w:szCs w:val="26"/>
        </w:rPr>
      </w:pPr>
    </w:p>
    <w:p w:rsidR="00C250F8" w:rsidRDefault="00C250F8" w:rsidP="00CE1934">
      <w:pPr>
        <w:pStyle w:val="a3"/>
        <w:spacing w:before="0" w:beforeAutospacing="0" w:after="0" w:afterAutospacing="0" w:line="225" w:lineRule="atLeast"/>
        <w:ind w:left="-142" w:firstLine="851"/>
        <w:rPr>
          <w:sz w:val="26"/>
          <w:szCs w:val="26"/>
        </w:rPr>
      </w:pPr>
      <w:bookmarkStart w:id="0" w:name="_GoBack"/>
      <w:bookmarkEnd w:id="0"/>
    </w:p>
    <w:p w:rsidR="00C250F8" w:rsidRDefault="00C250F8" w:rsidP="00CE1934">
      <w:pPr>
        <w:pStyle w:val="a3"/>
        <w:spacing w:before="0" w:beforeAutospacing="0" w:after="0" w:afterAutospacing="0" w:line="225" w:lineRule="atLeast"/>
        <w:ind w:left="-142" w:firstLine="851"/>
        <w:rPr>
          <w:sz w:val="26"/>
          <w:szCs w:val="26"/>
        </w:rPr>
      </w:pPr>
    </w:p>
    <w:p w:rsidR="00C250F8" w:rsidRDefault="00C250F8" w:rsidP="00C250F8">
      <w:pPr>
        <w:spacing w:line="225" w:lineRule="atLeast"/>
        <w:ind w:left="-142" w:firstLine="851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C250F8" w:rsidSect="00CE1934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84"/>
    <w:rsid w:val="00137067"/>
    <w:rsid w:val="001458CB"/>
    <w:rsid w:val="00217259"/>
    <w:rsid w:val="0031796A"/>
    <w:rsid w:val="00496538"/>
    <w:rsid w:val="004F5E78"/>
    <w:rsid w:val="006D6472"/>
    <w:rsid w:val="00B74FFA"/>
    <w:rsid w:val="00B83AD2"/>
    <w:rsid w:val="00B85A5F"/>
    <w:rsid w:val="00BD49B8"/>
    <w:rsid w:val="00C250F8"/>
    <w:rsid w:val="00CE1934"/>
    <w:rsid w:val="00E82682"/>
    <w:rsid w:val="00E9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DA877-A2DE-4266-8871-FCB037C5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7067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A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5A5F"/>
    <w:rPr>
      <w:color w:val="0000FF"/>
      <w:u w:val="single"/>
    </w:rPr>
  </w:style>
  <w:style w:type="character" w:styleId="a5">
    <w:name w:val="Strong"/>
    <w:basedOn w:val="a0"/>
    <w:uiPriority w:val="22"/>
    <w:qFormat/>
    <w:rsid w:val="00B85A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7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50F8"/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0F8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1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9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9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1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uhoveckaya.ru/vlast/administraciya/otdels/department_of_agriculture/subs_mfh/prod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uhoveckaya.ru/%D0%93%D0%BB%D0%B0%D0%B2%D0%BD%D1%8B/%D0%92%D0%BB%D0%B0%D1%81%D1%82%D1%8C/%D0%90%D0%B4%D0%BC%D0%B8%D0%BD%D0%B8%D1%81%D1%82%D1%80%D0%B0%D1%86%D0%B8%D1%8F/%D0%9E%D1%82%D0%B4%D0%B5%D0%BB%D1%8B%20%D0%B8%20%D1%83%D0%BF%D1%80%D0%B0%D0%B2%D0%BB%D0%B5%D0%BD%D0%B8%D1%8F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Рощина</cp:lastModifiedBy>
  <cp:revision>13</cp:revision>
  <cp:lastPrinted>2025-08-22T07:03:00Z</cp:lastPrinted>
  <dcterms:created xsi:type="dcterms:W3CDTF">2025-08-13T15:07:00Z</dcterms:created>
  <dcterms:modified xsi:type="dcterms:W3CDTF">2025-08-22T07:05:00Z</dcterms:modified>
</cp:coreProperties>
</file>