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56" w:type="dxa"/>
        <w:tblLayout w:type="fixed"/>
        <w:tblLook w:val="04A0" w:firstRow="1" w:lastRow="0" w:firstColumn="1" w:lastColumn="0" w:noHBand="0" w:noVBand="1"/>
      </w:tblPr>
      <w:tblGrid>
        <w:gridCol w:w="5214"/>
      </w:tblGrid>
      <w:tr w:rsidR="00544B39" w:rsidRPr="00544B39" w:rsidTr="006A2285">
        <w:tc>
          <w:tcPr>
            <w:tcW w:w="5214" w:type="dxa"/>
            <w:shd w:val="clear" w:color="auto" w:fill="auto"/>
          </w:tcPr>
          <w:p w:rsidR="00544B39" w:rsidRPr="00544B39" w:rsidRDefault="00544B39" w:rsidP="00544B39">
            <w:pPr>
              <w:widowControl w:val="0"/>
              <w:tabs>
                <w:tab w:val="left" w:pos="330"/>
              </w:tabs>
              <w:spacing w:after="0" w:line="240" w:lineRule="auto"/>
              <w:ind w:left="99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Приложение </w:t>
            </w:r>
          </w:p>
          <w:p w:rsidR="00544B39" w:rsidRPr="00544B39" w:rsidRDefault="00544B39" w:rsidP="00544B39">
            <w:pPr>
              <w:widowControl w:val="0"/>
              <w:tabs>
                <w:tab w:val="left" w:pos="330"/>
              </w:tabs>
              <w:spacing w:after="0" w:line="240" w:lineRule="auto"/>
              <w:ind w:left="99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 подпрограмме «Архитектура»</w:t>
            </w:r>
          </w:p>
          <w:p w:rsidR="00544B39" w:rsidRPr="00544B39" w:rsidRDefault="00544B39" w:rsidP="00544B39">
            <w:pPr>
              <w:widowControl w:val="0"/>
              <w:tabs>
                <w:tab w:val="left" w:pos="3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4B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</w:t>
      </w:r>
    </w:p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4B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мероприятий подпрограммы </w:t>
      </w:r>
    </w:p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4B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«Архитектура» </w:t>
      </w:r>
    </w:p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44B39" w:rsidRPr="00544B39" w:rsidRDefault="00544B39" w:rsidP="00544B3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4B3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тыс. рублей</w:t>
      </w:r>
    </w:p>
    <w:tbl>
      <w:tblPr>
        <w:tblW w:w="153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4"/>
        <w:gridCol w:w="1249"/>
        <w:gridCol w:w="1129"/>
        <w:gridCol w:w="147"/>
        <w:gridCol w:w="992"/>
        <w:gridCol w:w="1134"/>
        <w:gridCol w:w="1134"/>
        <w:gridCol w:w="993"/>
        <w:gridCol w:w="642"/>
        <w:gridCol w:w="208"/>
        <w:gridCol w:w="2126"/>
        <w:gridCol w:w="2297"/>
        <w:gridCol w:w="113"/>
        <w:gridCol w:w="236"/>
      </w:tblGrid>
      <w:tr w:rsidR="002255CD" w:rsidRPr="00544B39" w:rsidTr="002255CD">
        <w:trPr>
          <w:gridAfter w:val="2"/>
          <w:wAfter w:w="349" w:type="dxa"/>
          <w:trHeight w:val="44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Годы реализации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Объем финансирования, 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22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2255CD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255CD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ральный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Краснодарского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поселе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жетные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255CD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681B61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</w:t>
            </w:r>
            <w:r w:rsidR="002255CD"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2255CD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Цель 1 Обеспечение устойчивого территориального развития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Тимашевского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Краснодарского края </w:t>
            </w:r>
          </w:p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посредством совершенствования системы застройки и благоустройства городского и сельских поселений, их инженерной, транспортной и социальной инфраструктуры, рационального природопользования, повышения уровня архитектурно-художественной выразительности застройки городского и сельских поселений</w:t>
            </w:r>
          </w:p>
          <w:p w:rsidR="002255CD" w:rsidRPr="00544B39" w:rsidRDefault="002255CD" w:rsidP="00544B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CD" w:rsidRPr="00544B39" w:rsidRDefault="002255CD" w:rsidP="0054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11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Default="00681B61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Задача 1.1 Организация деятельности отдела архитектуры и градостроительства администрации муниципального образования 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Краснодарского края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в части формирования единой базы по землеустройству, ведения рабочих (дежурных) карт, межевых карт (планов), картографических материалов, организация выполнения бюджетной сметы в сфере земельных отношений, архитектуры и градостроительства </w:t>
            </w:r>
          </w:p>
          <w:p w:rsidR="00313B32" w:rsidRDefault="00313B32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13B32" w:rsidRDefault="00313B32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13B32" w:rsidRDefault="00313B32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Pr="00544B39" w:rsidRDefault="00681B61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13B32" w:rsidRDefault="00313B32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13B32" w:rsidRDefault="00313B32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Pr="00544B39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11</w:t>
            </w:r>
          </w:p>
        </w:tc>
      </w:tr>
      <w:tr w:rsidR="00681B61" w:rsidRPr="00544B39" w:rsidTr="000261A9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1.1.1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Основное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мероприятие:  Обеспечение</w:t>
            </w:r>
            <w:proofErr w:type="gram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деятельности подведомственных учреждений в сфере архитектуры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20577,1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20577,1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выполнение бюджетной сметы           в сфере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земельных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отношений,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архитектуры и градостроительства – 100%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ежегодно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2025-2030 г.</w:t>
            </w: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D61" w:rsidRPr="006C3ED9" w:rsidRDefault="00430D61" w:rsidP="0043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23742,0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430D61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23742,0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6C3ED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6C3ED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6C3ED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6C3ED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6C3ED9" w:rsidRDefault="00430D61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136280,</w:t>
            </w:r>
            <w:r w:rsidR="006C3ED9"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430D61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136280,</w:t>
            </w:r>
            <w:r w:rsid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1.2.1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1"/>
            </w:tblGrid>
            <w:tr w:rsidR="000750CD" w:rsidRPr="00D7497B">
              <w:trPr>
                <w:trHeight w:val="1633"/>
              </w:trPr>
              <w:tc>
                <w:tcPr>
                  <w:tcW w:w="1891" w:type="dxa"/>
                </w:tcPr>
                <w:p w:rsidR="000750CD" w:rsidRPr="00D7497B" w:rsidRDefault="000750CD" w:rsidP="00D7497B">
                  <w:pPr>
                    <w:pStyle w:val="Default"/>
                  </w:pPr>
                  <w:r w:rsidRPr="00D7497B">
                    <w:t>Основное мероприятие: корректировка документов территориального планирования сельских поселений</w:t>
                  </w:r>
                </w:p>
                <w:p w:rsidR="000750CD" w:rsidRPr="00D7497B" w:rsidRDefault="000750CD" w:rsidP="00D7497B">
                  <w:pPr>
                    <w:pStyle w:val="Default"/>
                  </w:pPr>
                  <w:proofErr w:type="spellStart"/>
                  <w:r w:rsidRPr="00D7497B">
                    <w:t>Тимашевского</w:t>
                  </w:r>
                  <w:r>
                    <w:t>муниципального</w:t>
                  </w:r>
                  <w:proofErr w:type="spellEnd"/>
                  <w:r>
                    <w:t xml:space="preserve"> района Краснодарского края</w:t>
                  </w:r>
                </w:p>
              </w:tc>
            </w:tr>
          </w:tbl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документов территориального планирования </w:t>
            </w:r>
            <w:r w:rsidRPr="00D7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и градостроительного зонирования</w:t>
            </w:r>
            <w:r w:rsidRPr="00D7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сельских поселений </w:t>
            </w:r>
            <w:proofErr w:type="spellStart"/>
            <w:r w:rsidRPr="00D7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D7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района Краснодарского края в которые внесены изменения- 2 шт., </w:t>
            </w:r>
          </w:p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2026 году</w:t>
            </w:r>
          </w:p>
          <w:p w:rsidR="000750CD" w:rsidRPr="00D7497B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pStyle w:val="Default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  <w:r w:rsidRPr="006C3ED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pStyle w:val="Default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pStyle w:val="Default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pStyle w:val="Default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pStyle w:val="Default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750CD" w:rsidRPr="00544B39" w:rsidTr="0094554A">
        <w:trPr>
          <w:gridAfter w:val="2"/>
          <w:wAfter w:w="349" w:type="dxa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pStyle w:val="Default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430D61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D7497B" w:rsidRDefault="000750CD" w:rsidP="00D74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0CD" w:rsidRPr="00544B39" w:rsidRDefault="000750CD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Цель 2 Упорядочение размещения рекламных конструкций на территории муниципального образования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Тимашевский район</w:t>
            </w:r>
          </w:p>
        </w:tc>
      </w:tr>
      <w:tr w:rsidR="00681B61" w:rsidRPr="00544B39" w:rsidTr="00296E51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Задача 2.1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Проведение мониторинга законности размещения и фактического состояния рекламных конструкций, реализация мероприятий по приведению размещения рекламных конструкций на территории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Тимашевского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в соответствии с требованиями ГОСТ, технических регламентов и действующего законодательства</w:t>
            </w:r>
          </w:p>
        </w:tc>
      </w:tr>
      <w:tr w:rsidR="00655700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11</w:t>
            </w: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2.1.1.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Основное мероприятие: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правомерное размещение рекламных конструкций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 территории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Тимашевского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соответствии </w:t>
            </w:r>
          </w:p>
          <w:p w:rsidR="00313B32" w:rsidRDefault="00681B61" w:rsidP="00681B61">
            <w:pPr>
              <w:widowControl w:val="0"/>
              <w:spacing w:after="0" w:line="240" w:lineRule="auto"/>
              <w:ind w:left="-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 требованиями ГОСТ, </w:t>
            </w:r>
            <w:proofErr w:type="spellStart"/>
            <w:proofErr w:type="gram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ментов и </w:t>
            </w:r>
            <w:proofErr w:type="spell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ствующего</w:t>
            </w:r>
            <w:proofErr w:type="spell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законодательства</w:t>
            </w:r>
          </w:p>
          <w:p w:rsidR="00313B32" w:rsidRPr="00544B39" w:rsidRDefault="00313B32" w:rsidP="00681B61">
            <w:pPr>
              <w:widowControl w:val="0"/>
              <w:spacing w:after="0" w:line="240" w:lineRule="auto"/>
              <w:ind w:left="-8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отдел архитектуры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градостроительства администрации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муниципального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образования </w:t>
            </w:r>
          </w:p>
          <w:p w:rsidR="00681B61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Краснодарского края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Демонтаж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рекламных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конструкций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 территории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муниципального образования    Тимашевский район,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установленных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нарушение Федерального закона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ind w:lef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13 марта 2006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г.     </w:t>
            </w:r>
          </w:p>
          <w:p w:rsidR="00681B61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38-ФЗ 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«О рекламе»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рекламных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конструкций,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демонтированных на территории муниципального образования </w:t>
            </w:r>
          </w:p>
          <w:p w:rsidR="00681B61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Тимашевский район, установленных в нарушение Федерального закона от 13 марта           2006 г. № 38-ФЗ           </w:t>
            </w:r>
            <w:proofErr w:type="gram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«</w:t>
            </w:r>
            <w:proofErr w:type="gram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 рекламе»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отдел архитектуры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градостроительства администрации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муниципального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образования </w:t>
            </w:r>
          </w:p>
          <w:p w:rsidR="00681B61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Краснодарского края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55700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655700" w:rsidRDefault="00655700" w:rsidP="006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11</w:t>
            </w: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Цель 3 Контроль за осуществлением градостроительной деятельности на территории сельских поселений муниципального образования 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Краснодарского края</w:t>
            </w: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3.1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3.1 Проведение мониторинга законности осуществления градостроительной деятельности, реализация мероприятий по приведению объектов строительства в соответствие с требованиями действующего законодательства на территории сельских поселений муниципального образования Тимашевский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район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Краснодарского края</w:t>
            </w:r>
          </w:p>
        </w:tc>
      </w:tr>
      <w:tr w:rsidR="00655700" w:rsidRPr="00544B39" w:rsidTr="006E79C0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3.1.1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Основное 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мероприятие: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правомерное приведение объектов строительства </w:t>
            </w:r>
          </w:p>
          <w:p w:rsid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соответствие с требованиями </w:t>
            </w:r>
          </w:p>
          <w:p w:rsid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действующего законодательства на территории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сельских поселений</w:t>
            </w:r>
          </w:p>
          <w:p w:rsid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 образования Тимашевский</w:t>
            </w:r>
          </w:p>
          <w:p w:rsid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</w:t>
            </w:r>
            <w:proofErr w:type="gramEnd"/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Краснодарского края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ind w:left="-7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выполненных    мероприятий            по мониторингу градостроительной </w:t>
            </w:r>
            <w:proofErr w:type="gramStart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деятельности,   </w:t>
            </w:r>
            <w:proofErr w:type="gramEnd"/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не менее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 шт. ежегодно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отдел архитектуры 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градостроительства администрации 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муниципального 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образования </w:t>
            </w:r>
          </w:p>
          <w:p w:rsidR="00655700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Краснодарского края</w:t>
            </w:r>
          </w:p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55700" w:rsidRPr="00544B39" w:rsidTr="006E79C0">
        <w:trPr>
          <w:gridAfter w:val="2"/>
          <w:wAfter w:w="349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700" w:rsidRPr="00544B39" w:rsidRDefault="00655700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20577,1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C3ED9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20577,1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CC00BE" w:rsidRDefault="00352BEA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C00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28702,7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352BEA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28702,7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3ED9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CC00BE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C00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3ED9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CC00BE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C00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3ED9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CC00BE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C00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C3ED9" w:rsidRPr="00544B39" w:rsidTr="002255CD">
        <w:trPr>
          <w:gridAfter w:val="2"/>
          <w:wAfter w:w="349" w:type="dxa"/>
          <w:trHeight w:val="3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2030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CC00BE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C00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22990,3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ED9" w:rsidRPr="00544B39" w:rsidRDefault="006C3ED9" w:rsidP="006C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rPr>
          <w:gridAfter w:val="2"/>
          <w:wAfter w:w="349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CC00BE" w:rsidRDefault="00352BEA" w:rsidP="0068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C00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141241,0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352BEA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141241,0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81B61" w:rsidRPr="00544B39" w:rsidTr="002255CD">
        <w:tc>
          <w:tcPr>
            <w:tcW w:w="5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700" w:rsidRDefault="00655700" w:rsidP="00681B61">
            <w:pPr>
              <w:widowControl w:val="0"/>
              <w:spacing w:after="0" w:line="240" w:lineRule="auto"/>
              <w:ind w:right="-977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Исполняющий обязанности н</w:t>
            </w:r>
            <w:r w:rsidR="00681B61"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</w:p>
          <w:p w:rsidR="00655700" w:rsidRDefault="00681B61" w:rsidP="00681B61">
            <w:pPr>
              <w:widowControl w:val="0"/>
              <w:spacing w:after="0" w:line="240" w:lineRule="auto"/>
              <w:ind w:right="-977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отдела архитектуры и градостроительства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ind w:right="-977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администрации муниципального образования </w:t>
            </w:r>
          </w:p>
          <w:p w:rsidR="00681B61" w:rsidRDefault="00681B61" w:rsidP="00681B61">
            <w:pPr>
              <w:widowControl w:val="0"/>
              <w:spacing w:after="0" w:line="240" w:lineRule="auto"/>
              <w:ind w:right="-977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ind w:left="804" w:right="-9776" w:hanging="8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А.А. Денисенко </w:t>
            </w: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</w:t>
            </w:r>
          </w:p>
          <w:p w:rsidR="00681B61" w:rsidRPr="00544B39" w:rsidRDefault="00681B61" w:rsidP="00681B61">
            <w:pPr>
              <w:widowControl w:val="0"/>
              <w:spacing w:after="0" w:line="240" w:lineRule="auto"/>
              <w:ind w:right="-977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ind w:right="-97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B61" w:rsidRPr="00544B39" w:rsidRDefault="00681B61" w:rsidP="00681B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44B3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               ».</w:t>
            </w:r>
          </w:p>
          <w:p w:rsidR="00681B61" w:rsidRDefault="00681B61" w:rsidP="00681B61">
            <w:pPr>
              <w:widowControl w:val="0"/>
              <w:spacing w:after="0" w:line="240" w:lineRule="auto"/>
              <w:ind w:left="804" w:hanging="80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ind w:left="804" w:hanging="80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ind w:left="804" w:hanging="80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681B61" w:rsidRDefault="00681B61" w:rsidP="00681B61">
            <w:pPr>
              <w:widowControl w:val="0"/>
              <w:spacing w:after="0" w:line="240" w:lineRule="auto"/>
              <w:ind w:left="804" w:hanging="80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681B61" w:rsidRPr="00544B39" w:rsidRDefault="00655700" w:rsidP="00681B61">
            <w:pPr>
              <w:widowControl w:val="0"/>
              <w:spacing w:after="0" w:line="240" w:lineRule="auto"/>
              <w:ind w:left="804" w:hanging="80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Л.В. Кравченко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1B61" w:rsidRPr="00544B39" w:rsidRDefault="00681B61" w:rsidP="00681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544B39" w:rsidRPr="00544B39" w:rsidRDefault="00544B39" w:rsidP="00544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544B39" w:rsidRPr="00544B39" w:rsidSect="00313B32">
      <w:headerReference w:type="default" r:id="rId6"/>
      <w:pgSz w:w="16838" w:h="11906" w:orient="landscape"/>
      <w:pgMar w:top="1702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1F" w:rsidRDefault="00D5371F" w:rsidP="006C2803">
      <w:pPr>
        <w:spacing w:after="0" w:line="240" w:lineRule="auto"/>
      </w:pPr>
      <w:r>
        <w:separator/>
      </w:r>
    </w:p>
  </w:endnote>
  <w:endnote w:type="continuationSeparator" w:id="0">
    <w:p w:rsidR="00D5371F" w:rsidRDefault="00D5371F" w:rsidP="006C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1F" w:rsidRDefault="00D5371F" w:rsidP="006C2803">
      <w:pPr>
        <w:spacing w:after="0" w:line="240" w:lineRule="auto"/>
      </w:pPr>
      <w:r>
        <w:separator/>
      </w:r>
    </w:p>
  </w:footnote>
  <w:footnote w:type="continuationSeparator" w:id="0">
    <w:p w:rsidR="00D5371F" w:rsidRDefault="00D5371F" w:rsidP="006C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106470"/>
      <w:docPartObj>
        <w:docPartGallery w:val="Page Numbers (Margins)"/>
        <w:docPartUnique/>
      </w:docPartObj>
    </w:sdtPr>
    <w:sdtEndPr/>
    <w:sdtContent>
      <w:p w:rsidR="006C2803" w:rsidRDefault="00313B32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0</wp:posOffset>
                  </wp:positionH>
                  <wp:positionV relativeFrom="page">
                    <wp:posOffset>3333750</wp:posOffset>
                  </wp:positionV>
                  <wp:extent cx="343535" cy="619125"/>
                  <wp:effectExtent l="0" t="0" r="0" b="9525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353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13B32" w:rsidRPr="00313B32" w:rsidRDefault="00313B32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13B32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13B3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313B32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CC00BE" w:rsidRPr="00CC00BE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13B32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0;margin-top:262.5pt;width:27.0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13B32" w:rsidRPr="00313B32" w:rsidRDefault="00313B3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3B32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13B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313B32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CC00BE" w:rsidRPr="00CC00BE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313B32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B8"/>
    <w:rsid w:val="000750CD"/>
    <w:rsid w:val="000F5847"/>
    <w:rsid w:val="002255CD"/>
    <w:rsid w:val="002971E3"/>
    <w:rsid w:val="00313B32"/>
    <w:rsid w:val="003310C1"/>
    <w:rsid w:val="00352BEA"/>
    <w:rsid w:val="0037176C"/>
    <w:rsid w:val="00400E16"/>
    <w:rsid w:val="00430D61"/>
    <w:rsid w:val="00544B39"/>
    <w:rsid w:val="006237DF"/>
    <w:rsid w:val="00655700"/>
    <w:rsid w:val="00681B61"/>
    <w:rsid w:val="006C2803"/>
    <w:rsid w:val="006C3ED9"/>
    <w:rsid w:val="00825C4B"/>
    <w:rsid w:val="009C7CEC"/>
    <w:rsid w:val="009F1245"/>
    <w:rsid w:val="00C12AFF"/>
    <w:rsid w:val="00CC00BE"/>
    <w:rsid w:val="00D5371F"/>
    <w:rsid w:val="00D7497B"/>
    <w:rsid w:val="00E43731"/>
    <w:rsid w:val="00E62F35"/>
    <w:rsid w:val="00EE2FB8"/>
    <w:rsid w:val="00F40B52"/>
    <w:rsid w:val="00F62050"/>
    <w:rsid w:val="00F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0AB7"/>
  <w15:chartTrackingRefBased/>
  <w15:docId w15:val="{3CA634EB-54F9-471E-BDFF-287EF7EF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803"/>
  </w:style>
  <w:style w:type="paragraph" w:styleId="a5">
    <w:name w:val="footer"/>
    <w:basedOn w:val="a"/>
    <w:link w:val="a6"/>
    <w:uiPriority w:val="99"/>
    <w:unhideWhenUsed/>
    <w:rsid w:val="006C2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803"/>
  </w:style>
  <w:style w:type="paragraph" w:styleId="a7">
    <w:name w:val="Balloon Text"/>
    <w:basedOn w:val="a"/>
    <w:link w:val="a8"/>
    <w:uiPriority w:val="99"/>
    <w:semiHidden/>
    <w:unhideWhenUsed/>
    <w:rsid w:val="009F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12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4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22</cp:revision>
  <cp:lastPrinted>2026-05-29T08:07:00Z</cp:lastPrinted>
  <dcterms:created xsi:type="dcterms:W3CDTF">2025-04-22T10:26:00Z</dcterms:created>
  <dcterms:modified xsi:type="dcterms:W3CDTF">2026-05-29T08:08:00Z</dcterms:modified>
</cp:coreProperties>
</file>