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4678" w:type="dxa"/>
        <w:tblLook w:val="04A0" w:firstRow="1" w:lastRow="0" w:firstColumn="1" w:lastColumn="0" w:noHBand="0" w:noVBand="1"/>
      </w:tblPr>
      <w:tblGrid>
        <w:gridCol w:w="4892"/>
      </w:tblGrid>
      <w:tr w:rsidR="00CD2FF3" w:rsidTr="00CD2FF3">
        <w:tc>
          <w:tcPr>
            <w:tcW w:w="4892" w:type="dxa"/>
            <w:shd w:val="clear" w:color="auto" w:fill="auto"/>
          </w:tcPr>
          <w:p w:rsidR="00CD2FF3" w:rsidRPr="00EE30C9" w:rsidRDefault="00CD2FF3" w:rsidP="007F034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Приложение № </w:t>
            </w:r>
            <w:r w:rsidR="007F0346">
              <w:rPr>
                <w:rFonts w:ascii="Times New Roman" w:hAnsi="Times New Roman"/>
                <w:sz w:val="28"/>
                <w:szCs w:val="28"/>
              </w:rPr>
              <w:t>8</w:t>
            </w:r>
            <w:r w:rsidRPr="00466EF0"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                          к муниципальной  программе                                                                      муниципального образования                                                                      Тимашевский район «</w:t>
            </w:r>
            <w:r>
              <w:rPr>
                <w:rFonts w:ascii="Times New Roman" w:hAnsi="Times New Roman"/>
                <w:sz w:val="28"/>
                <w:szCs w:val="28"/>
              </w:rPr>
              <w:t>Обеспечение безопасности населения и территорий Тимашевского района</w:t>
            </w:r>
            <w:r w:rsidRPr="00466EF0">
              <w:rPr>
                <w:rFonts w:ascii="Times New Roman" w:hAnsi="Times New Roman"/>
                <w:sz w:val="28"/>
                <w:szCs w:val="28"/>
              </w:rPr>
              <w:t xml:space="preserve">»                                                                  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          </w:t>
            </w:r>
          </w:p>
        </w:tc>
      </w:tr>
    </w:tbl>
    <w:p w:rsidR="00CD2FF3" w:rsidRDefault="00CD2FF3" w:rsidP="00075BB0">
      <w:pPr>
        <w:widowControl w:val="0"/>
        <w:tabs>
          <w:tab w:val="left" w:pos="5812"/>
        </w:tabs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/>
          <w:sz w:val="28"/>
          <w:szCs w:val="28"/>
        </w:rPr>
      </w:pPr>
    </w:p>
    <w:p w:rsidR="008F5753" w:rsidRDefault="008F5753" w:rsidP="00075BB0">
      <w:pPr>
        <w:widowControl w:val="0"/>
        <w:tabs>
          <w:tab w:val="left" w:pos="5812"/>
        </w:tabs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8"/>
          <w:szCs w:val="28"/>
        </w:rPr>
      </w:pPr>
    </w:p>
    <w:p w:rsidR="00A00461" w:rsidRDefault="00A00461" w:rsidP="00075BB0">
      <w:pPr>
        <w:widowControl w:val="0"/>
        <w:tabs>
          <w:tab w:val="left" w:pos="5812"/>
        </w:tabs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8"/>
          <w:szCs w:val="28"/>
        </w:rPr>
      </w:pPr>
    </w:p>
    <w:p w:rsidR="0088758F" w:rsidRDefault="00340A33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8758F">
        <w:rPr>
          <w:rFonts w:ascii="Times New Roman" w:hAnsi="Times New Roman"/>
          <w:b/>
          <w:sz w:val="28"/>
          <w:szCs w:val="28"/>
        </w:rPr>
        <w:t>ПОДПРОГРАММА</w:t>
      </w:r>
    </w:p>
    <w:p w:rsidR="00CD2FF3" w:rsidRPr="0088758F" w:rsidRDefault="00CD2FF3" w:rsidP="00340A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40A33">
        <w:rPr>
          <w:rFonts w:ascii="Times New Roman" w:hAnsi="Times New Roman"/>
          <w:b/>
          <w:sz w:val="28"/>
          <w:szCs w:val="28"/>
        </w:rPr>
        <w:t xml:space="preserve"> «</w:t>
      </w:r>
      <w:r w:rsidR="00553E39" w:rsidRPr="005C14A1">
        <w:rPr>
          <w:rFonts w:ascii="Times New Roman" w:hAnsi="Times New Roman"/>
          <w:b/>
          <w:sz w:val="28"/>
          <w:szCs w:val="28"/>
        </w:rPr>
        <w:t>Построение и развитие аппаратно-программного комплекса «Безопасный город» на территории муниципального образования Тимашевский район</w:t>
      </w:r>
      <w:r w:rsidR="00FF3AA0" w:rsidRPr="00340A33">
        <w:rPr>
          <w:rFonts w:ascii="Times New Roman" w:hAnsi="Times New Roman"/>
          <w:b/>
          <w:sz w:val="28"/>
          <w:szCs w:val="28"/>
        </w:rPr>
        <w:t>»</w:t>
      </w:r>
      <w:r w:rsidRPr="00340A33">
        <w:rPr>
          <w:rFonts w:ascii="Times New Roman" w:hAnsi="Times New Roman"/>
          <w:b/>
          <w:sz w:val="28"/>
          <w:szCs w:val="28"/>
        </w:rPr>
        <w:t xml:space="preserve"> муниципальной программы </w:t>
      </w:r>
      <w:r w:rsidR="005C14A1">
        <w:rPr>
          <w:rFonts w:ascii="Times New Roman" w:hAnsi="Times New Roman"/>
          <w:b/>
          <w:sz w:val="28"/>
          <w:szCs w:val="28"/>
        </w:rPr>
        <w:t xml:space="preserve">муниципального образования Тимашевский район </w:t>
      </w:r>
      <w:r w:rsidRPr="00340A33">
        <w:rPr>
          <w:rFonts w:ascii="Times New Roman" w:hAnsi="Times New Roman"/>
          <w:b/>
          <w:sz w:val="28"/>
          <w:szCs w:val="28"/>
        </w:rPr>
        <w:t>«</w:t>
      </w:r>
      <w:r w:rsidR="00FF3AA0" w:rsidRPr="00340A33">
        <w:rPr>
          <w:rFonts w:ascii="Times New Roman" w:hAnsi="Times New Roman"/>
          <w:b/>
          <w:sz w:val="28"/>
          <w:szCs w:val="28"/>
        </w:rPr>
        <w:t>Обеспечение безопасности населения и территорий Тимашевского района</w:t>
      </w:r>
      <w:r w:rsidRPr="00340A33">
        <w:rPr>
          <w:rFonts w:ascii="Times New Roman" w:hAnsi="Times New Roman"/>
          <w:b/>
          <w:sz w:val="28"/>
          <w:szCs w:val="28"/>
        </w:rPr>
        <w:t>»</w:t>
      </w:r>
    </w:p>
    <w:p w:rsidR="00CD2FF3" w:rsidRPr="00444824" w:rsidRDefault="00CD2FF3" w:rsidP="00075BB0">
      <w:pPr>
        <w:widowControl w:val="0"/>
        <w:tabs>
          <w:tab w:val="left" w:pos="5812"/>
        </w:tabs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8"/>
          <w:szCs w:val="28"/>
        </w:rPr>
      </w:pPr>
    </w:p>
    <w:p w:rsidR="00CD2FF3" w:rsidRDefault="00CD2FF3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8"/>
          <w:szCs w:val="28"/>
        </w:rPr>
      </w:pPr>
      <w:bookmarkStart w:id="0" w:name="Par1010"/>
      <w:bookmarkEnd w:id="0"/>
      <w:r>
        <w:rPr>
          <w:rFonts w:ascii="Times New Roman" w:hAnsi="Times New Roman"/>
          <w:sz w:val="28"/>
          <w:szCs w:val="28"/>
        </w:rPr>
        <w:t>ПАСПОРТ</w:t>
      </w:r>
    </w:p>
    <w:p w:rsidR="005C14A1" w:rsidRDefault="00CD2FF3" w:rsidP="005C14A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подпрограммы </w:t>
      </w:r>
      <w:r w:rsidRPr="00DD604F">
        <w:rPr>
          <w:rFonts w:ascii="Times New Roman" w:hAnsi="Times New Roman"/>
          <w:sz w:val="28"/>
          <w:szCs w:val="28"/>
        </w:rPr>
        <w:t>«</w:t>
      </w:r>
      <w:r w:rsidR="00553E39" w:rsidRPr="005C14A1">
        <w:rPr>
          <w:rFonts w:ascii="Times New Roman" w:hAnsi="Times New Roman"/>
          <w:sz w:val="28"/>
          <w:szCs w:val="28"/>
        </w:rPr>
        <w:t xml:space="preserve">Построение и развитие аппаратно-программного комплекса </w:t>
      </w:r>
    </w:p>
    <w:p w:rsidR="00553E39" w:rsidRPr="005C14A1" w:rsidRDefault="00553E39" w:rsidP="005C14A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C14A1">
        <w:rPr>
          <w:rFonts w:ascii="Times New Roman" w:hAnsi="Times New Roman"/>
          <w:sz w:val="28"/>
          <w:szCs w:val="28"/>
        </w:rPr>
        <w:t xml:space="preserve">«Безопасный город» на территории муниципального образования </w:t>
      </w:r>
    </w:p>
    <w:p w:rsidR="00CD2FF3" w:rsidRPr="00DD604F" w:rsidRDefault="00553E39" w:rsidP="005C14A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C14A1">
        <w:rPr>
          <w:rFonts w:ascii="Times New Roman" w:hAnsi="Times New Roman"/>
          <w:sz w:val="28"/>
          <w:szCs w:val="28"/>
        </w:rPr>
        <w:t>Тимашевский район</w:t>
      </w:r>
      <w:r w:rsidR="00CD2FF3" w:rsidRPr="00DD604F">
        <w:rPr>
          <w:rFonts w:ascii="Times New Roman" w:hAnsi="Times New Roman"/>
          <w:sz w:val="28"/>
          <w:szCs w:val="28"/>
        </w:rPr>
        <w:t xml:space="preserve">» </w:t>
      </w:r>
    </w:p>
    <w:p w:rsidR="00CD2FF3" w:rsidRDefault="00CD2FF3" w:rsidP="00075BB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FF0000"/>
          <w:sz w:val="28"/>
          <w:szCs w:val="28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2971"/>
        <w:gridCol w:w="928"/>
        <w:gridCol w:w="1048"/>
        <w:gridCol w:w="994"/>
        <w:gridCol w:w="1421"/>
        <w:gridCol w:w="1132"/>
        <w:gridCol w:w="1134"/>
      </w:tblGrid>
      <w:tr w:rsidR="007E2FED" w:rsidRPr="00075BB0" w:rsidTr="00A00461">
        <w:trPr>
          <w:trHeight w:val="511"/>
          <w:jc w:val="center"/>
        </w:trPr>
        <w:tc>
          <w:tcPr>
            <w:tcW w:w="1543" w:type="pct"/>
            <w:hideMark/>
          </w:tcPr>
          <w:p w:rsidR="007E2FED" w:rsidRPr="00075BB0" w:rsidRDefault="007E2FED" w:rsidP="00784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 xml:space="preserve">Координатор </w:t>
            </w:r>
          </w:p>
          <w:p w:rsidR="007E2FED" w:rsidRPr="00075BB0" w:rsidRDefault="007E2FED" w:rsidP="00784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подпрограммы</w:t>
            </w:r>
          </w:p>
        </w:tc>
        <w:tc>
          <w:tcPr>
            <w:tcW w:w="3457" w:type="pct"/>
            <w:gridSpan w:val="6"/>
          </w:tcPr>
          <w:p w:rsidR="007E2FED" w:rsidRPr="00075BB0" w:rsidRDefault="007E2FED" w:rsidP="00C7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МКУ «Ситуационный центр»</w:t>
            </w:r>
          </w:p>
        </w:tc>
      </w:tr>
      <w:tr w:rsidR="007E2FED" w:rsidRPr="00075BB0" w:rsidTr="00A00461">
        <w:trPr>
          <w:trHeight w:val="1006"/>
          <w:jc w:val="center"/>
        </w:trPr>
        <w:tc>
          <w:tcPr>
            <w:tcW w:w="1543" w:type="pct"/>
          </w:tcPr>
          <w:p w:rsidR="007E2FED" w:rsidRPr="00075BB0" w:rsidRDefault="007E2FED" w:rsidP="00784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Участники подпрограммы</w:t>
            </w:r>
          </w:p>
          <w:p w:rsidR="007E2FED" w:rsidRPr="00075BB0" w:rsidRDefault="007E2FED" w:rsidP="00784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57" w:type="pct"/>
            <w:gridSpan w:val="6"/>
          </w:tcPr>
          <w:p w:rsidR="007E2FED" w:rsidRDefault="007E2FED" w:rsidP="00C7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МКУ «Ситуационный центр»;</w:t>
            </w:r>
          </w:p>
          <w:p w:rsidR="007E2FED" w:rsidRDefault="007E2FED" w:rsidP="00C7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355A">
              <w:rPr>
                <w:rFonts w:ascii="Times New Roman" w:hAnsi="Times New Roman"/>
                <w:sz w:val="24"/>
                <w:szCs w:val="24"/>
              </w:rPr>
              <w:t>МКУ</w:t>
            </w:r>
            <w:r w:rsidR="00C759B3">
              <w:rPr>
                <w:rFonts w:ascii="Times New Roman" w:hAnsi="Times New Roman"/>
                <w:sz w:val="24"/>
                <w:szCs w:val="24"/>
              </w:rPr>
              <w:t xml:space="preserve"> «Центр муниципальных закупок» </w:t>
            </w:r>
            <w:r w:rsidRPr="007E355A">
              <w:rPr>
                <w:rFonts w:ascii="Times New Roman" w:hAnsi="Times New Roman"/>
                <w:sz w:val="24"/>
                <w:szCs w:val="24"/>
              </w:rPr>
              <w:t>муниципального образования Тимашевский район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7E2FED" w:rsidRPr="0098257C" w:rsidRDefault="007E2FED" w:rsidP="00C759B3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257C">
              <w:rPr>
                <w:rFonts w:ascii="Times New Roman" w:hAnsi="Times New Roman"/>
                <w:sz w:val="24"/>
                <w:szCs w:val="24"/>
              </w:rPr>
              <w:t xml:space="preserve">13 ПСО ФПС ГПС ГУ МЧС России по Краснодарскому краю (по согласованию); </w:t>
            </w:r>
          </w:p>
          <w:p w:rsidR="007E2FED" w:rsidRPr="0098257C" w:rsidRDefault="007E2FED" w:rsidP="00C759B3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257C">
              <w:rPr>
                <w:rFonts w:ascii="Times New Roman" w:hAnsi="Times New Roman"/>
                <w:sz w:val="24"/>
                <w:szCs w:val="24"/>
              </w:rPr>
              <w:t>ОМВД по Тимашевскому району (по согласованию);</w:t>
            </w:r>
          </w:p>
          <w:p w:rsidR="007E2FED" w:rsidRPr="0098257C" w:rsidRDefault="007E2FED" w:rsidP="00C759B3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257C">
              <w:rPr>
                <w:rFonts w:ascii="Times New Roman" w:hAnsi="Times New Roman"/>
                <w:sz w:val="24"/>
                <w:szCs w:val="24"/>
              </w:rPr>
              <w:t>ГБУЗ «Тимашевская ЦРБ» МЗ КК (по согласованию);</w:t>
            </w:r>
          </w:p>
          <w:p w:rsidR="007E2FED" w:rsidRPr="00075BB0" w:rsidRDefault="007E2FED" w:rsidP="005C14A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257C">
              <w:rPr>
                <w:rFonts w:ascii="Times New Roman" w:hAnsi="Times New Roman"/>
                <w:sz w:val="24"/>
                <w:szCs w:val="24"/>
              </w:rPr>
              <w:t>Филиал № 17 АО «Газпром газораспределения Краснодар</w:t>
            </w:r>
            <w:r w:rsidR="00C759B3">
              <w:rPr>
                <w:rFonts w:ascii="Times New Roman" w:hAnsi="Times New Roman"/>
                <w:sz w:val="24"/>
                <w:szCs w:val="24"/>
              </w:rPr>
              <w:t>»</w:t>
            </w:r>
            <w:r w:rsidRPr="0098257C">
              <w:rPr>
                <w:rFonts w:ascii="Times New Roman" w:hAnsi="Times New Roman"/>
                <w:sz w:val="24"/>
                <w:szCs w:val="24"/>
              </w:rPr>
              <w:t xml:space="preserve"> (по согласованию)</w:t>
            </w:r>
          </w:p>
        </w:tc>
      </w:tr>
      <w:tr w:rsidR="007E2FED" w:rsidRPr="00075BB0" w:rsidTr="00A00461">
        <w:trPr>
          <w:trHeight w:val="825"/>
          <w:jc w:val="center"/>
        </w:trPr>
        <w:tc>
          <w:tcPr>
            <w:tcW w:w="1543" w:type="pct"/>
          </w:tcPr>
          <w:p w:rsidR="007E2FED" w:rsidRPr="00075BB0" w:rsidRDefault="007E2FED" w:rsidP="00784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Цель подпрограммы</w:t>
            </w:r>
          </w:p>
          <w:p w:rsidR="007E2FED" w:rsidRPr="00075BB0" w:rsidRDefault="007E2FED" w:rsidP="00784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E2FED" w:rsidRPr="00075BB0" w:rsidRDefault="007E2FED" w:rsidP="00784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57" w:type="pct"/>
            <w:gridSpan w:val="6"/>
          </w:tcPr>
          <w:p w:rsidR="007E2FED" w:rsidRPr="00734D7C" w:rsidRDefault="007E2FED" w:rsidP="00C7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257C">
              <w:rPr>
                <w:rFonts w:ascii="Times New Roman" w:hAnsi="Times New Roman"/>
                <w:sz w:val="24"/>
                <w:szCs w:val="24"/>
              </w:rPr>
              <w:t>создание комплексной системы безопасности на территории Тимашевского района для повышения общественной и личной безопасности граждан за счет применения новых информационных технологий, а также совершенствование системы экстренной оперативной службы, необходимой для обеспечения возможности круглосуточного бесплатного для пользователя вызова экстренных оперативных служб по единому номеру «112»</w:t>
            </w:r>
          </w:p>
        </w:tc>
      </w:tr>
      <w:tr w:rsidR="007E2FED" w:rsidRPr="00075BB0" w:rsidTr="00A00461">
        <w:trPr>
          <w:trHeight w:val="430"/>
          <w:jc w:val="center"/>
        </w:trPr>
        <w:tc>
          <w:tcPr>
            <w:tcW w:w="1543" w:type="pct"/>
          </w:tcPr>
          <w:p w:rsidR="007E2FED" w:rsidRPr="00075BB0" w:rsidRDefault="007E2FED" w:rsidP="00784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Задачи подпрограммы</w:t>
            </w:r>
          </w:p>
        </w:tc>
        <w:tc>
          <w:tcPr>
            <w:tcW w:w="3457" w:type="pct"/>
            <w:gridSpan w:val="6"/>
          </w:tcPr>
          <w:p w:rsidR="007E2FED" w:rsidRPr="0098257C" w:rsidRDefault="007E2FED" w:rsidP="00C759B3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257C">
              <w:rPr>
                <w:rFonts w:ascii="Times New Roman" w:hAnsi="Times New Roman"/>
                <w:sz w:val="24"/>
                <w:szCs w:val="24"/>
              </w:rPr>
              <w:t>1) создание интегрированного ресурса для государственных, муниципальных органов власти и организаций, участвующих в обеспечении безопасности жизнедеятельности населения района и построение сегментов АПК «Безопасный город» на базе существующей инфраструктуры и дальнейшее развитие их функциональных и технических возможностей;</w:t>
            </w:r>
          </w:p>
          <w:p w:rsidR="007E2FED" w:rsidRPr="0098257C" w:rsidRDefault="007E2FED" w:rsidP="00C759B3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257C">
              <w:rPr>
                <w:rFonts w:ascii="Times New Roman" w:hAnsi="Times New Roman"/>
                <w:sz w:val="24"/>
                <w:szCs w:val="24"/>
              </w:rPr>
              <w:t xml:space="preserve">2) обеспечение функционирования инфраструктуры </w:t>
            </w:r>
            <w:proofErr w:type="gramStart"/>
            <w:r w:rsidRPr="0098257C">
              <w:rPr>
                <w:rFonts w:ascii="Times New Roman" w:hAnsi="Times New Roman"/>
                <w:sz w:val="24"/>
                <w:szCs w:val="24"/>
              </w:rPr>
              <w:t>видео-наблюдения</w:t>
            </w:r>
            <w:proofErr w:type="gramEnd"/>
            <w:r w:rsidRPr="0098257C">
              <w:rPr>
                <w:rFonts w:ascii="Times New Roman" w:hAnsi="Times New Roman"/>
                <w:sz w:val="24"/>
                <w:szCs w:val="24"/>
              </w:rPr>
              <w:t>, сбора и отображения видеоинформации от всех муниципальных видеокамер;</w:t>
            </w:r>
          </w:p>
          <w:p w:rsidR="007E2FED" w:rsidRPr="0098257C" w:rsidRDefault="007E2FED" w:rsidP="00C759B3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257C">
              <w:rPr>
                <w:rFonts w:ascii="Times New Roman" w:hAnsi="Times New Roman"/>
                <w:sz w:val="24"/>
                <w:szCs w:val="24"/>
              </w:rPr>
              <w:lastRenderedPageBreak/>
              <w:t>3) обеспечение функционирования органа повседневного управления реагирования ТП РСЧС;</w:t>
            </w:r>
          </w:p>
          <w:p w:rsidR="007E2FED" w:rsidRPr="00075BB0" w:rsidRDefault="007E2FED" w:rsidP="00C7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257C">
              <w:rPr>
                <w:rFonts w:ascii="Times New Roman" w:hAnsi="Times New Roman"/>
                <w:sz w:val="24"/>
                <w:szCs w:val="24"/>
              </w:rPr>
              <w:t>4) контроль за ситуацией поддержания правопорядка, создание безопасных условий проживания жителей района и функционирования инфраструктуры служб жизнеобеспечения</w:t>
            </w:r>
          </w:p>
        </w:tc>
      </w:tr>
      <w:tr w:rsidR="007E2FED" w:rsidRPr="00075BB0" w:rsidTr="00A00461">
        <w:trPr>
          <w:trHeight w:val="714"/>
          <w:jc w:val="center"/>
        </w:trPr>
        <w:tc>
          <w:tcPr>
            <w:tcW w:w="1543" w:type="pct"/>
          </w:tcPr>
          <w:p w:rsidR="007E2FED" w:rsidRPr="00075BB0" w:rsidRDefault="007E2FED" w:rsidP="00784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lastRenderedPageBreak/>
              <w:t>Перечень целевых показателей подпрограммы</w:t>
            </w:r>
          </w:p>
          <w:p w:rsidR="007E2FED" w:rsidRPr="0098257C" w:rsidRDefault="007E2FED" w:rsidP="00784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57" w:type="pct"/>
            <w:gridSpan w:val="6"/>
          </w:tcPr>
          <w:p w:rsidR="007E2FED" w:rsidRPr="0098257C" w:rsidRDefault="007E2FED" w:rsidP="00C759B3">
            <w:pPr>
              <w:pStyle w:val="a9"/>
              <w:widowControl/>
              <w:numPr>
                <w:ilvl w:val="0"/>
                <w:numId w:val="8"/>
              </w:numPr>
              <w:suppressAutoHyphens/>
              <w:autoSpaceDE/>
              <w:autoSpaceDN/>
              <w:adjustRightInd/>
              <w:ind w:left="34" w:firstLine="23"/>
              <w:rPr>
                <w:rFonts w:ascii="Times New Roman" w:eastAsia="Calibri" w:hAnsi="Times New Roman" w:cs="Times New Roman"/>
                <w:lang w:eastAsia="en-US"/>
              </w:rPr>
            </w:pPr>
            <w:r w:rsidRPr="0098257C">
              <w:rPr>
                <w:rFonts w:ascii="Times New Roman" w:eastAsia="Calibri" w:hAnsi="Times New Roman" w:cs="Times New Roman"/>
                <w:lang w:eastAsia="en-US"/>
              </w:rPr>
              <w:t>количество комплектов мебели и единиц оргтехники для оснащения Системы-112 и создания необходимых условий труда;</w:t>
            </w:r>
          </w:p>
          <w:p w:rsidR="007E2FED" w:rsidRPr="0098257C" w:rsidRDefault="007E2FED" w:rsidP="00C759B3">
            <w:pPr>
              <w:pStyle w:val="a9"/>
              <w:widowControl/>
              <w:numPr>
                <w:ilvl w:val="0"/>
                <w:numId w:val="8"/>
              </w:numPr>
              <w:tabs>
                <w:tab w:val="left" w:pos="252"/>
              </w:tabs>
              <w:suppressAutoHyphens/>
              <w:autoSpaceDE/>
              <w:autoSpaceDN/>
              <w:adjustRightInd/>
              <w:ind w:left="34" w:firstLine="23"/>
              <w:rPr>
                <w:rFonts w:ascii="Times New Roman" w:eastAsia="Calibri" w:hAnsi="Times New Roman" w:cs="Times New Roman"/>
                <w:lang w:eastAsia="en-US"/>
              </w:rPr>
            </w:pPr>
            <w:r w:rsidRPr="0098257C">
              <w:rPr>
                <w:rFonts w:ascii="Times New Roman" w:eastAsia="Calibri" w:hAnsi="Times New Roman" w:cs="Times New Roman"/>
                <w:lang w:eastAsia="en-US"/>
              </w:rPr>
              <w:t>количество источников бесперебойного автономного электропитания учреждения ЕДДС МКУ «Ситуационный центр» муниципального образования Тимашевский район и здания администрации муниципального образования Тимашевский район;</w:t>
            </w:r>
          </w:p>
          <w:p w:rsidR="007E2FED" w:rsidRPr="0098257C" w:rsidRDefault="007E2FED" w:rsidP="00C759B3">
            <w:pPr>
              <w:pStyle w:val="a9"/>
              <w:widowControl/>
              <w:numPr>
                <w:ilvl w:val="0"/>
                <w:numId w:val="8"/>
              </w:numPr>
              <w:tabs>
                <w:tab w:val="left" w:pos="252"/>
              </w:tabs>
              <w:suppressAutoHyphens/>
              <w:autoSpaceDE/>
              <w:autoSpaceDN/>
              <w:adjustRightInd/>
              <w:ind w:left="34" w:firstLine="23"/>
              <w:rPr>
                <w:rFonts w:ascii="Times New Roman" w:eastAsia="Calibri" w:hAnsi="Times New Roman" w:cs="Times New Roman"/>
                <w:lang w:eastAsia="en-US"/>
              </w:rPr>
            </w:pPr>
            <w:r w:rsidRPr="0098257C">
              <w:rPr>
                <w:rFonts w:ascii="Times New Roman" w:eastAsia="Calibri" w:hAnsi="Times New Roman" w:cs="Times New Roman"/>
                <w:lang w:eastAsia="en-US"/>
              </w:rPr>
              <w:t>100 % исполнение бюджетной сметы;</w:t>
            </w:r>
          </w:p>
          <w:p w:rsidR="007E2FED" w:rsidRPr="0098257C" w:rsidRDefault="007E2FED" w:rsidP="00C759B3">
            <w:pPr>
              <w:pStyle w:val="a9"/>
              <w:widowControl/>
              <w:numPr>
                <w:ilvl w:val="0"/>
                <w:numId w:val="8"/>
              </w:numPr>
              <w:tabs>
                <w:tab w:val="left" w:pos="252"/>
              </w:tabs>
              <w:suppressAutoHyphens/>
              <w:autoSpaceDE/>
              <w:autoSpaceDN/>
              <w:adjustRightInd/>
              <w:ind w:left="34" w:firstLine="23"/>
              <w:rPr>
                <w:rFonts w:ascii="Times New Roman" w:eastAsia="Calibri" w:hAnsi="Times New Roman" w:cs="Times New Roman"/>
                <w:lang w:eastAsia="en-US"/>
              </w:rPr>
            </w:pPr>
            <w:r w:rsidRPr="0098257C">
              <w:rPr>
                <w:rFonts w:ascii="Times New Roman" w:eastAsia="Calibri" w:hAnsi="Times New Roman" w:cs="Times New Roman"/>
                <w:lang w:eastAsia="en-US"/>
              </w:rPr>
              <w:t xml:space="preserve">количество приобретенных и установленных </w:t>
            </w:r>
            <w:proofErr w:type="spellStart"/>
            <w:r w:rsidRPr="0098257C">
              <w:rPr>
                <w:rFonts w:ascii="Times New Roman" w:eastAsia="Calibri" w:hAnsi="Times New Roman" w:cs="Times New Roman"/>
                <w:lang w:eastAsia="en-US"/>
              </w:rPr>
              <w:t>видеостен</w:t>
            </w:r>
            <w:proofErr w:type="spellEnd"/>
            <w:r w:rsidRPr="0098257C">
              <w:rPr>
                <w:rFonts w:ascii="Times New Roman" w:eastAsia="Calibri" w:hAnsi="Times New Roman" w:cs="Times New Roman"/>
                <w:lang w:eastAsia="en-US"/>
              </w:rPr>
              <w:t xml:space="preserve"> для наглядного отображения информации и потока видеонаблюдения с видеокамер на стене ЕДДС МКУ «Ситуационный центр» муниципального образования Тимашевский район;</w:t>
            </w:r>
          </w:p>
          <w:p w:rsidR="007E2FED" w:rsidRPr="0098257C" w:rsidRDefault="007E2FED" w:rsidP="00C759B3">
            <w:pPr>
              <w:pStyle w:val="a9"/>
              <w:widowControl/>
              <w:numPr>
                <w:ilvl w:val="0"/>
                <w:numId w:val="8"/>
              </w:numPr>
              <w:tabs>
                <w:tab w:val="left" w:pos="252"/>
              </w:tabs>
              <w:suppressAutoHyphens/>
              <w:autoSpaceDE/>
              <w:autoSpaceDN/>
              <w:adjustRightInd/>
              <w:ind w:left="34" w:firstLine="23"/>
              <w:rPr>
                <w:rFonts w:ascii="Times New Roman" w:eastAsia="Calibri" w:hAnsi="Times New Roman" w:cs="Times New Roman"/>
                <w:lang w:eastAsia="en-US"/>
              </w:rPr>
            </w:pPr>
            <w:r w:rsidRPr="0098257C">
              <w:rPr>
                <w:rFonts w:ascii="Times New Roman" w:eastAsia="Calibri" w:hAnsi="Times New Roman" w:cs="Times New Roman"/>
                <w:lang w:eastAsia="en-US"/>
              </w:rPr>
              <w:t xml:space="preserve">обеспечение деятельности ЕДДС по мониторингу обстановки и координации Тимашевского городского звена РСЧС на территории Тимашевского городского поселения, обеспеченность доплатами к заработной плате сотрудников ЕДДС с целью распределения дополнительной нагрузки (исполнение бюджетной сметы); </w:t>
            </w:r>
          </w:p>
          <w:p w:rsidR="007E2FED" w:rsidRPr="0098257C" w:rsidRDefault="007E2FED" w:rsidP="00C759B3">
            <w:pPr>
              <w:pStyle w:val="a9"/>
              <w:widowControl/>
              <w:numPr>
                <w:ilvl w:val="0"/>
                <w:numId w:val="8"/>
              </w:numPr>
              <w:tabs>
                <w:tab w:val="left" w:pos="252"/>
              </w:tabs>
              <w:suppressAutoHyphens/>
              <w:autoSpaceDE/>
              <w:autoSpaceDN/>
              <w:adjustRightInd/>
              <w:ind w:left="34" w:firstLine="23"/>
              <w:rPr>
                <w:rFonts w:ascii="Times New Roman" w:eastAsia="Calibri" w:hAnsi="Times New Roman" w:cs="Times New Roman"/>
                <w:lang w:eastAsia="en-US"/>
              </w:rPr>
            </w:pPr>
            <w:r w:rsidRPr="0098257C">
              <w:rPr>
                <w:rFonts w:ascii="Times New Roman" w:eastAsia="Calibri" w:hAnsi="Times New Roman" w:cs="Times New Roman"/>
                <w:lang w:eastAsia="en-US"/>
              </w:rPr>
              <w:t>результат оценки по табелю срочных донесений – не ниже 3,25 – ежегодно (по оценке ОДС ЦУКС ГУ МЧС России по Краснодарскому краю);</w:t>
            </w:r>
          </w:p>
          <w:p w:rsidR="007E2FED" w:rsidRPr="0098257C" w:rsidRDefault="007E2FED" w:rsidP="00C759B3">
            <w:pPr>
              <w:pStyle w:val="a9"/>
              <w:widowControl/>
              <w:numPr>
                <w:ilvl w:val="0"/>
                <w:numId w:val="8"/>
              </w:numPr>
              <w:tabs>
                <w:tab w:val="left" w:pos="252"/>
              </w:tabs>
              <w:suppressAutoHyphens/>
              <w:autoSpaceDE/>
              <w:autoSpaceDN/>
              <w:adjustRightInd/>
              <w:ind w:left="34" w:firstLine="23"/>
              <w:rPr>
                <w:rFonts w:ascii="Times New Roman" w:eastAsia="Calibri" w:hAnsi="Times New Roman" w:cs="Times New Roman"/>
                <w:lang w:eastAsia="en-US"/>
              </w:rPr>
            </w:pPr>
            <w:r w:rsidRPr="0098257C">
              <w:rPr>
                <w:rFonts w:ascii="Times New Roman" w:eastAsia="Calibri" w:hAnsi="Times New Roman" w:cs="Times New Roman"/>
                <w:lang w:eastAsia="en-US"/>
              </w:rPr>
              <w:t>количество выданных видеоматериалов с видеокамер АПК «Безопасный город» правоохранительным органам;</w:t>
            </w:r>
          </w:p>
          <w:p w:rsidR="007E2FED" w:rsidRPr="0098257C" w:rsidRDefault="007E2FED" w:rsidP="006D3A86">
            <w:pPr>
              <w:pStyle w:val="a9"/>
              <w:widowControl/>
              <w:numPr>
                <w:ilvl w:val="0"/>
                <w:numId w:val="8"/>
              </w:numPr>
              <w:tabs>
                <w:tab w:val="left" w:pos="252"/>
              </w:tabs>
              <w:suppressAutoHyphens/>
              <w:autoSpaceDE/>
              <w:autoSpaceDN/>
              <w:adjustRightInd/>
              <w:ind w:left="34" w:firstLine="23"/>
              <w:rPr>
                <w:rFonts w:ascii="Times New Roman" w:hAnsi="Times New Roman"/>
              </w:rPr>
            </w:pPr>
            <w:r w:rsidRPr="0098257C">
              <w:rPr>
                <w:rFonts w:ascii="Times New Roman" w:eastAsia="Calibri" w:hAnsi="Times New Roman" w:cs="Times New Roman"/>
                <w:lang w:eastAsia="en-US"/>
              </w:rPr>
              <w:t>количество выданных видеоматериалов с видеокамер АПК «Безопасный город» физическим лицам</w:t>
            </w:r>
            <w:r w:rsidR="006D3A86">
              <w:rPr>
                <w:rFonts w:ascii="Times New Roman" w:eastAsia="Calibri" w:hAnsi="Times New Roman" w:cs="Times New Roman"/>
                <w:lang w:eastAsia="en-US"/>
              </w:rPr>
              <w:t>.</w:t>
            </w:r>
          </w:p>
        </w:tc>
      </w:tr>
      <w:tr w:rsidR="007E2FED" w:rsidRPr="00075BB0" w:rsidTr="00A00461">
        <w:trPr>
          <w:trHeight w:val="693"/>
          <w:jc w:val="center"/>
        </w:trPr>
        <w:tc>
          <w:tcPr>
            <w:tcW w:w="1543" w:type="pct"/>
          </w:tcPr>
          <w:p w:rsidR="007E2FED" w:rsidRPr="00075BB0" w:rsidRDefault="007E2FED" w:rsidP="00784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Этапы и сроки реализации    подпрограммы</w:t>
            </w:r>
          </w:p>
        </w:tc>
        <w:tc>
          <w:tcPr>
            <w:tcW w:w="3457" w:type="pct"/>
            <w:gridSpan w:val="6"/>
          </w:tcPr>
          <w:p w:rsidR="007E2FED" w:rsidRPr="00075BB0" w:rsidRDefault="007E2FED" w:rsidP="00C7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Этапы не предусмотрены</w:t>
            </w:r>
          </w:p>
          <w:p w:rsidR="007E2FED" w:rsidRPr="00734D7C" w:rsidRDefault="007E2FED" w:rsidP="006D3A86">
            <w:pPr>
              <w:pStyle w:val="a8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 w:rsidRPr="00734D7C">
              <w:rPr>
                <w:rFonts w:ascii="Times New Roman" w:eastAsia="Calibri" w:hAnsi="Times New Roman" w:cs="Times New Roman"/>
                <w:lang w:eastAsia="en-US"/>
              </w:rPr>
              <w:t>Сроки реализации подпрограммы - 2019-202</w:t>
            </w:r>
            <w:r w:rsidR="006D3A86">
              <w:rPr>
                <w:rFonts w:ascii="Times New Roman" w:eastAsia="Calibri" w:hAnsi="Times New Roman" w:cs="Times New Roman"/>
                <w:lang w:eastAsia="en-US"/>
              </w:rPr>
              <w:t>4</w:t>
            </w:r>
            <w:r w:rsidRPr="00734D7C">
              <w:rPr>
                <w:rFonts w:ascii="Times New Roman" w:eastAsia="Calibri" w:hAnsi="Times New Roman" w:cs="Times New Roman"/>
                <w:lang w:eastAsia="en-US"/>
              </w:rPr>
              <w:t xml:space="preserve"> годы</w:t>
            </w:r>
          </w:p>
        </w:tc>
      </w:tr>
      <w:tr w:rsidR="00DD7621" w:rsidRPr="00075BB0" w:rsidTr="00A00461">
        <w:trPr>
          <w:trHeight w:val="291"/>
          <w:jc w:val="center"/>
        </w:trPr>
        <w:tc>
          <w:tcPr>
            <w:tcW w:w="1543" w:type="pct"/>
          </w:tcPr>
          <w:p w:rsidR="00DD7621" w:rsidRPr="00075BB0" w:rsidRDefault="00DD7621" w:rsidP="00784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Объем финансирования             подпрограммы</w:t>
            </w:r>
          </w:p>
        </w:tc>
        <w:tc>
          <w:tcPr>
            <w:tcW w:w="482" w:type="pct"/>
            <w:vMerge w:val="restart"/>
            <w:vAlign w:val="center"/>
          </w:tcPr>
          <w:p w:rsidR="00DD7621" w:rsidRPr="00FA0B83" w:rsidRDefault="00DD7621" w:rsidP="00DD76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0B83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2974" w:type="pct"/>
            <w:gridSpan w:val="5"/>
          </w:tcPr>
          <w:p w:rsidR="00DD7621" w:rsidRPr="00075BB0" w:rsidRDefault="00DD7621" w:rsidP="00DD76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в разрезе источников финансирования</w:t>
            </w:r>
          </w:p>
        </w:tc>
      </w:tr>
      <w:tr w:rsidR="00FA0B83" w:rsidRPr="00075BB0" w:rsidTr="00A00461">
        <w:trPr>
          <w:cantSplit/>
          <w:trHeight w:val="1481"/>
          <w:jc w:val="center"/>
        </w:trPr>
        <w:tc>
          <w:tcPr>
            <w:tcW w:w="1543" w:type="pct"/>
            <w:vAlign w:val="center"/>
          </w:tcPr>
          <w:p w:rsidR="00FA0B83" w:rsidRPr="00075BB0" w:rsidRDefault="00FA0B83" w:rsidP="007E2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Годы реализации</w:t>
            </w:r>
          </w:p>
        </w:tc>
        <w:tc>
          <w:tcPr>
            <w:tcW w:w="482" w:type="pct"/>
            <w:vMerge/>
          </w:tcPr>
          <w:p w:rsidR="00FA0B83" w:rsidRPr="00FA0B83" w:rsidRDefault="00FA0B83" w:rsidP="00DD76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44" w:type="pct"/>
            <w:textDirection w:val="btLr"/>
            <w:vAlign w:val="center"/>
          </w:tcPr>
          <w:p w:rsidR="00FA0B83" w:rsidRPr="00FA0B83" w:rsidRDefault="00FA0B83" w:rsidP="00FA0B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0B83">
              <w:rPr>
                <w:rFonts w:ascii="Times New Roman" w:hAnsi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516" w:type="pct"/>
            <w:textDirection w:val="btLr"/>
            <w:vAlign w:val="center"/>
          </w:tcPr>
          <w:p w:rsidR="00FA0B83" w:rsidRPr="00FA0B83" w:rsidRDefault="00FA0B83" w:rsidP="00FA0B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0B83">
              <w:rPr>
                <w:rFonts w:ascii="Times New Roman" w:hAnsi="Times New Roman"/>
                <w:sz w:val="20"/>
                <w:szCs w:val="20"/>
              </w:rPr>
              <w:t>Бюджет Краснодарского края</w:t>
            </w:r>
          </w:p>
        </w:tc>
        <w:tc>
          <w:tcPr>
            <w:tcW w:w="738" w:type="pct"/>
            <w:textDirection w:val="btLr"/>
            <w:vAlign w:val="center"/>
          </w:tcPr>
          <w:p w:rsidR="00FA0B83" w:rsidRPr="00FA0B83" w:rsidRDefault="00FA0B83" w:rsidP="00FA0B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0B83">
              <w:rPr>
                <w:rFonts w:ascii="Times New Roman" w:hAnsi="Times New Roman"/>
                <w:sz w:val="20"/>
                <w:szCs w:val="20"/>
              </w:rPr>
              <w:t>бюджет</w:t>
            </w:r>
          </w:p>
          <w:p w:rsidR="00FA0B83" w:rsidRPr="00FA0B83" w:rsidRDefault="00FA0B83" w:rsidP="00FA0B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0B83">
              <w:rPr>
                <w:rFonts w:ascii="Times New Roman" w:hAnsi="Times New Roman"/>
                <w:sz w:val="20"/>
                <w:szCs w:val="20"/>
              </w:rPr>
              <w:t>района</w:t>
            </w:r>
          </w:p>
        </w:tc>
        <w:tc>
          <w:tcPr>
            <w:tcW w:w="588" w:type="pct"/>
            <w:textDirection w:val="btLr"/>
            <w:vAlign w:val="center"/>
          </w:tcPr>
          <w:p w:rsidR="00FA0B83" w:rsidRPr="00FA0B83" w:rsidRDefault="00FA0B83" w:rsidP="00FA0B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0B83">
              <w:rPr>
                <w:rFonts w:ascii="Times New Roman" w:hAnsi="Times New Roman"/>
                <w:sz w:val="20"/>
                <w:szCs w:val="20"/>
              </w:rPr>
              <w:t>бюджет поселений</w:t>
            </w:r>
          </w:p>
        </w:tc>
        <w:tc>
          <w:tcPr>
            <w:tcW w:w="588" w:type="pct"/>
            <w:textDirection w:val="btLr"/>
            <w:vAlign w:val="center"/>
          </w:tcPr>
          <w:p w:rsidR="00FA0B83" w:rsidRPr="00FA0B83" w:rsidRDefault="00FA0B83" w:rsidP="00FA0B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0B83">
              <w:rPr>
                <w:rFonts w:ascii="Times New Roman" w:hAnsi="Times New Roman"/>
                <w:sz w:val="20"/>
                <w:szCs w:val="20"/>
              </w:rPr>
              <w:t>внебюджетные источники</w:t>
            </w:r>
          </w:p>
        </w:tc>
      </w:tr>
      <w:tr w:rsidR="00FA0B83" w:rsidRPr="00075BB0" w:rsidTr="00A00461">
        <w:trPr>
          <w:trHeight w:val="291"/>
          <w:jc w:val="center"/>
        </w:trPr>
        <w:tc>
          <w:tcPr>
            <w:tcW w:w="1543" w:type="pct"/>
          </w:tcPr>
          <w:p w:rsidR="00FA0B83" w:rsidRPr="00A40A06" w:rsidRDefault="00FA0B83" w:rsidP="007618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40A06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482" w:type="pct"/>
          </w:tcPr>
          <w:p w:rsidR="00FA0B83" w:rsidRPr="00FA0B83" w:rsidRDefault="00FA0B83" w:rsidP="007618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0B83">
              <w:rPr>
                <w:rFonts w:ascii="Times New Roman" w:hAnsi="Times New Roman"/>
                <w:sz w:val="20"/>
                <w:szCs w:val="20"/>
              </w:rPr>
              <w:t>7 462,9</w:t>
            </w:r>
          </w:p>
        </w:tc>
        <w:tc>
          <w:tcPr>
            <w:tcW w:w="544" w:type="pct"/>
            <w:vAlign w:val="center"/>
          </w:tcPr>
          <w:p w:rsidR="00FA0B83" w:rsidRPr="00FA0B83" w:rsidRDefault="00FA0B83" w:rsidP="00FA0B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0B83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516" w:type="pct"/>
            <w:vAlign w:val="center"/>
          </w:tcPr>
          <w:p w:rsidR="00FA0B83" w:rsidRPr="00FA0B83" w:rsidRDefault="00FA0B83" w:rsidP="00FA0B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0B83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38" w:type="pct"/>
            <w:vAlign w:val="center"/>
          </w:tcPr>
          <w:p w:rsidR="00FA0B83" w:rsidRPr="00FA0B83" w:rsidRDefault="00FA0B83" w:rsidP="00FA0B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0B83">
              <w:rPr>
                <w:rFonts w:ascii="Times New Roman" w:hAnsi="Times New Roman"/>
                <w:sz w:val="20"/>
                <w:szCs w:val="20"/>
              </w:rPr>
              <w:t>7 356,5</w:t>
            </w:r>
          </w:p>
        </w:tc>
        <w:tc>
          <w:tcPr>
            <w:tcW w:w="588" w:type="pct"/>
            <w:vAlign w:val="center"/>
          </w:tcPr>
          <w:p w:rsidR="00FA0B83" w:rsidRPr="00FA0B83" w:rsidRDefault="00FA0B83" w:rsidP="00FA0B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0B83">
              <w:rPr>
                <w:rFonts w:ascii="Times New Roman" w:hAnsi="Times New Roman"/>
                <w:sz w:val="20"/>
                <w:szCs w:val="20"/>
              </w:rPr>
              <w:t>106,4</w:t>
            </w:r>
          </w:p>
        </w:tc>
        <w:tc>
          <w:tcPr>
            <w:tcW w:w="588" w:type="pct"/>
            <w:vAlign w:val="center"/>
          </w:tcPr>
          <w:p w:rsidR="00FA0B83" w:rsidRPr="00FA0B83" w:rsidRDefault="00FA0B83" w:rsidP="00FA0B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A0B83" w:rsidRPr="00075BB0" w:rsidTr="00A00461">
        <w:trPr>
          <w:trHeight w:val="291"/>
          <w:jc w:val="center"/>
        </w:trPr>
        <w:tc>
          <w:tcPr>
            <w:tcW w:w="1543" w:type="pct"/>
          </w:tcPr>
          <w:p w:rsidR="00FA0B83" w:rsidRPr="00A40A06" w:rsidRDefault="00FA0B83" w:rsidP="007618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40A06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482" w:type="pct"/>
          </w:tcPr>
          <w:p w:rsidR="00FA0B83" w:rsidRPr="00FA0B83" w:rsidRDefault="00FA0B83" w:rsidP="007618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0B83">
              <w:rPr>
                <w:rFonts w:ascii="Times New Roman" w:hAnsi="Times New Roman"/>
                <w:sz w:val="20"/>
                <w:szCs w:val="20"/>
              </w:rPr>
              <w:t>11 724,4</w:t>
            </w:r>
          </w:p>
        </w:tc>
        <w:tc>
          <w:tcPr>
            <w:tcW w:w="544" w:type="pct"/>
            <w:vAlign w:val="center"/>
          </w:tcPr>
          <w:p w:rsidR="00FA0B83" w:rsidRPr="00FA0B83" w:rsidRDefault="00FA0B83" w:rsidP="00FA0B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0B83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516" w:type="pct"/>
            <w:vAlign w:val="center"/>
          </w:tcPr>
          <w:p w:rsidR="00FA0B83" w:rsidRPr="00FA0B83" w:rsidRDefault="00FA0B83" w:rsidP="00FA0B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0B83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38" w:type="pct"/>
            <w:vAlign w:val="center"/>
          </w:tcPr>
          <w:p w:rsidR="00FA0B83" w:rsidRPr="00FA0B83" w:rsidRDefault="00FA0B83" w:rsidP="00FA0B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0B83">
              <w:rPr>
                <w:rFonts w:ascii="Times New Roman" w:hAnsi="Times New Roman"/>
                <w:sz w:val="20"/>
                <w:szCs w:val="20"/>
              </w:rPr>
              <w:t>11 613,9</w:t>
            </w:r>
          </w:p>
        </w:tc>
        <w:tc>
          <w:tcPr>
            <w:tcW w:w="588" w:type="pct"/>
            <w:vAlign w:val="center"/>
          </w:tcPr>
          <w:p w:rsidR="00FA0B83" w:rsidRPr="00FA0B83" w:rsidRDefault="00FA0B83" w:rsidP="00FA0B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0B83">
              <w:rPr>
                <w:rFonts w:ascii="Times New Roman" w:hAnsi="Times New Roman"/>
                <w:sz w:val="20"/>
                <w:szCs w:val="20"/>
              </w:rPr>
              <w:t>110,5</w:t>
            </w:r>
          </w:p>
        </w:tc>
        <w:tc>
          <w:tcPr>
            <w:tcW w:w="588" w:type="pct"/>
            <w:vAlign w:val="center"/>
          </w:tcPr>
          <w:p w:rsidR="00FA0B83" w:rsidRPr="00FA0B83" w:rsidRDefault="00FA0B83" w:rsidP="00FA0B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A0B83" w:rsidRPr="00075BB0" w:rsidTr="00A00461">
        <w:trPr>
          <w:trHeight w:val="291"/>
          <w:jc w:val="center"/>
        </w:trPr>
        <w:tc>
          <w:tcPr>
            <w:tcW w:w="1543" w:type="pct"/>
          </w:tcPr>
          <w:p w:rsidR="00FA0B83" w:rsidRPr="00A40A06" w:rsidRDefault="00FA0B83" w:rsidP="007618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40A06">
              <w:rPr>
                <w:rFonts w:ascii="Times New Roman" w:hAnsi="Times New Roman"/>
                <w:sz w:val="20"/>
                <w:szCs w:val="20"/>
              </w:rPr>
              <w:t>2021 год</w:t>
            </w:r>
          </w:p>
        </w:tc>
        <w:tc>
          <w:tcPr>
            <w:tcW w:w="482" w:type="pct"/>
          </w:tcPr>
          <w:p w:rsidR="00FA0B83" w:rsidRPr="00FA0B83" w:rsidRDefault="00FA0B83" w:rsidP="007618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0B83">
              <w:rPr>
                <w:rFonts w:ascii="Times New Roman" w:hAnsi="Times New Roman"/>
                <w:sz w:val="20"/>
                <w:szCs w:val="20"/>
              </w:rPr>
              <w:t>13 711,9</w:t>
            </w:r>
          </w:p>
        </w:tc>
        <w:tc>
          <w:tcPr>
            <w:tcW w:w="544" w:type="pct"/>
            <w:vAlign w:val="center"/>
          </w:tcPr>
          <w:p w:rsidR="00FA0B83" w:rsidRPr="00FA0B83" w:rsidRDefault="00FA0B83" w:rsidP="00FA0B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0B83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516" w:type="pct"/>
            <w:vAlign w:val="center"/>
          </w:tcPr>
          <w:p w:rsidR="00FA0B83" w:rsidRPr="00FA0B83" w:rsidRDefault="00FA0B83" w:rsidP="00FA0B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0B83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38" w:type="pct"/>
            <w:vAlign w:val="center"/>
          </w:tcPr>
          <w:p w:rsidR="00FA0B83" w:rsidRPr="00FA0B83" w:rsidRDefault="00FA0B83" w:rsidP="00FA0B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0B83">
              <w:rPr>
                <w:rFonts w:ascii="Times New Roman" w:hAnsi="Times New Roman"/>
                <w:sz w:val="20"/>
                <w:szCs w:val="20"/>
              </w:rPr>
              <w:t>13 601,4</w:t>
            </w:r>
          </w:p>
        </w:tc>
        <w:tc>
          <w:tcPr>
            <w:tcW w:w="588" w:type="pct"/>
            <w:vAlign w:val="center"/>
          </w:tcPr>
          <w:p w:rsidR="00FA0B83" w:rsidRPr="00FA0B83" w:rsidRDefault="00FA0B83" w:rsidP="00FA0B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0B83">
              <w:rPr>
                <w:rFonts w:ascii="Times New Roman" w:hAnsi="Times New Roman"/>
                <w:sz w:val="20"/>
                <w:szCs w:val="20"/>
              </w:rPr>
              <w:t>110,5</w:t>
            </w:r>
          </w:p>
        </w:tc>
        <w:tc>
          <w:tcPr>
            <w:tcW w:w="588" w:type="pct"/>
            <w:vAlign w:val="center"/>
          </w:tcPr>
          <w:p w:rsidR="00FA0B83" w:rsidRPr="00FA0B83" w:rsidRDefault="00FA0B83" w:rsidP="00FA0B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A0B83" w:rsidRPr="00075BB0" w:rsidTr="00A00461">
        <w:trPr>
          <w:trHeight w:val="291"/>
          <w:jc w:val="center"/>
        </w:trPr>
        <w:tc>
          <w:tcPr>
            <w:tcW w:w="1543" w:type="pct"/>
          </w:tcPr>
          <w:p w:rsidR="00FA0B83" w:rsidRPr="00A40A06" w:rsidRDefault="00FA0B83" w:rsidP="007618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40A06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482" w:type="pct"/>
          </w:tcPr>
          <w:p w:rsidR="00FA0B83" w:rsidRPr="00FA0B83" w:rsidRDefault="00FA0B83" w:rsidP="008D4D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0B83">
              <w:rPr>
                <w:rFonts w:ascii="Times New Roman" w:hAnsi="Times New Roman"/>
                <w:sz w:val="20"/>
                <w:szCs w:val="20"/>
              </w:rPr>
              <w:t>17 801,9</w:t>
            </w:r>
          </w:p>
        </w:tc>
        <w:tc>
          <w:tcPr>
            <w:tcW w:w="544" w:type="pct"/>
            <w:vAlign w:val="center"/>
          </w:tcPr>
          <w:p w:rsidR="00FA0B83" w:rsidRPr="00FA0B83" w:rsidRDefault="00FA0B83" w:rsidP="00FA0B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0B83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516" w:type="pct"/>
            <w:vAlign w:val="center"/>
          </w:tcPr>
          <w:p w:rsidR="00FA0B83" w:rsidRPr="00FA0B83" w:rsidRDefault="00FA0B83" w:rsidP="00FA0B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0B83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38" w:type="pct"/>
            <w:vAlign w:val="center"/>
          </w:tcPr>
          <w:p w:rsidR="00FA0B83" w:rsidRPr="00FA0B83" w:rsidRDefault="00FA0B83" w:rsidP="00FA0B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0B83">
              <w:rPr>
                <w:rFonts w:ascii="Times New Roman" w:hAnsi="Times New Roman"/>
                <w:sz w:val="20"/>
                <w:szCs w:val="20"/>
              </w:rPr>
              <w:t>17 654,2</w:t>
            </w:r>
          </w:p>
        </w:tc>
        <w:tc>
          <w:tcPr>
            <w:tcW w:w="588" w:type="pct"/>
            <w:vAlign w:val="center"/>
          </w:tcPr>
          <w:p w:rsidR="00FA0B83" w:rsidRPr="00FA0B83" w:rsidRDefault="00FA0B83" w:rsidP="00FA0B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0B83">
              <w:rPr>
                <w:rFonts w:ascii="Times New Roman" w:hAnsi="Times New Roman"/>
                <w:sz w:val="20"/>
                <w:szCs w:val="20"/>
              </w:rPr>
              <w:t>147,7</w:t>
            </w:r>
          </w:p>
        </w:tc>
        <w:tc>
          <w:tcPr>
            <w:tcW w:w="588" w:type="pct"/>
            <w:vAlign w:val="center"/>
          </w:tcPr>
          <w:p w:rsidR="00FA0B83" w:rsidRPr="00FA0B83" w:rsidRDefault="00FA0B83" w:rsidP="00FA0B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A0B83" w:rsidRPr="00075BB0" w:rsidTr="00A00461">
        <w:trPr>
          <w:trHeight w:val="291"/>
          <w:jc w:val="center"/>
        </w:trPr>
        <w:tc>
          <w:tcPr>
            <w:tcW w:w="1543" w:type="pct"/>
          </w:tcPr>
          <w:p w:rsidR="00FA0B83" w:rsidRPr="00A40A06" w:rsidRDefault="00FA0B83" w:rsidP="007618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40A06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482" w:type="pct"/>
          </w:tcPr>
          <w:p w:rsidR="00FA0B83" w:rsidRPr="00FA0B83" w:rsidRDefault="00FA0B83" w:rsidP="007618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0B83">
              <w:rPr>
                <w:rFonts w:ascii="Times New Roman" w:hAnsi="Times New Roman"/>
                <w:sz w:val="20"/>
                <w:szCs w:val="20"/>
              </w:rPr>
              <w:t>25 573,6</w:t>
            </w:r>
          </w:p>
        </w:tc>
        <w:tc>
          <w:tcPr>
            <w:tcW w:w="544" w:type="pct"/>
            <w:vAlign w:val="center"/>
          </w:tcPr>
          <w:p w:rsidR="00FA0B83" w:rsidRPr="00FA0B83" w:rsidRDefault="00FA0B83" w:rsidP="00FA0B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0B83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516" w:type="pct"/>
            <w:vAlign w:val="center"/>
          </w:tcPr>
          <w:p w:rsidR="00FA0B83" w:rsidRPr="00FA0B83" w:rsidRDefault="00FA0B83" w:rsidP="00FA0B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0B83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38" w:type="pct"/>
            <w:vAlign w:val="center"/>
          </w:tcPr>
          <w:p w:rsidR="00FA0B83" w:rsidRPr="00FA0B83" w:rsidRDefault="00FA0B83" w:rsidP="00FA0B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0B83">
              <w:rPr>
                <w:rFonts w:ascii="Times New Roman" w:hAnsi="Times New Roman"/>
                <w:sz w:val="20"/>
                <w:szCs w:val="20"/>
              </w:rPr>
              <w:t>25 427,4</w:t>
            </w:r>
          </w:p>
        </w:tc>
        <w:tc>
          <w:tcPr>
            <w:tcW w:w="588" w:type="pct"/>
            <w:vAlign w:val="center"/>
          </w:tcPr>
          <w:p w:rsidR="00FA0B83" w:rsidRPr="00FA0B83" w:rsidRDefault="00FA0B83" w:rsidP="00FA0B83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FA0B83">
              <w:rPr>
                <w:rFonts w:ascii="Times New Roman" w:hAnsi="Times New Roman"/>
                <w:sz w:val="20"/>
                <w:szCs w:val="20"/>
              </w:rPr>
              <w:t>146,2</w:t>
            </w:r>
          </w:p>
        </w:tc>
        <w:tc>
          <w:tcPr>
            <w:tcW w:w="588" w:type="pct"/>
            <w:vAlign w:val="center"/>
          </w:tcPr>
          <w:p w:rsidR="00FA0B83" w:rsidRPr="00FA0B83" w:rsidRDefault="00FA0B83" w:rsidP="00FA0B83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FA0B83" w:rsidRPr="00075BB0" w:rsidTr="00A00461">
        <w:trPr>
          <w:trHeight w:val="291"/>
          <w:jc w:val="center"/>
        </w:trPr>
        <w:tc>
          <w:tcPr>
            <w:tcW w:w="1543" w:type="pct"/>
          </w:tcPr>
          <w:p w:rsidR="00FA0B83" w:rsidRPr="00A40A06" w:rsidRDefault="00FA0B83" w:rsidP="007618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40A06"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482" w:type="pct"/>
          </w:tcPr>
          <w:p w:rsidR="00FA0B83" w:rsidRPr="00FA0B83" w:rsidRDefault="00FA0B83" w:rsidP="007618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0B83">
              <w:rPr>
                <w:rFonts w:ascii="Times New Roman" w:hAnsi="Times New Roman"/>
                <w:sz w:val="20"/>
                <w:szCs w:val="20"/>
              </w:rPr>
              <w:t>18 226,2</w:t>
            </w:r>
          </w:p>
        </w:tc>
        <w:tc>
          <w:tcPr>
            <w:tcW w:w="544" w:type="pct"/>
            <w:vAlign w:val="center"/>
          </w:tcPr>
          <w:p w:rsidR="00FA0B83" w:rsidRPr="00FA0B83" w:rsidRDefault="00FA0B83" w:rsidP="00FA0B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0B83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516" w:type="pct"/>
            <w:vAlign w:val="center"/>
          </w:tcPr>
          <w:p w:rsidR="00FA0B83" w:rsidRPr="00FA0B83" w:rsidRDefault="00FA0B83" w:rsidP="00FA0B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0B83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38" w:type="pct"/>
            <w:vAlign w:val="center"/>
          </w:tcPr>
          <w:p w:rsidR="00FA0B83" w:rsidRPr="00FA0B83" w:rsidRDefault="00FA0B83" w:rsidP="00FA0B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0B83">
              <w:rPr>
                <w:rFonts w:ascii="Times New Roman" w:hAnsi="Times New Roman"/>
                <w:sz w:val="20"/>
                <w:szCs w:val="20"/>
              </w:rPr>
              <w:t>18226,2</w:t>
            </w:r>
          </w:p>
        </w:tc>
        <w:tc>
          <w:tcPr>
            <w:tcW w:w="588" w:type="pct"/>
            <w:vAlign w:val="center"/>
          </w:tcPr>
          <w:p w:rsidR="00FA0B83" w:rsidRPr="00FA0B83" w:rsidRDefault="00FA0B83" w:rsidP="00FA0B83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FA0B83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588" w:type="pct"/>
            <w:vAlign w:val="center"/>
          </w:tcPr>
          <w:p w:rsidR="00FA0B83" w:rsidRPr="00FA0B83" w:rsidRDefault="00FA0B83" w:rsidP="00FA0B83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FA0B83" w:rsidRPr="00A40A06" w:rsidTr="00A00461">
        <w:trPr>
          <w:trHeight w:val="291"/>
          <w:jc w:val="center"/>
        </w:trPr>
        <w:tc>
          <w:tcPr>
            <w:tcW w:w="1543" w:type="pct"/>
          </w:tcPr>
          <w:p w:rsidR="00FA0B83" w:rsidRPr="00A40A06" w:rsidRDefault="00FA0B83" w:rsidP="007618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40A06">
              <w:rPr>
                <w:rFonts w:ascii="Times New Roman" w:hAnsi="Times New Roman"/>
                <w:sz w:val="20"/>
                <w:szCs w:val="20"/>
              </w:rPr>
              <w:t xml:space="preserve">Всего </w:t>
            </w:r>
          </w:p>
        </w:tc>
        <w:tc>
          <w:tcPr>
            <w:tcW w:w="482" w:type="pct"/>
          </w:tcPr>
          <w:p w:rsidR="00FA0B83" w:rsidRPr="00A40A06" w:rsidRDefault="00FA0B83" w:rsidP="007618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0A06">
              <w:rPr>
                <w:rFonts w:ascii="Times New Roman" w:hAnsi="Times New Roman"/>
                <w:sz w:val="20"/>
                <w:szCs w:val="20"/>
              </w:rPr>
              <w:t>94 500,9</w:t>
            </w:r>
          </w:p>
        </w:tc>
        <w:tc>
          <w:tcPr>
            <w:tcW w:w="544" w:type="pct"/>
            <w:vAlign w:val="center"/>
          </w:tcPr>
          <w:p w:rsidR="00FA0B83" w:rsidRPr="00A40A06" w:rsidRDefault="00FA0B83" w:rsidP="00FA0B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0A06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516" w:type="pct"/>
            <w:vAlign w:val="center"/>
          </w:tcPr>
          <w:p w:rsidR="00FA0B83" w:rsidRPr="00A40A06" w:rsidRDefault="00FA0B83" w:rsidP="00FA0B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0A06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38" w:type="pct"/>
            <w:vAlign w:val="center"/>
          </w:tcPr>
          <w:p w:rsidR="00FA0B83" w:rsidRPr="00A40A06" w:rsidRDefault="00FA0B83" w:rsidP="00FA0B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0A06">
              <w:rPr>
                <w:rFonts w:ascii="Times New Roman" w:hAnsi="Times New Roman"/>
                <w:sz w:val="20"/>
                <w:szCs w:val="20"/>
              </w:rPr>
              <w:t>93 879,6</w:t>
            </w:r>
          </w:p>
        </w:tc>
        <w:tc>
          <w:tcPr>
            <w:tcW w:w="588" w:type="pct"/>
            <w:vAlign w:val="center"/>
          </w:tcPr>
          <w:p w:rsidR="00FA0B83" w:rsidRPr="00A40A06" w:rsidRDefault="00FA0B83" w:rsidP="00FA0B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0A06">
              <w:rPr>
                <w:rFonts w:ascii="Times New Roman" w:hAnsi="Times New Roman"/>
                <w:sz w:val="20"/>
                <w:szCs w:val="20"/>
              </w:rPr>
              <w:t>621,3</w:t>
            </w:r>
          </w:p>
        </w:tc>
        <w:tc>
          <w:tcPr>
            <w:tcW w:w="588" w:type="pct"/>
            <w:vAlign w:val="center"/>
          </w:tcPr>
          <w:p w:rsidR="00FA0B83" w:rsidRPr="00A40A06" w:rsidRDefault="00FA0B83" w:rsidP="00FA0B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CD2FF3" w:rsidRDefault="00CD2FF3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8"/>
          <w:szCs w:val="28"/>
        </w:rPr>
      </w:pPr>
      <w:bookmarkStart w:id="1" w:name="Par1068"/>
      <w:bookmarkEnd w:id="1"/>
    </w:p>
    <w:p w:rsidR="00A00461" w:rsidRDefault="00A00461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8"/>
          <w:szCs w:val="28"/>
        </w:rPr>
      </w:pPr>
    </w:p>
    <w:p w:rsidR="00A00461" w:rsidRDefault="00A00461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8"/>
          <w:szCs w:val="28"/>
        </w:rPr>
      </w:pPr>
    </w:p>
    <w:p w:rsidR="00CD2FF3" w:rsidRPr="00A00461" w:rsidRDefault="00075BB0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1</w:t>
      </w:r>
      <w:r w:rsidR="00CD2FF3" w:rsidRPr="00A00461">
        <w:rPr>
          <w:rFonts w:ascii="Times New Roman" w:hAnsi="Times New Roman"/>
          <w:b/>
          <w:sz w:val="27"/>
          <w:szCs w:val="27"/>
        </w:rPr>
        <w:t xml:space="preserve">. </w:t>
      </w:r>
      <w:r w:rsidR="00CD2FF3" w:rsidRPr="00A00461">
        <w:rPr>
          <w:rFonts w:ascii="Times New Roman" w:hAnsi="Times New Roman"/>
          <w:b/>
          <w:sz w:val="28"/>
          <w:szCs w:val="28"/>
        </w:rPr>
        <w:t>Перечень мероприятий Подпрограммы</w:t>
      </w:r>
    </w:p>
    <w:p w:rsidR="00CD2FF3" w:rsidRPr="00A00461" w:rsidRDefault="00CD2FF3" w:rsidP="00075BB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CD2FF3" w:rsidRPr="00A00461" w:rsidRDefault="00CD2FF3" w:rsidP="00FB0D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2" w:name="Par1083"/>
      <w:bookmarkEnd w:id="2"/>
      <w:r w:rsidRPr="00A00461">
        <w:rPr>
          <w:rFonts w:ascii="Times New Roman" w:hAnsi="Times New Roman"/>
          <w:sz w:val="28"/>
          <w:szCs w:val="28"/>
        </w:rPr>
        <w:t xml:space="preserve">Перечень реализуемых мероприятий Подпрограммы </w:t>
      </w:r>
      <w:r w:rsidR="00075BB0" w:rsidRPr="00A00461">
        <w:rPr>
          <w:rFonts w:ascii="Times New Roman" w:hAnsi="Times New Roman"/>
          <w:sz w:val="28"/>
          <w:szCs w:val="28"/>
        </w:rPr>
        <w:t xml:space="preserve">№ </w:t>
      </w:r>
      <w:r w:rsidR="00C408F2" w:rsidRPr="00A00461">
        <w:rPr>
          <w:rFonts w:ascii="Times New Roman" w:hAnsi="Times New Roman"/>
          <w:sz w:val="28"/>
          <w:szCs w:val="28"/>
        </w:rPr>
        <w:t>6</w:t>
      </w:r>
      <w:r w:rsidR="00075BB0" w:rsidRPr="00A00461">
        <w:rPr>
          <w:rFonts w:ascii="Times New Roman" w:hAnsi="Times New Roman"/>
          <w:sz w:val="28"/>
          <w:szCs w:val="28"/>
        </w:rPr>
        <w:t xml:space="preserve"> </w:t>
      </w:r>
      <w:r w:rsidRPr="00A00461">
        <w:rPr>
          <w:rFonts w:ascii="Times New Roman" w:hAnsi="Times New Roman"/>
          <w:sz w:val="28"/>
          <w:szCs w:val="28"/>
        </w:rPr>
        <w:t>представлен в приложении к Подпрограмме.</w:t>
      </w:r>
    </w:p>
    <w:p w:rsidR="00A40A06" w:rsidRPr="00A00461" w:rsidRDefault="00A40A06" w:rsidP="00FB0D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75BB0" w:rsidRPr="00A00461" w:rsidRDefault="00C3008A" w:rsidP="0048136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00461">
        <w:rPr>
          <w:rFonts w:ascii="Times New Roman" w:hAnsi="Times New Roman"/>
          <w:b/>
          <w:sz w:val="28"/>
          <w:szCs w:val="28"/>
        </w:rPr>
        <w:t>2</w:t>
      </w:r>
      <w:r w:rsidR="00075BB0" w:rsidRPr="00A00461">
        <w:rPr>
          <w:rFonts w:ascii="Times New Roman" w:hAnsi="Times New Roman"/>
          <w:b/>
          <w:sz w:val="28"/>
          <w:szCs w:val="28"/>
        </w:rPr>
        <w:t xml:space="preserve">. Механизм реализации подпрограммы и контроль за ее выполнением </w:t>
      </w:r>
    </w:p>
    <w:p w:rsidR="00075BB0" w:rsidRPr="00A00461" w:rsidRDefault="00075BB0" w:rsidP="00075BB0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C408F2" w:rsidRPr="00A00461" w:rsidRDefault="00C408F2" w:rsidP="00C93C2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00461">
        <w:rPr>
          <w:rFonts w:ascii="Times New Roman" w:hAnsi="Times New Roman"/>
          <w:sz w:val="28"/>
          <w:szCs w:val="28"/>
        </w:rPr>
        <w:t>Реализация мероприятий подпрограммы осуществляется на основе взаимодействия с отделами (управлениями) администрации муниципального образования Тимашевский район.</w:t>
      </w:r>
    </w:p>
    <w:p w:rsidR="00C408F2" w:rsidRPr="00A00461" w:rsidRDefault="00C408F2" w:rsidP="00C93C28">
      <w:pPr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A00461">
        <w:rPr>
          <w:rFonts w:ascii="Times New Roman" w:hAnsi="Times New Roman"/>
          <w:sz w:val="28"/>
          <w:szCs w:val="28"/>
        </w:rPr>
        <w:t xml:space="preserve">Текущее управление подпрограммой осуществляет координатор муниципальной подпрограммы – </w:t>
      </w:r>
      <w:r w:rsidR="00C93C28" w:rsidRPr="00A00461">
        <w:rPr>
          <w:rFonts w:ascii="Times New Roman" w:hAnsi="Times New Roman"/>
          <w:sz w:val="28"/>
          <w:szCs w:val="28"/>
        </w:rPr>
        <w:t>МКУ «Ситуационный центр»</w:t>
      </w:r>
      <w:r w:rsidRPr="00A00461">
        <w:rPr>
          <w:rFonts w:ascii="Times New Roman" w:hAnsi="Times New Roman"/>
          <w:sz w:val="28"/>
          <w:szCs w:val="28"/>
        </w:rPr>
        <w:t>.</w:t>
      </w:r>
    </w:p>
    <w:p w:rsidR="00C408F2" w:rsidRPr="00A00461" w:rsidRDefault="00C408F2" w:rsidP="00C93C28">
      <w:pPr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A00461">
        <w:rPr>
          <w:rFonts w:ascii="Times New Roman" w:hAnsi="Times New Roman"/>
          <w:sz w:val="28"/>
          <w:szCs w:val="28"/>
        </w:rPr>
        <w:t>Координатор подпрограммы в процессе реализации подпрограммы:</w:t>
      </w:r>
    </w:p>
    <w:p w:rsidR="00C408F2" w:rsidRPr="00A00461" w:rsidRDefault="00C408F2" w:rsidP="00C93C28">
      <w:pPr>
        <w:pStyle w:val="a9"/>
        <w:widowControl/>
        <w:numPr>
          <w:ilvl w:val="0"/>
          <w:numId w:val="9"/>
        </w:numPr>
        <w:tabs>
          <w:tab w:val="left" w:pos="993"/>
          <w:tab w:val="left" w:pos="1134"/>
        </w:tabs>
        <w:autoSpaceDE/>
        <w:autoSpaceDN/>
        <w:adjustRightInd/>
        <w:ind w:left="0" w:firstLine="709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00461">
        <w:rPr>
          <w:rFonts w:ascii="Times New Roman" w:eastAsia="Calibri" w:hAnsi="Times New Roman" w:cs="Times New Roman"/>
          <w:sz w:val="28"/>
          <w:szCs w:val="28"/>
          <w:lang w:eastAsia="en-US"/>
        </w:rPr>
        <w:t>осуществляет координацию деятельности заказчиков и участников мероприятий подпрограммы;</w:t>
      </w:r>
    </w:p>
    <w:p w:rsidR="00C408F2" w:rsidRPr="00A00461" w:rsidRDefault="00C408F2" w:rsidP="00C93C28">
      <w:pPr>
        <w:pStyle w:val="a9"/>
        <w:widowControl/>
        <w:numPr>
          <w:ilvl w:val="0"/>
          <w:numId w:val="9"/>
        </w:numPr>
        <w:tabs>
          <w:tab w:val="left" w:pos="993"/>
          <w:tab w:val="left" w:pos="1134"/>
        </w:tabs>
        <w:autoSpaceDE/>
        <w:autoSpaceDN/>
        <w:adjustRightInd/>
        <w:ind w:left="0" w:firstLine="709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00461">
        <w:rPr>
          <w:rFonts w:ascii="Times New Roman" w:eastAsia="Calibri" w:hAnsi="Times New Roman" w:cs="Times New Roman"/>
          <w:sz w:val="28"/>
          <w:szCs w:val="28"/>
          <w:lang w:eastAsia="en-US"/>
        </w:rPr>
        <w:t>осуществляет подготовку предложений по объемам и источникам средств, направленных на реализацию мероприятий подпрограммы;</w:t>
      </w:r>
    </w:p>
    <w:p w:rsidR="00C408F2" w:rsidRPr="00A00461" w:rsidRDefault="00C408F2" w:rsidP="00C93C28">
      <w:pPr>
        <w:pStyle w:val="a9"/>
        <w:widowControl/>
        <w:numPr>
          <w:ilvl w:val="0"/>
          <w:numId w:val="9"/>
        </w:numPr>
        <w:tabs>
          <w:tab w:val="left" w:pos="993"/>
          <w:tab w:val="left" w:pos="1134"/>
        </w:tabs>
        <w:autoSpaceDE/>
        <w:autoSpaceDN/>
        <w:adjustRightInd/>
        <w:ind w:left="0" w:firstLine="709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00461">
        <w:rPr>
          <w:rFonts w:ascii="Times New Roman" w:eastAsia="Calibri" w:hAnsi="Times New Roman" w:cs="Times New Roman"/>
          <w:sz w:val="28"/>
          <w:szCs w:val="28"/>
          <w:lang w:eastAsia="en-US"/>
        </w:rPr>
        <w:t>осуществляет информационную и разъяснительную работу, направленную на освещение целей и задач подпрограммы;</w:t>
      </w:r>
    </w:p>
    <w:p w:rsidR="00C408F2" w:rsidRPr="00A00461" w:rsidRDefault="00C408F2" w:rsidP="00C93C28">
      <w:pPr>
        <w:pStyle w:val="a9"/>
        <w:widowControl/>
        <w:numPr>
          <w:ilvl w:val="0"/>
          <w:numId w:val="9"/>
        </w:numPr>
        <w:tabs>
          <w:tab w:val="left" w:pos="993"/>
          <w:tab w:val="left" w:pos="1134"/>
        </w:tabs>
        <w:autoSpaceDE/>
        <w:autoSpaceDN/>
        <w:adjustRightInd/>
        <w:ind w:left="0" w:firstLine="709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00461">
        <w:rPr>
          <w:rFonts w:ascii="Times New Roman" w:eastAsia="Calibri" w:hAnsi="Times New Roman" w:cs="Times New Roman"/>
          <w:sz w:val="28"/>
          <w:szCs w:val="28"/>
          <w:lang w:eastAsia="en-US"/>
        </w:rPr>
        <w:t>осуществляет подготовку ежегодного доклада о ходе реализации подпрограммы;</w:t>
      </w:r>
    </w:p>
    <w:p w:rsidR="00C408F2" w:rsidRPr="00A00461" w:rsidRDefault="00C408F2" w:rsidP="00C93C28">
      <w:pPr>
        <w:pStyle w:val="a9"/>
        <w:widowControl/>
        <w:numPr>
          <w:ilvl w:val="0"/>
          <w:numId w:val="9"/>
        </w:numPr>
        <w:tabs>
          <w:tab w:val="left" w:pos="993"/>
          <w:tab w:val="left" w:pos="1134"/>
        </w:tabs>
        <w:autoSpaceDE/>
        <w:autoSpaceDN/>
        <w:adjustRightInd/>
        <w:ind w:left="0" w:firstLine="709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00461">
        <w:rPr>
          <w:rFonts w:ascii="Times New Roman" w:eastAsia="Calibri" w:hAnsi="Times New Roman" w:cs="Times New Roman"/>
          <w:sz w:val="28"/>
          <w:szCs w:val="28"/>
          <w:lang w:eastAsia="en-US"/>
        </w:rPr>
        <w:t>осуществляет оценку эффективности, а также оценку целевых показателей и критериев реализации подпрограммы в целом;</w:t>
      </w:r>
    </w:p>
    <w:p w:rsidR="00C408F2" w:rsidRPr="00A00461" w:rsidRDefault="00C408F2" w:rsidP="00C93C28">
      <w:pPr>
        <w:pStyle w:val="a9"/>
        <w:widowControl/>
        <w:numPr>
          <w:ilvl w:val="0"/>
          <w:numId w:val="9"/>
        </w:numPr>
        <w:tabs>
          <w:tab w:val="left" w:pos="0"/>
          <w:tab w:val="left" w:pos="993"/>
          <w:tab w:val="left" w:pos="1134"/>
        </w:tabs>
        <w:autoSpaceDE/>
        <w:autoSpaceDN/>
        <w:adjustRightInd/>
        <w:ind w:left="0" w:firstLine="709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0046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осуществляет корректировку подпрограммы на текущий и последующие годы по источникам, объемам финансирования и перечню реализуемых мероприятий по результатам принятия районного бюджета; </w:t>
      </w:r>
    </w:p>
    <w:p w:rsidR="00C408F2" w:rsidRPr="00A00461" w:rsidRDefault="00C408F2" w:rsidP="00C93C28">
      <w:pPr>
        <w:pStyle w:val="a9"/>
        <w:widowControl/>
        <w:numPr>
          <w:ilvl w:val="0"/>
          <w:numId w:val="9"/>
        </w:numPr>
        <w:tabs>
          <w:tab w:val="left" w:pos="993"/>
          <w:tab w:val="left" w:pos="1134"/>
        </w:tabs>
        <w:autoSpaceDE/>
        <w:autoSpaceDN/>
        <w:adjustRightInd/>
        <w:ind w:left="0" w:firstLine="709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00461">
        <w:rPr>
          <w:rFonts w:ascii="Times New Roman" w:eastAsia="Calibri" w:hAnsi="Times New Roman" w:cs="Times New Roman"/>
          <w:sz w:val="28"/>
          <w:szCs w:val="28"/>
          <w:lang w:eastAsia="en-US"/>
        </w:rPr>
        <w:t>осуществляет меры по устранению недостатков и приостановке реализации отдельных мероприятий подпрограммы.</w:t>
      </w:r>
    </w:p>
    <w:p w:rsidR="00C408F2" w:rsidRPr="00A00461" w:rsidRDefault="00C408F2" w:rsidP="00C93C2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00461">
        <w:rPr>
          <w:rFonts w:ascii="Times New Roman" w:hAnsi="Times New Roman"/>
          <w:sz w:val="28"/>
          <w:szCs w:val="28"/>
        </w:rPr>
        <w:t>Координатор подпрограммы организует взаимодействие с отделами (управлениями) администрации муниципального образования Тимашевский район по подготовке и реализации подпрограммных мероприятий, а также по анализу и рациональному использованию средств бюджета района.</w:t>
      </w:r>
    </w:p>
    <w:p w:rsidR="00C408F2" w:rsidRPr="00A00461" w:rsidRDefault="00C408F2" w:rsidP="00C93C2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00461">
        <w:rPr>
          <w:rFonts w:ascii="Times New Roman" w:hAnsi="Times New Roman"/>
          <w:sz w:val="28"/>
          <w:szCs w:val="28"/>
        </w:rPr>
        <w:t xml:space="preserve">Реализация мероприятий, по которым предусмотрено финансирование, осуществляется на основании муниципальных контрактов (договоров) на поставку товаров, выполнение работ, оказание услуг для муниципальных нужд в соответствии с Федеральным законом от 15 апреля 2013 г. № 44-ФЗ «О контрактной системе в сфере закупок, товаров, работ и услуг для обеспечения государственных и муниципальных нужд». </w:t>
      </w:r>
    </w:p>
    <w:p w:rsidR="00C408F2" w:rsidRPr="00A00461" w:rsidRDefault="00C408F2" w:rsidP="00C93C2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00461">
        <w:rPr>
          <w:rFonts w:ascii="Times New Roman" w:hAnsi="Times New Roman"/>
          <w:sz w:val="28"/>
          <w:szCs w:val="28"/>
        </w:rPr>
        <w:t xml:space="preserve">Уполномоченный орган МКУ «Центр по размещению муниципального заказа» осуществляет определение поставщиков (подрядчиков, исполнителей) для муниципальных заказчиков.  </w:t>
      </w:r>
    </w:p>
    <w:p w:rsidR="00C408F2" w:rsidRPr="00A00461" w:rsidRDefault="00C408F2" w:rsidP="00C93C2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00461">
        <w:rPr>
          <w:rFonts w:ascii="Times New Roman" w:hAnsi="Times New Roman"/>
          <w:sz w:val="28"/>
          <w:szCs w:val="28"/>
        </w:rPr>
        <w:t xml:space="preserve">Координатор подпрограммы координирует и контролирует разработку документации для заключения договоров и исполнение договорных обязательств. </w:t>
      </w:r>
    </w:p>
    <w:p w:rsidR="00C408F2" w:rsidRPr="00A00461" w:rsidRDefault="00C408F2" w:rsidP="00C93C28">
      <w:pPr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A00461">
        <w:rPr>
          <w:rFonts w:ascii="Times New Roman" w:hAnsi="Times New Roman"/>
          <w:sz w:val="28"/>
          <w:szCs w:val="28"/>
        </w:rPr>
        <w:lastRenderedPageBreak/>
        <w:t>Мониторинг выполнения подпрограммы проводится координатором подпрограммы ежеквартально до 20 числа, следующего за отчетным кварталом, и передается координатору муниципальной программы.</w:t>
      </w:r>
    </w:p>
    <w:p w:rsidR="00C408F2" w:rsidRPr="00A00461" w:rsidRDefault="00C408F2" w:rsidP="00C93C2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00461">
        <w:rPr>
          <w:rFonts w:ascii="Times New Roman" w:hAnsi="Times New Roman"/>
          <w:sz w:val="28"/>
          <w:szCs w:val="28"/>
        </w:rPr>
        <w:t xml:space="preserve">Оценка эффективности реализации подпрограммы проводится в соответствии с разделом </w:t>
      </w:r>
      <w:r w:rsidR="00811174" w:rsidRPr="00A00461">
        <w:rPr>
          <w:rFonts w:ascii="Times New Roman" w:hAnsi="Times New Roman"/>
          <w:sz w:val="28"/>
          <w:szCs w:val="28"/>
        </w:rPr>
        <w:t>3</w:t>
      </w:r>
      <w:r w:rsidRPr="00A00461">
        <w:rPr>
          <w:rFonts w:ascii="Times New Roman" w:hAnsi="Times New Roman"/>
          <w:sz w:val="28"/>
          <w:szCs w:val="28"/>
        </w:rPr>
        <w:t xml:space="preserve"> муниципальной программы </w:t>
      </w:r>
      <w:r w:rsidR="00811174" w:rsidRPr="00A00461">
        <w:rPr>
          <w:rFonts w:ascii="Times New Roman" w:hAnsi="Times New Roman"/>
          <w:sz w:val="28"/>
          <w:szCs w:val="28"/>
        </w:rPr>
        <w:t xml:space="preserve">«Обеспечение безопасности населения и территорий Тимашевского района» </w:t>
      </w:r>
      <w:r w:rsidRPr="00A00461">
        <w:rPr>
          <w:rFonts w:ascii="Times New Roman" w:hAnsi="Times New Roman"/>
          <w:sz w:val="28"/>
          <w:szCs w:val="28"/>
        </w:rPr>
        <w:t>и представляется координатору муниципальной программы в срок до 1 февраля года, следующего за отчетным.</w:t>
      </w:r>
    </w:p>
    <w:p w:rsidR="00C408F2" w:rsidRPr="00A00461" w:rsidRDefault="00C408F2" w:rsidP="00C93C2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00461">
        <w:rPr>
          <w:rFonts w:ascii="Times New Roman" w:hAnsi="Times New Roman"/>
          <w:sz w:val="28"/>
          <w:szCs w:val="28"/>
        </w:rPr>
        <w:t xml:space="preserve">Контроль за реализацией подпрограммы осуществляется </w:t>
      </w:r>
      <w:r w:rsidR="00811174" w:rsidRPr="00A00461">
        <w:rPr>
          <w:rFonts w:ascii="Times New Roman" w:hAnsi="Times New Roman"/>
          <w:sz w:val="28"/>
          <w:szCs w:val="28"/>
        </w:rPr>
        <w:t>руководителем МКУ «Ситуационный центр</w:t>
      </w:r>
      <w:r w:rsidR="00437059" w:rsidRPr="00A00461">
        <w:rPr>
          <w:rFonts w:ascii="Times New Roman" w:hAnsi="Times New Roman"/>
          <w:sz w:val="28"/>
          <w:szCs w:val="28"/>
        </w:rPr>
        <w:t>»</w:t>
      </w:r>
      <w:r w:rsidRPr="00A00461">
        <w:rPr>
          <w:rFonts w:ascii="Times New Roman" w:hAnsi="Times New Roman"/>
          <w:sz w:val="28"/>
          <w:szCs w:val="28"/>
        </w:rPr>
        <w:t>.</w:t>
      </w:r>
    </w:p>
    <w:p w:rsidR="00C408F2" w:rsidRPr="00A00461" w:rsidRDefault="00C408F2" w:rsidP="00C93C28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251944" w:rsidRPr="00A00461" w:rsidRDefault="00251944" w:rsidP="00C93C2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F5753" w:rsidRPr="00A00461" w:rsidRDefault="008F5753" w:rsidP="00C93C2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a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1598"/>
        <w:gridCol w:w="3210"/>
      </w:tblGrid>
      <w:tr w:rsidR="00677812" w:rsidRPr="00A00461" w:rsidTr="00B90A9C">
        <w:tc>
          <w:tcPr>
            <w:tcW w:w="4820" w:type="dxa"/>
          </w:tcPr>
          <w:p w:rsidR="00677812" w:rsidRPr="00A00461" w:rsidRDefault="0089443D" w:rsidP="00B90A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Исполняющий обязанности заместителя</w:t>
            </w:r>
            <w:r w:rsidR="00677812" w:rsidRPr="00A00461">
              <w:rPr>
                <w:rFonts w:ascii="Times New Roman" w:hAnsi="Times New Roman"/>
                <w:sz w:val="28"/>
                <w:szCs w:val="28"/>
              </w:rPr>
              <w:t xml:space="preserve"> главы </w:t>
            </w:r>
          </w:p>
          <w:p w:rsidR="00677812" w:rsidRPr="00A00461" w:rsidRDefault="00677812" w:rsidP="00B90A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00461">
              <w:rPr>
                <w:rFonts w:ascii="Times New Roman" w:hAnsi="Times New Roman"/>
                <w:sz w:val="28"/>
                <w:szCs w:val="28"/>
              </w:rPr>
              <w:t>муниципального образования Тимашевский район</w:t>
            </w:r>
          </w:p>
        </w:tc>
        <w:tc>
          <w:tcPr>
            <w:tcW w:w="1598" w:type="dxa"/>
          </w:tcPr>
          <w:p w:rsidR="00677812" w:rsidRPr="00A00461" w:rsidRDefault="00677812" w:rsidP="00B90A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10" w:type="dxa"/>
          </w:tcPr>
          <w:p w:rsidR="00677812" w:rsidRPr="00A00461" w:rsidRDefault="00677812" w:rsidP="00B90A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77812" w:rsidRPr="00A00461" w:rsidRDefault="00677812" w:rsidP="00B90A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677812" w:rsidRDefault="00677812" w:rsidP="00B90A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89443D" w:rsidRPr="00A00461" w:rsidRDefault="0089443D" w:rsidP="00B90A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Д.С. Денисенко</w:t>
            </w:r>
            <w:bookmarkStart w:id="3" w:name="_GoBack"/>
            <w:bookmarkEnd w:id="3"/>
          </w:p>
        </w:tc>
      </w:tr>
    </w:tbl>
    <w:p w:rsidR="00E9666C" w:rsidRPr="00A00461" w:rsidRDefault="00E9666C" w:rsidP="00C93C2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E9666C" w:rsidRPr="00A00461" w:rsidSect="008F5753">
      <w:headerReference w:type="default" r:id="rId7"/>
      <w:pgSz w:w="11906" w:h="16838" w:code="9"/>
      <w:pgMar w:top="1134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A6364" w:rsidRDefault="00BA6364">
      <w:pPr>
        <w:spacing w:after="0" w:line="240" w:lineRule="auto"/>
      </w:pPr>
      <w:r>
        <w:separator/>
      </w:r>
    </w:p>
  </w:endnote>
  <w:endnote w:type="continuationSeparator" w:id="0">
    <w:p w:rsidR="00BA6364" w:rsidRDefault="00BA63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A6364" w:rsidRDefault="00BA6364">
      <w:pPr>
        <w:spacing w:after="0" w:line="240" w:lineRule="auto"/>
      </w:pPr>
      <w:r>
        <w:separator/>
      </w:r>
    </w:p>
  </w:footnote>
  <w:footnote w:type="continuationSeparator" w:id="0">
    <w:p w:rsidR="00BA6364" w:rsidRDefault="00BA63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57910997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7842A5" w:rsidRPr="00DF5322" w:rsidRDefault="000E0345">
        <w:pPr>
          <w:pStyle w:val="a5"/>
          <w:jc w:val="center"/>
          <w:rPr>
            <w:rFonts w:ascii="Times New Roman" w:hAnsi="Times New Roman"/>
            <w:sz w:val="24"/>
            <w:szCs w:val="24"/>
          </w:rPr>
        </w:pPr>
        <w:r w:rsidRPr="00DF5322">
          <w:rPr>
            <w:rFonts w:ascii="Times New Roman" w:hAnsi="Times New Roman"/>
            <w:sz w:val="24"/>
            <w:szCs w:val="24"/>
          </w:rPr>
          <w:fldChar w:fldCharType="begin"/>
        </w:r>
        <w:r w:rsidRPr="00DF5322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DF5322">
          <w:rPr>
            <w:rFonts w:ascii="Times New Roman" w:hAnsi="Times New Roman"/>
            <w:sz w:val="24"/>
            <w:szCs w:val="24"/>
          </w:rPr>
          <w:fldChar w:fldCharType="separate"/>
        </w:r>
        <w:r w:rsidR="0089443D">
          <w:rPr>
            <w:rFonts w:ascii="Times New Roman" w:hAnsi="Times New Roman"/>
            <w:noProof/>
            <w:sz w:val="24"/>
            <w:szCs w:val="24"/>
          </w:rPr>
          <w:t>3</w:t>
        </w:r>
        <w:r w:rsidRPr="00DF5322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7842A5" w:rsidRDefault="007842A5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2A36B2AA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2082C96"/>
    <w:multiLevelType w:val="hybridMultilevel"/>
    <w:tmpl w:val="6720D06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0800E7"/>
    <w:multiLevelType w:val="hybridMultilevel"/>
    <w:tmpl w:val="B720EC0E"/>
    <w:lvl w:ilvl="0" w:tplc="79DAFCDA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 w15:restartNumberingAfterBreak="0">
    <w:nsid w:val="237C00E6"/>
    <w:multiLevelType w:val="hybridMultilevel"/>
    <w:tmpl w:val="5784DEA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3249DD"/>
    <w:multiLevelType w:val="hybridMultilevel"/>
    <w:tmpl w:val="E224311E"/>
    <w:lvl w:ilvl="0" w:tplc="217CFA6E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467D6E69"/>
    <w:multiLevelType w:val="hybridMultilevel"/>
    <w:tmpl w:val="F3CA535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7B952F2"/>
    <w:multiLevelType w:val="hybridMultilevel"/>
    <w:tmpl w:val="4DD8E9AA"/>
    <w:lvl w:ilvl="0" w:tplc="2A9277DA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  <w:sz w:val="27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9D345C5"/>
    <w:multiLevelType w:val="hybridMultilevel"/>
    <w:tmpl w:val="CC5C77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0302127"/>
    <w:multiLevelType w:val="hybridMultilevel"/>
    <w:tmpl w:val="0170A30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6"/>
  </w:num>
  <w:num w:numId="5">
    <w:abstractNumId w:val="7"/>
  </w:num>
  <w:num w:numId="6">
    <w:abstractNumId w:val="2"/>
  </w:num>
  <w:num w:numId="7">
    <w:abstractNumId w:val="1"/>
  </w:num>
  <w:num w:numId="8">
    <w:abstractNumId w:val="8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492E"/>
    <w:rsid w:val="00001EF6"/>
    <w:rsid w:val="00007667"/>
    <w:rsid w:val="000405BA"/>
    <w:rsid w:val="0004635D"/>
    <w:rsid w:val="0006007D"/>
    <w:rsid w:val="00075BB0"/>
    <w:rsid w:val="000B412E"/>
    <w:rsid w:val="000C24F5"/>
    <w:rsid w:val="000C3CC5"/>
    <w:rsid w:val="000E0345"/>
    <w:rsid w:val="000F13C2"/>
    <w:rsid w:val="000F405B"/>
    <w:rsid w:val="001C7290"/>
    <w:rsid w:val="001F2257"/>
    <w:rsid w:val="00251944"/>
    <w:rsid w:val="002529AC"/>
    <w:rsid w:val="00294299"/>
    <w:rsid w:val="002A0A22"/>
    <w:rsid w:val="002E2A19"/>
    <w:rsid w:val="00306AD3"/>
    <w:rsid w:val="00314167"/>
    <w:rsid w:val="00335662"/>
    <w:rsid w:val="00340A33"/>
    <w:rsid w:val="00391900"/>
    <w:rsid w:val="003B2B0D"/>
    <w:rsid w:val="003D619D"/>
    <w:rsid w:val="003E34F6"/>
    <w:rsid w:val="0042401D"/>
    <w:rsid w:val="00437059"/>
    <w:rsid w:val="00442B75"/>
    <w:rsid w:val="004645C4"/>
    <w:rsid w:val="004662E5"/>
    <w:rsid w:val="00481363"/>
    <w:rsid w:val="00485BCB"/>
    <w:rsid w:val="0052399D"/>
    <w:rsid w:val="00535B73"/>
    <w:rsid w:val="00553E39"/>
    <w:rsid w:val="0058077A"/>
    <w:rsid w:val="00581F1A"/>
    <w:rsid w:val="005A43FC"/>
    <w:rsid w:val="005C14A1"/>
    <w:rsid w:val="005D28D3"/>
    <w:rsid w:val="005E2DF7"/>
    <w:rsid w:val="006202C6"/>
    <w:rsid w:val="00624E75"/>
    <w:rsid w:val="00673BB6"/>
    <w:rsid w:val="00677812"/>
    <w:rsid w:val="006A7CDB"/>
    <w:rsid w:val="006C0797"/>
    <w:rsid w:val="006D3A86"/>
    <w:rsid w:val="006E0BCF"/>
    <w:rsid w:val="00700E7E"/>
    <w:rsid w:val="00710B30"/>
    <w:rsid w:val="00734D7C"/>
    <w:rsid w:val="007618B1"/>
    <w:rsid w:val="007842A5"/>
    <w:rsid w:val="00790DFC"/>
    <w:rsid w:val="007B45B3"/>
    <w:rsid w:val="007C1C69"/>
    <w:rsid w:val="007C3786"/>
    <w:rsid w:val="007C4568"/>
    <w:rsid w:val="007E2FED"/>
    <w:rsid w:val="007E3054"/>
    <w:rsid w:val="007E355A"/>
    <w:rsid w:val="007E4818"/>
    <w:rsid w:val="007E627A"/>
    <w:rsid w:val="007F0346"/>
    <w:rsid w:val="00811174"/>
    <w:rsid w:val="00822483"/>
    <w:rsid w:val="00841F8E"/>
    <w:rsid w:val="00861F89"/>
    <w:rsid w:val="00881344"/>
    <w:rsid w:val="0088758F"/>
    <w:rsid w:val="0089443D"/>
    <w:rsid w:val="008D4DBF"/>
    <w:rsid w:val="008F5753"/>
    <w:rsid w:val="009360F7"/>
    <w:rsid w:val="0098257C"/>
    <w:rsid w:val="009835C9"/>
    <w:rsid w:val="00983D92"/>
    <w:rsid w:val="009A5A78"/>
    <w:rsid w:val="009B52E9"/>
    <w:rsid w:val="009E6E1D"/>
    <w:rsid w:val="00A00461"/>
    <w:rsid w:val="00A40A06"/>
    <w:rsid w:val="00A42C4A"/>
    <w:rsid w:val="00A6034D"/>
    <w:rsid w:val="00AA4CD0"/>
    <w:rsid w:val="00AA67F3"/>
    <w:rsid w:val="00AB2C53"/>
    <w:rsid w:val="00AB3275"/>
    <w:rsid w:val="00AC0C9D"/>
    <w:rsid w:val="00B03A83"/>
    <w:rsid w:val="00B05C9E"/>
    <w:rsid w:val="00B301F1"/>
    <w:rsid w:val="00B95423"/>
    <w:rsid w:val="00BA6364"/>
    <w:rsid w:val="00BD2A92"/>
    <w:rsid w:val="00BE3E71"/>
    <w:rsid w:val="00C3008A"/>
    <w:rsid w:val="00C408F2"/>
    <w:rsid w:val="00C716CE"/>
    <w:rsid w:val="00C759B3"/>
    <w:rsid w:val="00C93C28"/>
    <w:rsid w:val="00CA4A19"/>
    <w:rsid w:val="00CD2FF3"/>
    <w:rsid w:val="00D3492E"/>
    <w:rsid w:val="00D3665E"/>
    <w:rsid w:val="00D57C68"/>
    <w:rsid w:val="00D57CA0"/>
    <w:rsid w:val="00DC56BE"/>
    <w:rsid w:val="00DD604F"/>
    <w:rsid w:val="00DD7621"/>
    <w:rsid w:val="00DD7D3E"/>
    <w:rsid w:val="00E0178A"/>
    <w:rsid w:val="00E27DB0"/>
    <w:rsid w:val="00E34F00"/>
    <w:rsid w:val="00E61038"/>
    <w:rsid w:val="00E9666C"/>
    <w:rsid w:val="00EE5BF2"/>
    <w:rsid w:val="00F708D8"/>
    <w:rsid w:val="00F82583"/>
    <w:rsid w:val="00F84A3D"/>
    <w:rsid w:val="00FA0B83"/>
    <w:rsid w:val="00FA22FE"/>
    <w:rsid w:val="00FB0D44"/>
    <w:rsid w:val="00FC0BF0"/>
    <w:rsid w:val="00FF3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01C1E2"/>
  <w15:chartTrackingRefBased/>
  <w15:docId w15:val="{EA0BF6C7-2A1F-4ED4-8CCB-058A420B85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CD2FF3"/>
    <w:pPr>
      <w:spacing w:after="200" w:line="276" w:lineRule="auto"/>
    </w:pPr>
    <w:rPr>
      <w:rFonts w:ascii="Calibri" w:eastAsia="Calibri" w:hAnsi="Calibri" w:cs="Times New Roman"/>
      <w:sz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PlusNormal">
    <w:name w:val="ConsPlusNormal"/>
    <w:rsid w:val="00CD2FF3"/>
    <w:pPr>
      <w:widowControl w:val="0"/>
      <w:autoSpaceDE w:val="0"/>
      <w:autoSpaceDN w:val="0"/>
      <w:adjustRightInd w:val="0"/>
    </w:pPr>
    <w:rPr>
      <w:rFonts w:ascii="Calibri" w:eastAsia="Times New Roman" w:hAnsi="Calibri" w:cs="Calibri"/>
      <w:sz w:val="22"/>
      <w:lang w:eastAsia="ru-RU"/>
    </w:rPr>
  </w:style>
  <w:style w:type="paragraph" w:styleId="a4">
    <w:name w:val="No Spacing"/>
    <w:uiPriority w:val="99"/>
    <w:qFormat/>
    <w:rsid w:val="00CD2FF3"/>
    <w:rPr>
      <w:rFonts w:ascii="Calibri" w:eastAsia="Calibri" w:hAnsi="Calibri" w:cs="Times New Roman"/>
      <w:sz w:val="22"/>
    </w:rPr>
  </w:style>
  <w:style w:type="paragraph" w:styleId="a5">
    <w:name w:val="header"/>
    <w:basedOn w:val="a0"/>
    <w:link w:val="a6"/>
    <w:uiPriority w:val="99"/>
    <w:unhideWhenUsed/>
    <w:rsid w:val="00CD2F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1"/>
    <w:link w:val="a5"/>
    <w:uiPriority w:val="99"/>
    <w:rsid w:val="00CD2FF3"/>
    <w:rPr>
      <w:rFonts w:ascii="Calibri" w:eastAsia="Calibri" w:hAnsi="Calibri" w:cs="Times New Roman"/>
      <w:sz w:val="22"/>
    </w:rPr>
  </w:style>
  <w:style w:type="paragraph" w:styleId="a7">
    <w:name w:val="Normal (Web)"/>
    <w:basedOn w:val="a0"/>
    <w:uiPriority w:val="99"/>
    <w:rsid w:val="00CD2FF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8">
    <w:name w:val="Нормальный (таблица)"/>
    <w:basedOn w:val="a0"/>
    <w:next w:val="a0"/>
    <w:uiPriority w:val="99"/>
    <w:rsid w:val="00F8258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a9">
    <w:name w:val="List Paragraph"/>
    <w:basedOn w:val="a0"/>
    <w:uiPriority w:val="34"/>
    <w:qFormat/>
    <w:rsid w:val="006C0797"/>
    <w:pPr>
      <w:widowControl w:val="0"/>
      <w:autoSpaceDE w:val="0"/>
      <w:autoSpaceDN w:val="0"/>
      <w:adjustRightInd w:val="0"/>
      <w:spacing w:after="0" w:line="240" w:lineRule="auto"/>
      <w:ind w:left="720" w:firstLine="720"/>
      <w:contextualSpacing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a">
    <w:name w:val="List Bullet"/>
    <w:basedOn w:val="a0"/>
    <w:uiPriority w:val="99"/>
    <w:unhideWhenUsed/>
    <w:rsid w:val="00075BB0"/>
    <w:pPr>
      <w:widowControl w:val="0"/>
      <w:numPr>
        <w:numId w:val="3"/>
      </w:numPr>
      <w:autoSpaceDE w:val="0"/>
      <w:autoSpaceDN w:val="0"/>
      <w:adjustRightInd w:val="0"/>
      <w:spacing w:after="0" w:line="240" w:lineRule="auto"/>
      <w:contextualSpacing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a">
    <w:name w:val="Знак"/>
    <w:basedOn w:val="a0"/>
    <w:rsid w:val="00DD604F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styleId="ab">
    <w:name w:val="Balloon Text"/>
    <w:basedOn w:val="a0"/>
    <w:link w:val="ac"/>
    <w:uiPriority w:val="99"/>
    <w:semiHidden/>
    <w:unhideWhenUsed/>
    <w:rsid w:val="002A0A2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1"/>
    <w:link w:val="ab"/>
    <w:uiPriority w:val="99"/>
    <w:semiHidden/>
    <w:rsid w:val="002A0A22"/>
    <w:rPr>
      <w:rFonts w:ascii="Segoe UI" w:eastAsia="Calibri" w:hAnsi="Segoe UI" w:cs="Segoe UI"/>
      <w:sz w:val="18"/>
      <w:szCs w:val="18"/>
    </w:rPr>
  </w:style>
  <w:style w:type="table" w:styleId="ad">
    <w:name w:val="Table Grid"/>
    <w:basedOn w:val="a2"/>
    <w:uiPriority w:val="39"/>
    <w:rsid w:val="007C1C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177</TotalTime>
  <Pages>4</Pages>
  <Words>1082</Words>
  <Characters>6168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Юля Ларина</dc:creator>
  <cp:keywords/>
  <dc:description/>
  <cp:lastModifiedBy>Юля Ларина</cp:lastModifiedBy>
  <cp:revision>26</cp:revision>
  <cp:lastPrinted>2023-07-24T12:53:00Z</cp:lastPrinted>
  <dcterms:created xsi:type="dcterms:W3CDTF">2021-08-23T05:52:00Z</dcterms:created>
  <dcterms:modified xsi:type="dcterms:W3CDTF">2023-07-24T12:53:00Z</dcterms:modified>
</cp:coreProperties>
</file>