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FD" w:rsidRPr="00DC6151" w:rsidRDefault="00D67FFD" w:rsidP="00595370">
      <w:pPr>
        <w:shd w:val="clear" w:color="auto" w:fill="FFFFFF"/>
        <w:jc w:val="center"/>
        <w:outlineLvl w:val="0"/>
        <w:rPr>
          <w:b/>
          <w:kern w:val="36"/>
          <w:sz w:val="28"/>
          <w:szCs w:val="28"/>
        </w:rPr>
      </w:pPr>
      <w:r w:rsidRPr="00DC6151">
        <w:rPr>
          <w:b/>
          <w:kern w:val="36"/>
          <w:sz w:val="28"/>
          <w:szCs w:val="28"/>
        </w:rPr>
        <w:t>Обобщение практики осуществления муниципального земельного ко</w:t>
      </w:r>
      <w:r w:rsidRPr="00DC6151">
        <w:rPr>
          <w:b/>
          <w:kern w:val="36"/>
          <w:sz w:val="28"/>
          <w:szCs w:val="28"/>
        </w:rPr>
        <w:t>н</w:t>
      </w:r>
      <w:r w:rsidRPr="00DC6151">
        <w:rPr>
          <w:b/>
          <w:kern w:val="36"/>
          <w:sz w:val="28"/>
          <w:szCs w:val="28"/>
        </w:rPr>
        <w:t xml:space="preserve">троля на территории </w:t>
      </w:r>
      <w:r w:rsidRPr="00595370">
        <w:rPr>
          <w:b/>
          <w:kern w:val="36"/>
          <w:sz w:val="28"/>
          <w:szCs w:val="28"/>
        </w:rPr>
        <w:t xml:space="preserve">сельских поселений муниципального образования Тимашевский </w:t>
      </w:r>
      <w:r w:rsidRPr="00DC6151">
        <w:rPr>
          <w:b/>
          <w:kern w:val="36"/>
          <w:sz w:val="28"/>
          <w:szCs w:val="28"/>
        </w:rPr>
        <w:t>район</w:t>
      </w:r>
      <w:r w:rsidRPr="00595370">
        <w:rPr>
          <w:b/>
          <w:kern w:val="36"/>
          <w:sz w:val="28"/>
          <w:szCs w:val="28"/>
        </w:rPr>
        <w:t xml:space="preserve"> за 20</w:t>
      </w:r>
      <w:r w:rsidR="00B87AF6">
        <w:rPr>
          <w:b/>
          <w:kern w:val="36"/>
          <w:sz w:val="28"/>
          <w:szCs w:val="28"/>
        </w:rPr>
        <w:t>20</w:t>
      </w:r>
      <w:r w:rsidRPr="00595370">
        <w:rPr>
          <w:b/>
          <w:kern w:val="36"/>
          <w:sz w:val="28"/>
          <w:szCs w:val="28"/>
        </w:rPr>
        <w:t xml:space="preserve"> год</w:t>
      </w:r>
    </w:p>
    <w:p w:rsidR="00595370" w:rsidRDefault="00595370" w:rsidP="00595370">
      <w:pPr>
        <w:shd w:val="clear" w:color="auto" w:fill="FFFFFF"/>
        <w:ind w:firstLine="567"/>
        <w:jc w:val="both"/>
        <w:rPr>
          <w:bCs/>
          <w:iCs/>
          <w:sz w:val="28"/>
          <w:szCs w:val="28"/>
        </w:rPr>
      </w:pPr>
    </w:p>
    <w:p w:rsidR="00D67FFD" w:rsidRPr="00DC6151" w:rsidRDefault="00D67FFD" w:rsidP="00595370">
      <w:pPr>
        <w:shd w:val="clear" w:color="auto" w:fill="FFFFFF"/>
        <w:ind w:firstLine="567"/>
        <w:jc w:val="both"/>
        <w:rPr>
          <w:sz w:val="28"/>
          <w:szCs w:val="28"/>
        </w:rPr>
      </w:pPr>
      <w:r w:rsidRPr="00DC6151">
        <w:rPr>
          <w:bCs/>
          <w:iCs/>
          <w:sz w:val="28"/>
          <w:szCs w:val="28"/>
        </w:rPr>
        <w:t>Опубликовывается органом муниципального земельного контроля во и</w:t>
      </w:r>
      <w:r w:rsidRPr="00DC6151">
        <w:rPr>
          <w:bCs/>
          <w:iCs/>
          <w:sz w:val="28"/>
          <w:szCs w:val="28"/>
        </w:rPr>
        <w:t>с</w:t>
      </w:r>
      <w:r w:rsidRPr="00DC6151">
        <w:rPr>
          <w:bCs/>
          <w:iCs/>
          <w:sz w:val="28"/>
          <w:szCs w:val="28"/>
        </w:rPr>
        <w:t xml:space="preserve">полнение требований ст. 8.2. Федерального закона от 26.12.2008 </w:t>
      </w:r>
      <w:r w:rsidR="00595370" w:rsidRPr="00595370">
        <w:rPr>
          <w:bCs/>
          <w:iCs/>
          <w:sz w:val="28"/>
          <w:szCs w:val="28"/>
        </w:rPr>
        <w:t>№</w:t>
      </w:r>
      <w:r w:rsidRPr="00DC6151">
        <w:rPr>
          <w:bCs/>
          <w:iCs/>
          <w:sz w:val="28"/>
          <w:szCs w:val="28"/>
        </w:rPr>
        <w:t xml:space="preserve"> 294-ФЗ </w:t>
      </w:r>
      <w:r w:rsidR="00595370" w:rsidRPr="00595370">
        <w:rPr>
          <w:bCs/>
          <w:iCs/>
          <w:sz w:val="28"/>
          <w:szCs w:val="28"/>
        </w:rPr>
        <w:t>«</w:t>
      </w:r>
      <w:r w:rsidRPr="00DC6151">
        <w:rPr>
          <w:bCs/>
          <w:iCs/>
          <w:sz w:val="28"/>
          <w:szCs w:val="28"/>
        </w:rPr>
        <w:t>О защите прав юридических лиц и индивидуальных предпринимателей при ос</w:t>
      </w:r>
      <w:r w:rsidRPr="00DC6151">
        <w:rPr>
          <w:bCs/>
          <w:iCs/>
          <w:sz w:val="28"/>
          <w:szCs w:val="28"/>
        </w:rPr>
        <w:t>у</w:t>
      </w:r>
      <w:r w:rsidRPr="00DC6151">
        <w:rPr>
          <w:bCs/>
          <w:iCs/>
          <w:sz w:val="28"/>
          <w:szCs w:val="28"/>
        </w:rPr>
        <w:t>ществлении государственного контроля (надзора) и муниципального контроля</w:t>
      </w:r>
      <w:r w:rsidR="00595370" w:rsidRPr="00595370">
        <w:rPr>
          <w:bCs/>
          <w:iCs/>
          <w:sz w:val="28"/>
          <w:szCs w:val="28"/>
        </w:rPr>
        <w:t>»</w:t>
      </w:r>
      <w:r w:rsidRPr="00DC6151">
        <w:rPr>
          <w:bCs/>
          <w:iCs/>
          <w:sz w:val="28"/>
          <w:szCs w:val="28"/>
        </w:rPr>
        <w:t xml:space="preserve"> орган муниципального земельного контроля.</w:t>
      </w:r>
    </w:p>
    <w:p w:rsidR="00D67FFD" w:rsidRPr="00DC6151" w:rsidRDefault="00D67FFD" w:rsidP="00595370">
      <w:pPr>
        <w:shd w:val="clear" w:color="auto" w:fill="FFFFFF"/>
        <w:ind w:firstLine="567"/>
        <w:jc w:val="both"/>
        <w:rPr>
          <w:sz w:val="28"/>
          <w:szCs w:val="28"/>
        </w:rPr>
      </w:pPr>
      <w:r w:rsidRPr="00DC6151">
        <w:rPr>
          <w:sz w:val="28"/>
          <w:szCs w:val="28"/>
        </w:rPr>
        <w:t>В качестве уполномоченного лица на осуществление муниципального з</w:t>
      </w:r>
      <w:r w:rsidRPr="00DC6151">
        <w:rPr>
          <w:sz w:val="28"/>
          <w:szCs w:val="28"/>
        </w:rPr>
        <w:t>е</w:t>
      </w:r>
      <w:r w:rsidRPr="00DC6151">
        <w:rPr>
          <w:sz w:val="28"/>
          <w:szCs w:val="28"/>
        </w:rPr>
        <w:t xml:space="preserve">мельного контроля на территории </w:t>
      </w:r>
      <w:r w:rsidR="00595370" w:rsidRPr="00595370">
        <w:rPr>
          <w:sz w:val="28"/>
          <w:szCs w:val="28"/>
        </w:rPr>
        <w:t xml:space="preserve">сельских поселений </w:t>
      </w:r>
      <w:r w:rsidRPr="00DC6151">
        <w:rPr>
          <w:sz w:val="28"/>
          <w:szCs w:val="28"/>
        </w:rPr>
        <w:t>муниципального образ</w:t>
      </w:r>
      <w:r w:rsidRPr="00DC6151">
        <w:rPr>
          <w:sz w:val="28"/>
          <w:szCs w:val="28"/>
        </w:rPr>
        <w:t>о</w:t>
      </w:r>
      <w:r w:rsidRPr="00DC6151">
        <w:rPr>
          <w:sz w:val="28"/>
          <w:szCs w:val="28"/>
        </w:rPr>
        <w:t xml:space="preserve">вания </w:t>
      </w:r>
      <w:r w:rsidR="00595370" w:rsidRPr="00595370">
        <w:rPr>
          <w:sz w:val="28"/>
          <w:szCs w:val="28"/>
        </w:rPr>
        <w:t>Тимашевский</w:t>
      </w:r>
      <w:r w:rsidRPr="00DC6151">
        <w:rPr>
          <w:sz w:val="28"/>
          <w:szCs w:val="28"/>
        </w:rPr>
        <w:t xml:space="preserve"> район определен </w:t>
      </w:r>
      <w:r w:rsidR="00595370" w:rsidRPr="00595370">
        <w:rPr>
          <w:sz w:val="28"/>
          <w:szCs w:val="28"/>
        </w:rPr>
        <w:t>отдел земельных и имущественных о</w:t>
      </w:r>
      <w:r w:rsidR="00595370" w:rsidRPr="00595370">
        <w:rPr>
          <w:sz w:val="28"/>
          <w:szCs w:val="28"/>
        </w:rPr>
        <w:t>т</w:t>
      </w:r>
      <w:r w:rsidR="00595370" w:rsidRPr="00595370">
        <w:rPr>
          <w:sz w:val="28"/>
          <w:szCs w:val="28"/>
        </w:rPr>
        <w:t>ношений</w:t>
      </w:r>
      <w:r w:rsidRPr="00DC6151">
        <w:rPr>
          <w:sz w:val="28"/>
          <w:szCs w:val="28"/>
        </w:rPr>
        <w:t xml:space="preserve"> администрации </w:t>
      </w:r>
      <w:r w:rsidR="00595370" w:rsidRPr="00595370">
        <w:rPr>
          <w:sz w:val="28"/>
          <w:szCs w:val="28"/>
        </w:rPr>
        <w:t>муниципального образования Тимашевский район</w:t>
      </w:r>
      <w:r w:rsidRPr="00DC6151">
        <w:rPr>
          <w:sz w:val="28"/>
          <w:szCs w:val="28"/>
        </w:rPr>
        <w:t>.</w:t>
      </w:r>
    </w:p>
    <w:p w:rsidR="00D67FFD" w:rsidRPr="00DC6151" w:rsidRDefault="00D67FFD" w:rsidP="00595370">
      <w:pPr>
        <w:shd w:val="clear" w:color="auto" w:fill="FFFFFF"/>
        <w:ind w:firstLine="567"/>
        <w:jc w:val="both"/>
        <w:rPr>
          <w:sz w:val="28"/>
          <w:szCs w:val="28"/>
        </w:rPr>
      </w:pPr>
      <w:r w:rsidRPr="00DC6151">
        <w:rPr>
          <w:bCs/>
          <w:sz w:val="28"/>
          <w:szCs w:val="28"/>
        </w:rPr>
        <w:t xml:space="preserve">Практика осуществления муниципального земельного контроля на </w:t>
      </w:r>
      <w:r w:rsidR="00595370" w:rsidRPr="00DC6151">
        <w:rPr>
          <w:sz w:val="28"/>
          <w:szCs w:val="28"/>
        </w:rPr>
        <w:t>терр</w:t>
      </w:r>
      <w:r w:rsidR="00595370" w:rsidRPr="00DC6151">
        <w:rPr>
          <w:sz w:val="28"/>
          <w:szCs w:val="28"/>
        </w:rPr>
        <w:t>и</w:t>
      </w:r>
      <w:r w:rsidR="00595370" w:rsidRPr="00DC6151">
        <w:rPr>
          <w:sz w:val="28"/>
          <w:szCs w:val="28"/>
        </w:rPr>
        <w:t xml:space="preserve">тории </w:t>
      </w:r>
      <w:r w:rsidR="00595370" w:rsidRPr="00595370">
        <w:rPr>
          <w:sz w:val="28"/>
          <w:szCs w:val="28"/>
        </w:rPr>
        <w:t xml:space="preserve">сельских поселений </w:t>
      </w:r>
      <w:r w:rsidR="00595370" w:rsidRPr="00DC6151">
        <w:rPr>
          <w:sz w:val="28"/>
          <w:szCs w:val="28"/>
        </w:rPr>
        <w:t xml:space="preserve">муниципального образования </w:t>
      </w:r>
      <w:r w:rsidR="00595370" w:rsidRPr="00595370">
        <w:rPr>
          <w:sz w:val="28"/>
          <w:szCs w:val="28"/>
        </w:rPr>
        <w:t>Тимашевский</w:t>
      </w:r>
      <w:r w:rsidR="00595370" w:rsidRPr="00DC6151">
        <w:rPr>
          <w:sz w:val="28"/>
          <w:szCs w:val="28"/>
        </w:rPr>
        <w:t xml:space="preserve"> район</w:t>
      </w:r>
      <w:r w:rsidR="00595370" w:rsidRPr="00595370">
        <w:rPr>
          <w:bCs/>
          <w:sz w:val="28"/>
          <w:szCs w:val="28"/>
        </w:rPr>
        <w:t xml:space="preserve"> </w:t>
      </w:r>
      <w:r w:rsidRPr="00DC6151">
        <w:rPr>
          <w:bCs/>
          <w:sz w:val="28"/>
          <w:szCs w:val="28"/>
        </w:rPr>
        <w:t>показывает, что наиболее часто встречающимися нарушениями земельного з</w:t>
      </w:r>
      <w:r w:rsidRPr="00DC6151">
        <w:rPr>
          <w:bCs/>
          <w:sz w:val="28"/>
          <w:szCs w:val="28"/>
        </w:rPr>
        <w:t>а</w:t>
      </w:r>
      <w:r w:rsidRPr="00DC6151">
        <w:rPr>
          <w:bCs/>
          <w:sz w:val="28"/>
          <w:szCs w:val="28"/>
        </w:rPr>
        <w:t>конодательства и муниципальных нормативных правовых актов, содержащих нормы земельного права являются:</w:t>
      </w:r>
    </w:p>
    <w:p w:rsidR="00D67FFD" w:rsidRPr="005322AF" w:rsidRDefault="005322AF" w:rsidP="005322AF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="00D67FFD" w:rsidRPr="005322AF">
        <w:rPr>
          <w:bCs/>
          <w:sz w:val="28"/>
          <w:szCs w:val="28"/>
        </w:rPr>
        <w:t>амовольное занятие земельного участка (</w:t>
      </w:r>
      <w:r w:rsidR="00595370" w:rsidRPr="005322AF">
        <w:rPr>
          <w:bCs/>
          <w:sz w:val="28"/>
          <w:szCs w:val="28"/>
        </w:rPr>
        <w:t>с</w:t>
      </w:r>
      <w:r w:rsidR="00D67FFD" w:rsidRPr="005322AF">
        <w:rPr>
          <w:bCs/>
          <w:sz w:val="28"/>
          <w:szCs w:val="28"/>
        </w:rPr>
        <w:t>татья 7.1 Кодекса Росси</w:t>
      </w:r>
      <w:r w:rsidR="00D67FFD" w:rsidRPr="005322AF">
        <w:rPr>
          <w:bCs/>
          <w:sz w:val="28"/>
          <w:szCs w:val="28"/>
        </w:rPr>
        <w:t>й</w:t>
      </w:r>
      <w:r w:rsidR="00D67FFD" w:rsidRPr="005322AF">
        <w:rPr>
          <w:bCs/>
          <w:sz w:val="28"/>
          <w:szCs w:val="28"/>
        </w:rPr>
        <w:t>ской Федерации об административных правонарушениях</w:t>
      </w:r>
      <w:r w:rsidR="00595370" w:rsidRPr="005322AF">
        <w:rPr>
          <w:bCs/>
          <w:sz w:val="28"/>
          <w:szCs w:val="28"/>
        </w:rPr>
        <w:t>).</w:t>
      </w:r>
    </w:p>
    <w:p w:rsidR="005322AF" w:rsidRDefault="00D67FFD" w:rsidP="00595370">
      <w:pPr>
        <w:shd w:val="clear" w:color="auto" w:fill="FFFFFF"/>
        <w:ind w:firstLine="567"/>
        <w:jc w:val="both"/>
        <w:rPr>
          <w:sz w:val="28"/>
          <w:szCs w:val="28"/>
        </w:rPr>
      </w:pPr>
      <w:r w:rsidRPr="00DC6151">
        <w:rPr>
          <w:sz w:val="28"/>
          <w:szCs w:val="28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</w:t>
      </w:r>
      <w:r w:rsidRPr="00DC6151">
        <w:rPr>
          <w:sz w:val="28"/>
          <w:szCs w:val="28"/>
        </w:rPr>
        <w:t>т</w:t>
      </w:r>
      <w:r w:rsidRPr="00DC6151">
        <w:rPr>
          <w:sz w:val="28"/>
          <w:szCs w:val="28"/>
        </w:rPr>
        <w:t>ренных законодательством Российской Федерации прав на указанный земел</w:t>
      </w:r>
      <w:r w:rsidRPr="00DC6151">
        <w:rPr>
          <w:sz w:val="28"/>
          <w:szCs w:val="28"/>
        </w:rPr>
        <w:t>ь</w:t>
      </w:r>
      <w:r w:rsidRPr="00DC6151">
        <w:rPr>
          <w:sz w:val="28"/>
          <w:szCs w:val="28"/>
        </w:rPr>
        <w:t xml:space="preserve">ный участок, </w:t>
      </w:r>
    </w:p>
    <w:p w:rsidR="00D67FFD" w:rsidRPr="00DC6151" w:rsidRDefault="00D67FFD" w:rsidP="00595370">
      <w:pPr>
        <w:shd w:val="clear" w:color="auto" w:fill="FFFFFF"/>
        <w:ind w:firstLine="567"/>
        <w:jc w:val="both"/>
        <w:rPr>
          <w:sz w:val="28"/>
          <w:szCs w:val="28"/>
        </w:rPr>
      </w:pPr>
      <w:r w:rsidRPr="00DC6151">
        <w:rPr>
          <w:sz w:val="28"/>
          <w:szCs w:val="28"/>
        </w:rPr>
        <w:t>-</w:t>
      </w:r>
      <w:r w:rsidR="005322AF">
        <w:rPr>
          <w:sz w:val="28"/>
          <w:szCs w:val="28"/>
        </w:rPr>
        <w:t xml:space="preserve"> </w:t>
      </w:r>
      <w:r w:rsidRPr="00DC6151">
        <w:rPr>
          <w:sz w:val="28"/>
          <w:szCs w:val="28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</w:t>
      </w:r>
      <w:r w:rsidRPr="00DC6151">
        <w:rPr>
          <w:sz w:val="28"/>
          <w:szCs w:val="28"/>
        </w:rPr>
        <w:t>е</w:t>
      </w:r>
      <w:r w:rsidRPr="00DC6151">
        <w:rPr>
          <w:sz w:val="28"/>
          <w:szCs w:val="28"/>
        </w:rPr>
        <w:t xml:space="preserve">мельного участка, но не менее двадцати тысяч рублей; </w:t>
      </w:r>
      <w:proofErr w:type="gramStart"/>
      <w:r w:rsidRPr="00DC6151">
        <w:rPr>
          <w:sz w:val="28"/>
          <w:szCs w:val="28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</w:t>
      </w:r>
      <w:r w:rsidRPr="00DC6151">
        <w:rPr>
          <w:sz w:val="28"/>
          <w:szCs w:val="28"/>
        </w:rPr>
        <w:t>ж</w:t>
      </w:r>
      <w:r w:rsidRPr="00DC6151">
        <w:rPr>
          <w:sz w:val="28"/>
          <w:szCs w:val="28"/>
        </w:rPr>
        <w:t>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D67FFD" w:rsidRPr="00DC6151" w:rsidRDefault="00D67FFD" w:rsidP="00595370">
      <w:pPr>
        <w:shd w:val="clear" w:color="auto" w:fill="FFFFFF"/>
        <w:ind w:firstLine="567"/>
        <w:jc w:val="both"/>
        <w:rPr>
          <w:sz w:val="28"/>
          <w:szCs w:val="28"/>
        </w:rPr>
      </w:pPr>
      <w:r w:rsidRPr="00DC6151">
        <w:rPr>
          <w:sz w:val="28"/>
          <w:szCs w:val="28"/>
        </w:rPr>
        <w:t>Как показывает анализ, это наиболее часто выявляемое нарушение земел</w:t>
      </w:r>
      <w:r w:rsidRPr="00DC6151">
        <w:rPr>
          <w:sz w:val="28"/>
          <w:szCs w:val="28"/>
        </w:rPr>
        <w:t>ь</w:t>
      </w:r>
      <w:r w:rsidRPr="00DC6151">
        <w:rPr>
          <w:sz w:val="28"/>
          <w:szCs w:val="28"/>
        </w:rPr>
        <w:t>ного законодательства. Наибольшее количество выявленных случаев этого нарушения приходится на граждан при использовании земель для индивид</w:t>
      </w:r>
      <w:r w:rsidRPr="00DC6151">
        <w:rPr>
          <w:sz w:val="28"/>
          <w:szCs w:val="28"/>
        </w:rPr>
        <w:t>у</w:t>
      </w:r>
      <w:r w:rsidRPr="00DC6151">
        <w:rPr>
          <w:sz w:val="28"/>
          <w:szCs w:val="28"/>
        </w:rPr>
        <w:t>ального жилищного строительства или ведения личного  подсобного хозяйства, однако наибольший урон от этого вида нарушения приходится на юридических лиц и предпринимателей, так как они используют более обширные территории для предпринимательских целей, «забывая» при этом вовремя их оформлять.</w:t>
      </w:r>
    </w:p>
    <w:p w:rsidR="00D67FFD" w:rsidRPr="00DC6151" w:rsidRDefault="00D67FFD" w:rsidP="00595370">
      <w:pPr>
        <w:shd w:val="clear" w:color="auto" w:fill="FFFFFF"/>
        <w:ind w:firstLine="567"/>
        <w:jc w:val="both"/>
        <w:rPr>
          <w:sz w:val="28"/>
          <w:szCs w:val="28"/>
        </w:rPr>
      </w:pPr>
      <w:r w:rsidRPr="00DC6151">
        <w:rPr>
          <w:sz w:val="28"/>
          <w:szCs w:val="28"/>
        </w:rPr>
        <w:t>В целях недопущения таких нарушений, юридическим лицам, индивид</w:t>
      </w:r>
      <w:r w:rsidRPr="00DC6151">
        <w:rPr>
          <w:sz w:val="28"/>
          <w:szCs w:val="28"/>
        </w:rPr>
        <w:t>у</w:t>
      </w:r>
      <w:r w:rsidRPr="00DC6151">
        <w:rPr>
          <w:sz w:val="28"/>
          <w:szCs w:val="28"/>
        </w:rPr>
        <w:t>альным предпринимателям и гражданам рекомендуем своевременно оформлять документы на земельные участки.</w:t>
      </w:r>
    </w:p>
    <w:p w:rsidR="00D67FFD" w:rsidRPr="00DC6151" w:rsidRDefault="00D67FFD" w:rsidP="00595370">
      <w:pPr>
        <w:shd w:val="clear" w:color="auto" w:fill="FFFFFF"/>
        <w:ind w:firstLine="567"/>
        <w:jc w:val="both"/>
        <w:rPr>
          <w:sz w:val="28"/>
          <w:szCs w:val="28"/>
        </w:rPr>
      </w:pPr>
      <w:r w:rsidRPr="00DC6151">
        <w:rPr>
          <w:sz w:val="28"/>
          <w:szCs w:val="28"/>
        </w:rPr>
        <w:lastRenderedPageBreak/>
        <w:t>Для того чтобы проследить в порядке самоконтроля (ориентировочно), не допущено ли землепользователями самовольное занятие земель, достаточно с</w:t>
      </w:r>
      <w:r w:rsidRPr="00DC6151">
        <w:rPr>
          <w:sz w:val="28"/>
          <w:szCs w:val="28"/>
        </w:rPr>
        <w:t>о</w:t>
      </w:r>
      <w:r w:rsidRPr="00DC6151">
        <w:rPr>
          <w:sz w:val="28"/>
          <w:szCs w:val="28"/>
        </w:rPr>
        <w:t>отнести оформленные границы земельного участка с фактически оформленн</w:t>
      </w:r>
      <w:r w:rsidRPr="00DC6151">
        <w:rPr>
          <w:sz w:val="28"/>
          <w:szCs w:val="28"/>
        </w:rPr>
        <w:t>ы</w:t>
      </w:r>
      <w:r w:rsidRPr="00DC6151">
        <w:rPr>
          <w:sz w:val="28"/>
          <w:szCs w:val="28"/>
        </w:rPr>
        <w:t>ми границами. Информация об оформленных границах земельных участков можно узнать на публичной кадастровой карте в сети «Интернет» по адр</w:t>
      </w:r>
      <w:r w:rsidRPr="00DC6151">
        <w:rPr>
          <w:sz w:val="28"/>
          <w:szCs w:val="28"/>
        </w:rPr>
        <w:t>е</w:t>
      </w:r>
      <w:r w:rsidRPr="00DC6151">
        <w:rPr>
          <w:sz w:val="28"/>
          <w:szCs w:val="28"/>
        </w:rPr>
        <w:t>су: </w:t>
      </w:r>
      <w:hyperlink r:id="rId8" w:history="1">
        <w:r w:rsidRPr="00595370">
          <w:rPr>
            <w:sz w:val="28"/>
            <w:szCs w:val="28"/>
            <w:u w:val="single"/>
          </w:rPr>
          <w:t>http://pkk5.rosreestr.ru</w:t>
        </w:r>
      </w:hyperlink>
      <w:r w:rsidRPr="00DC6151">
        <w:rPr>
          <w:sz w:val="28"/>
          <w:szCs w:val="28"/>
        </w:rPr>
        <w:t>.</w:t>
      </w:r>
    </w:p>
    <w:p w:rsidR="00D67FFD" w:rsidRPr="005322AF" w:rsidRDefault="00D67FFD" w:rsidP="005322AF">
      <w:pPr>
        <w:pStyle w:val="a8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322AF">
        <w:rPr>
          <w:bCs/>
          <w:sz w:val="28"/>
          <w:szCs w:val="28"/>
        </w:rPr>
        <w:t xml:space="preserve"> Использование земельных участков не по целевому назначению, нев</w:t>
      </w:r>
      <w:r w:rsidRPr="005322AF">
        <w:rPr>
          <w:bCs/>
          <w:sz w:val="28"/>
          <w:szCs w:val="28"/>
        </w:rPr>
        <w:t>ы</w:t>
      </w:r>
      <w:r w:rsidRPr="005322AF">
        <w:rPr>
          <w:bCs/>
          <w:sz w:val="28"/>
          <w:szCs w:val="28"/>
        </w:rPr>
        <w:t>полнение обязанностей по приведению земель в состояние, пригодное для и</w:t>
      </w:r>
      <w:r w:rsidRPr="005322AF">
        <w:rPr>
          <w:bCs/>
          <w:sz w:val="28"/>
          <w:szCs w:val="28"/>
        </w:rPr>
        <w:t>с</w:t>
      </w:r>
      <w:r w:rsidRPr="005322AF">
        <w:rPr>
          <w:bCs/>
          <w:sz w:val="28"/>
          <w:szCs w:val="28"/>
        </w:rPr>
        <w:t>пользования по целевому назначению (</w:t>
      </w:r>
      <w:r w:rsidR="005322AF">
        <w:rPr>
          <w:bCs/>
          <w:sz w:val="28"/>
          <w:szCs w:val="28"/>
        </w:rPr>
        <w:t>с</w:t>
      </w:r>
      <w:r w:rsidRPr="005322AF">
        <w:rPr>
          <w:bCs/>
          <w:sz w:val="28"/>
          <w:szCs w:val="28"/>
        </w:rPr>
        <w:t>татья 8.8 Кодекса Российской Федер</w:t>
      </w:r>
      <w:r w:rsidRPr="005322AF">
        <w:rPr>
          <w:bCs/>
          <w:sz w:val="28"/>
          <w:szCs w:val="28"/>
        </w:rPr>
        <w:t>а</w:t>
      </w:r>
      <w:r w:rsidRPr="005322AF">
        <w:rPr>
          <w:bCs/>
          <w:sz w:val="28"/>
          <w:szCs w:val="28"/>
        </w:rPr>
        <w:t>ции об административных правонарушениях)</w:t>
      </w:r>
      <w:r w:rsidR="005322AF">
        <w:rPr>
          <w:bCs/>
          <w:sz w:val="28"/>
          <w:szCs w:val="28"/>
        </w:rPr>
        <w:t>.</w:t>
      </w:r>
    </w:p>
    <w:p w:rsidR="00D67FFD" w:rsidRPr="00DC6151" w:rsidRDefault="00D67FFD" w:rsidP="00595370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DC6151">
        <w:rPr>
          <w:sz w:val="28"/>
          <w:szCs w:val="28"/>
        </w:rPr>
        <w:t>Использование земельного участка не по целевому назначению в соотве</w:t>
      </w:r>
      <w:r w:rsidRPr="00DC6151">
        <w:rPr>
          <w:sz w:val="28"/>
          <w:szCs w:val="28"/>
        </w:rPr>
        <w:t>т</w:t>
      </w:r>
      <w:r w:rsidRPr="00DC6151">
        <w:rPr>
          <w:sz w:val="28"/>
          <w:szCs w:val="28"/>
        </w:rPr>
        <w:t>ствии с его принадлежностью к той или иной категории земель и (или) разр</w:t>
      </w:r>
      <w:r w:rsidRPr="00DC6151">
        <w:rPr>
          <w:sz w:val="28"/>
          <w:szCs w:val="28"/>
        </w:rPr>
        <w:t>е</w:t>
      </w:r>
      <w:r w:rsidRPr="00DC6151">
        <w:rPr>
          <w:sz w:val="28"/>
          <w:szCs w:val="28"/>
        </w:rPr>
        <w:t>шенным использованием, влечет наложение административного штрафа в сл</w:t>
      </w:r>
      <w:r w:rsidRPr="00DC6151">
        <w:rPr>
          <w:sz w:val="28"/>
          <w:szCs w:val="28"/>
        </w:rPr>
        <w:t>у</w:t>
      </w:r>
      <w:r w:rsidRPr="00DC6151">
        <w:rPr>
          <w:sz w:val="28"/>
          <w:szCs w:val="28"/>
        </w:rPr>
        <w:t>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</w:t>
      </w:r>
      <w:proofErr w:type="gramEnd"/>
      <w:r w:rsidRPr="00DC6151">
        <w:rPr>
          <w:sz w:val="28"/>
          <w:szCs w:val="28"/>
        </w:rPr>
        <w:t xml:space="preserve"> </w:t>
      </w:r>
      <w:proofErr w:type="gramStart"/>
      <w:r w:rsidRPr="00DC6151">
        <w:rPr>
          <w:sz w:val="28"/>
          <w:szCs w:val="28"/>
        </w:rPr>
        <w:t>на должностных лиц - от 1 до 1,5 процента кадас</w:t>
      </w:r>
      <w:r w:rsidRPr="00DC6151">
        <w:rPr>
          <w:sz w:val="28"/>
          <w:szCs w:val="28"/>
        </w:rPr>
        <w:t>т</w:t>
      </w:r>
      <w:r w:rsidRPr="00DC6151">
        <w:rPr>
          <w:sz w:val="28"/>
          <w:szCs w:val="28"/>
        </w:rPr>
        <w:t>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</w:t>
      </w:r>
      <w:r w:rsidRPr="00DC6151">
        <w:rPr>
          <w:sz w:val="28"/>
          <w:szCs w:val="28"/>
        </w:rPr>
        <w:t>о</w:t>
      </w:r>
      <w:r w:rsidRPr="00DC6151">
        <w:rPr>
          <w:sz w:val="28"/>
          <w:szCs w:val="28"/>
        </w:rPr>
        <w:t>вая стоимость земельного участка, на граждан в размере от десяти тысяч до двадцати тысяч рублей;</w:t>
      </w:r>
      <w:proofErr w:type="gramEnd"/>
      <w:r w:rsidRPr="00DC6151">
        <w:rPr>
          <w:sz w:val="28"/>
          <w:szCs w:val="28"/>
        </w:rPr>
        <w:t xml:space="preserve"> на должностных лиц - от двадцати тысяч до пятидесяти тысяч рублей; на юридических лиц - от ста тысяч до двухсот тысяч рублей.</w:t>
      </w:r>
    </w:p>
    <w:p w:rsidR="00D67FFD" w:rsidRPr="00DC6151" w:rsidRDefault="00D67FFD" w:rsidP="00595370">
      <w:pPr>
        <w:shd w:val="clear" w:color="auto" w:fill="FFFFFF"/>
        <w:ind w:firstLine="567"/>
        <w:jc w:val="both"/>
        <w:rPr>
          <w:sz w:val="28"/>
          <w:szCs w:val="28"/>
        </w:rPr>
      </w:pPr>
      <w:r w:rsidRPr="00DC6151">
        <w:rPr>
          <w:sz w:val="28"/>
          <w:szCs w:val="28"/>
        </w:rPr>
        <w:t>Многие правообладатели земель, чтобы уменьшать платежи за использу</w:t>
      </w:r>
      <w:r w:rsidRPr="00DC6151">
        <w:rPr>
          <w:sz w:val="28"/>
          <w:szCs w:val="28"/>
        </w:rPr>
        <w:t>е</w:t>
      </w:r>
      <w:r w:rsidRPr="00DC6151">
        <w:rPr>
          <w:sz w:val="28"/>
          <w:szCs w:val="28"/>
        </w:rPr>
        <w:t>мую ими землю, оформляют под одну цель, а фактически используют под др</w:t>
      </w:r>
      <w:r w:rsidRPr="00DC6151">
        <w:rPr>
          <w:sz w:val="28"/>
          <w:szCs w:val="28"/>
        </w:rPr>
        <w:t>у</w:t>
      </w:r>
      <w:r w:rsidRPr="00DC6151">
        <w:rPr>
          <w:sz w:val="28"/>
          <w:szCs w:val="28"/>
        </w:rPr>
        <w:t>гую цель. Фактически нецелевое использование земель – это скрытые потери местного бюджета в виде не доначислений платежей за землю. Ведь ставки з</w:t>
      </w:r>
      <w:r w:rsidRPr="00DC6151">
        <w:rPr>
          <w:sz w:val="28"/>
          <w:szCs w:val="28"/>
        </w:rPr>
        <w:t>е</w:t>
      </w:r>
      <w:r w:rsidRPr="00DC6151">
        <w:rPr>
          <w:sz w:val="28"/>
          <w:szCs w:val="28"/>
        </w:rPr>
        <w:t>мельного налога и арендной платы зависят от вида разрешённого использов</w:t>
      </w:r>
      <w:r w:rsidRPr="00DC6151">
        <w:rPr>
          <w:sz w:val="28"/>
          <w:szCs w:val="28"/>
        </w:rPr>
        <w:t>а</w:t>
      </w:r>
      <w:r w:rsidRPr="00DC6151">
        <w:rPr>
          <w:sz w:val="28"/>
          <w:szCs w:val="28"/>
        </w:rPr>
        <w:t>ния каждого отдельно взятого земельного участка. Указанный вид нарушения встречается и в частном жилом секторе, когда граждане на землях предоста</w:t>
      </w:r>
      <w:r w:rsidRPr="00DC6151">
        <w:rPr>
          <w:sz w:val="28"/>
          <w:szCs w:val="28"/>
        </w:rPr>
        <w:t>в</w:t>
      </w:r>
      <w:r w:rsidRPr="00DC6151">
        <w:rPr>
          <w:sz w:val="28"/>
          <w:szCs w:val="28"/>
        </w:rPr>
        <w:t xml:space="preserve">ленных для </w:t>
      </w:r>
      <w:r w:rsidR="00595370" w:rsidRPr="00595370">
        <w:rPr>
          <w:sz w:val="28"/>
          <w:szCs w:val="28"/>
        </w:rPr>
        <w:t>индивидуального жилищного строительства</w:t>
      </w:r>
      <w:r w:rsidRPr="00DC6151">
        <w:rPr>
          <w:sz w:val="28"/>
          <w:szCs w:val="28"/>
        </w:rPr>
        <w:t xml:space="preserve"> или </w:t>
      </w:r>
      <w:r w:rsidR="00595370" w:rsidRPr="00595370">
        <w:rPr>
          <w:sz w:val="28"/>
          <w:szCs w:val="28"/>
        </w:rPr>
        <w:t>для ведения ли</w:t>
      </w:r>
      <w:r w:rsidR="00595370" w:rsidRPr="00595370">
        <w:rPr>
          <w:sz w:val="28"/>
          <w:szCs w:val="28"/>
        </w:rPr>
        <w:t>ч</w:t>
      </w:r>
      <w:r w:rsidR="00595370" w:rsidRPr="00595370">
        <w:rPr>
          <w:sz w:val="28"/>
          <w:szCs w:val="28"/>
        </w:rPr>
        <w:t>ного подсобного хозяйства</w:t>
      </w:r>
      <w:r w:rsidRPr="00DC6151">
        <w:rPr>
          <w:sz w:val="28"/>
          <w:szCs w:val="28"/>
        </w:rPr>
        <w:t>, открывают магазины, СТО, шиномонтажные м</w:t>
      </w:r>
      <w:r w:rsidRPr="00DC6151">
        <w:rPr>
          <w:sz w:val="28"/>
          <w:szCs w:val="28"/>
        </w:rPr>
        <w:t>а</w:t>
      </w:r>
      <w:r w:rsidRPr="00DC6151">
        <w:rPr>
          <w:sz w:val="28"/>
          <w:szCs w:val="28"/>
        </w:rPr>
        <w:t xml:space="preserve">стерские, автомойки, при </w:t>
      </w:r>
      <w:proofErr w:type="gramStart"/>
      <w:r w:rsidRPr="00DC6151">
        <w:rPr>
          <w:sz w:val="28"/>
          <w:szCs w:val="28"/>
        </w:rPr>
        <w:t>этом</w:t>
      </w:r>
      <w:proofErr w:type="gramEnd"/>
      <w:r w:rsidRPr="00DC6151">
        <w:rPr>
          <w:sz w:val="28"/>
          <w:szCs w:val="28"/>
        </w:rPr>
        <w:t xml:space="preserve"> не изменяя целевого назначения земель.</w:t>
      </w:r>
    </w:p>
    <w:p w:rsidR="00D67FFD" w:rsidRPr="00DC6151" w:rsidRDefault="00D67FFD" w:rsidP="00595370">
      <w:pPr>
        <w:ind w:firstLine="567"/>
        <w:jc w:val="both"/>
        <w:rPr>
          <w:sz w:val="28"/>
          <w:szCs w:val="28"/>
        </w:rPr>
      </w:pPr>
      <w:r w:rsidRPr="00DC6151">
        <w:rPr>
          <w:sz w:val="28"/>
          <w:szCs w:val="28"/>
          <w:shd w:val="clear" w:color="auto" w:fill="FFFFFF"/>
        </w:rPr>
        <w:t>В целях недопущения таких нарушений, юридическим лицам, индивид</w:t>
      </w:r>
      <w:r w:rsidRPr="00DC6151">
        <w:rPr>
          <w:sz w:val="28"/>
          <w:szCs w:val="28"/>
          <w:shd w:val="clear" w:color="auto" w:fill="FFFFFF"/>
        </w:rPr>
        <w:t>у</w:t>
      </w:r>
      <w:r w:rsidRPr="00DC6151">
        <w:rPr>
          <w:sz w:val="28"/>
          <w:szCs w:val="28"/>
          <w:shd w:val="clear" w:color="auto" w:fill="FFFFFF"/>
        </w:rPr>
        <w:t>альным предпринимателям и гражданам рекомендуем использовать землю в соответствии с видом разрешенного использования, который указан в кадас</w:t>
      </w:r>
      <w:r w:rsidRPr="00DC6151">
        <w:rPr>
          <w:sz w:val="28"/>
          <w:szCs w:val="28"/>
          <w:shd w:val="clear" w:color="auto" w:fill="FFFFFF"/>
        </w:rPr>
        <w:t>т</w:t>
      </w:r>
      <w:r w:rsidRPr="00DC6151">
        <w:rPr>
          <w:sz w:val="28"/>
          <w:szCs w:val="28"/>
          <w:shd w:val="clear" w:color="auto" w:fill="FFFFFF"/>
        </w:rPr>
        <w:t>ровом паспорте и в документе, удостоверяющем права на земельные участки.</w:t>
      </w:r>
    </w:p>
    <w:p w:rsidR="005322AF" w:rsidRDefault="005322AF" w:rsidP="00595370">
      <w:pPr>
        <w:shd w:val="clear" w:color="auto" w:fill="FFFFFF"/>
        <w:ind w:firstLine="567"/>
        <w:jc w:val="center"/>
        <w:rPr>
          <w:bCs/>
          <w:sz w:val="28"/>
          <w:szCs w:val="28"/>
        </w:rPr>
      </w:pPr>
    </w:p>
    <w:p w:rsidR="005322AF" w:rsidRDefault="005322AF" w:rsidP="00595370">
      <w:pPr>
        <w:shd w:val="clear" w:color="auto" w:fill="FFFFFF"/>
        <w:ind w:firstLine="567"/>
        <w:jc w:val="center"/>
        <w:rPr>
          <w:bCs/>
          <w:sz w:val="28"/>
          <w:szCs w:val="28"/>
        </w:rPr>
      </w:pPr>
    </w:p>
    <w:p w:rsidR="005322AF" w:rsidRDefault="005322AF" w:rsidP="00595370">
      <w:pPr>
        <w:shd w:val="clear" w:color="auto" w:fill="FFFFFF"/>
        <w:ind w:firstLine="567"/>
        <w:jc w:val="center"/>
        <w:rPr>
          <w:bCs/>
          <w:sz w:val="28"/>
          <w:szCs w:val="28"/>
        </w:rPr>
      </w:pPr>
    </w:p>
    <w:p w:rsidR="005322AF" w:rsidRDefault="005322AF" w:rsidP="00595370">
      <w:pPr>
        <w:shd w:val="clear" w:color="auto" w:fill="FFFFFF"/>
        <w:ind w:firstLine="567"/>
        <w:jc w:val="center"/>
        <w:rPr>
          <w:bCs/>
          <w:sz w:val="28"/>
          <w:szCs w:val="28"/>
        </w:rPr>
      </w:pPr>
    </w:p>
    <w:p w:rsidR="005322AF" w:rsidRDefault="005322AF" w:rsidP="00595370">
      <w:pPr>
        <w:shd w:val="clear" w:color="auto" w:fill="FFFFFF"/>
        <w:ind w:firstLine="567"/>
        <w:jc w:val="center"/>
        <w:rPr>
          <w:bCs/>
          <w:sz w:val="28"/>
          <w:szCs w:val="28"/>
        </w:rPr>
      </w:pPr>
    </w:p>
    <w:p w:rsidR="005322AF" w:rsidRDefault="005322AF" w:rsidP="00595370">
      <w:pPr>
        <w:shd w:val="clear" w:color="auto" w:fill="FFFFFF"/>
        <w:ind w:firstLine="567"/>
        <w:jc w:val="center"/>
        <w:rPr>
          <w:bCs/>
          <w:sz w:val="28"/>
          <w:szCs w:val="28"/>
        </w:rPr>
      </w:pPr>
    </w:p>
    <w:p w:rsidR="005322AF" w:rsidRDefault="005322AF" w:rsidP="00595370">
      <w:pPr>
        <w:shd w:val="clear" w:color="auto" w:fill="FFFFFF"/>
        <w:ind w:firstLine="567"/>
        <w:jc w:val="center"/>
        <w:rPr>
          <w:bCs/>
          <w:sz w:val="28"/>
          <w:szCs w:val="28"/>
        </w:rPr>
      </w:pPr>
    </w:p>
    <w:p w:rsidR="005322AF" w:rsidRDefault="005322AF" w:rsidP="00595370">
      <w:pPr>
        <w:shd w:val="clear" w:color="auto" w:fill="FFFFFF"/>
        <w:ind w:firstLine="567"/>
        <w:jc w:val="center"/>
        <w:rPr>
          <w:bCs/>
          <w:sz w:val="28"/>
          <w:szCs w:val="28"/>
        </w:rPr>
      </w:pPr>
    </w:p>
    <w:p w:rsidR="00D67FFD" w:rsidRPr="00595370" w:rsidRDefault="00D67FFD" w:rsidP="00595370">
      <w:pPr>
        <w:shd w:val="clear" w:color="auto" w:fill="FFFFFF"/>
        <w:ind w:firstLine="567"/>
        <w:jc w:val="center"/>
        <w:rPr>
          <w:bCs/>
          <w:sz w:val="28"/>
          <w:szCs w:val="28"/>
        </w:rPr>
      </w:pPr>
      <w:r w:rsidRPr="00DC6151">
        <w:rPr>
          <w:bCs/>
          <w:sz w:val="28"/>
          <w:szCs w:val="28"/>
        </w:rPr>
        <w:lastRenderedPageBreak/>
        <w:t>Итоги 20</w:t>
      </w:r>
      <w:r w:rsidR="00B87AF6">
        <w:rPr>
          <w:bCs/>
          <w:sz w:val="28"/>
          <w:szCs w:val="28"/>
        </w:rPr>
        <w:t>20 г.</w:t>
      </w:r>
    </w:p>
    <w:p w:rsidR="00595370" w:rsidRPr="00595370" w:rsidRDefault="00595370" w:rsidP="00595370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59"/>
      </w:tblGrid>
      <w:tr w:rsidR="00595370" w:rsidRPr="00595370" w:rsidTr="005322AF">
        <w:tc>
          <w:tcPr>
            <w:tcW w:w="817" w:type="dxa"/>
          </w:tcPr>
          <w:p w:rsidR="00595370" w:rsidRPr="00595370" w:rsidRDefault="00595370" w:rsidP="00595370">
            <w:pPr>
              <w:jc w:val="center"/>
              <w:rPr>
                <w:sz w:val="28"/>
                <w:szCs w:val="28"/>
              </w:rPr>
            </w:pPr>
            <w:r w:rsidRPr="00595370">
              <w:rPr>
                <w:sz w:val="28"/>
                <w:szCs w:val="28"/>
              </w:rPr>
              <w:t>№</w:t>
            </w:r>
          </w:p>
          <w:p w:rsidR="00595370" w:rsidRPr="00595370" w:rsidRDefault="00595370" w:rsidP="00595370">
            <w:pPr>
              <w:jc w:val="center"/>
              <w:rPr>
                <w:sz w:val="28"/>
                <w:szCs w:val="28"/>
              </w:rPr>
            </w:pPr>
            <w:proofErr w:type="gramStart"/>
            <w:r w:rsidRPr="00595370">
              <w:rPr>
                <w:sz w:val="28"/>
                <w:szCs w:val="28"/>
              </w:rPr>
              <w:t>п</w:t>
            </w:r>
            <w:proofErr w:type="gramEnd"/>
            <w:r w:rsidRPr="00595370">
              <w:rPr>
                <w:sz w:val="28"/>
                <w:szCs w:val="28"/>
              </w:rPr>
              <w:t>/п</w:t>
            </w:r>
          </w:p>
        </w:tc>
        <w:tc>
          <w:tcPr>
            <w:tcW w:w="7229" w:type="dxa"/>
          </w:tcPr>
          <w:p w:rsidR="00595370" w:rsidRPr="00595370" w:rsidRDefault="00595370" w:rsidP="00595370">
            <w:pPr>
              <w:jc w:val="center"/>
              <w:rPr>
                <w:sz w:val="28"/>
                <w:szCs w:val="28"/>
              </w:rPr>
            </w:pPr>
            <w:r w:rsidRPr="00595370">
              <w:rPr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</w:tcPr>
          <w:p w:rsidR="00595370" w:rsidRPr="00595370" w:rsidRDefault="00595370" w:rsidP="00595370">
            <w:pPr>
              <w:jc w:val="center"/>
              <w:rPr>
                <w:sz w:val="28"/>
                <w:szCs w:val="28"/>
              </w:rPr>
            </w:pPr>
            <w:r w:rsidRPr="00595370">
              <w:rPr>
                <w:sz w:val="28"/>
                <w:szCs w:val="28"/>
              </w:rPr>
              <w:t>Значение показателя</w:t>
            </w:r>
          </w:p>
        </w:tc>
      </w:tr>
      <w:tr w:rsidR="00595370" w:rsidRPr="00595370" w:rsidTr="005322AF">
        <w:tc>
          <w:tcPr>
            <w:tcW w:w="817" w:type="dxa"/>
          </w:tcPr>
          <w:p w:rsidR="00595370" w:rsidRPr="00595370" w:rsidRDefault="005322AF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595370" w:rsidRPr="00595370" w:rsidRDefault="00595370" w:rsidP="00595370">
            <w:pPr>
              <w:tabs>
                <w:tab w:val="left" w:pos="7438"/>
              </w:tabs>
              <w:rPr>
                <w:sz w:val="28"/>
                <w:szCs w:val="28"/>
              </w:rPr>
            </w:pPr>
            <w:r w:rsidRPr="00DC6151">
              <w:rPr>
                <w:bCs/>
              </w:rPr>
              <w:t>Общее количество плановых проверок, предусмотренных годов</w:t>
            </w:r>
            <w:r w:rsidRPr="00DC6151">
              <w:rPr>
                <w:bCs/>
              </w:rPr>
              <w:t>ы</w:t>
            </w:r>
            <w:r w:rsidRPr="00DC6151">
              <w:rPr>
                <w:bCs/>
              </w:rPr>
              <w:t>ми планами проведения плановых проверок</w:t>
            </w:r>
          </w:p>
        </w:tc>
        <w:tc>
          <w:tcPr>
            <w:tcW w:w="1559" w:type="dxa"/>
          </w:tcPr>
          <w:p w:rsidR="00595370" w:rsidRPr="00595370" w:rsidRDefault="00595370" w:rsidP="00595370">
            <w:pPr>
              <w:jc w:val="both"/>
              <w:rPr>
                <w:sz w:val="28"/>
                <w:szCs w:val="28"/>
              </w:rPr>
            </w:pPr>
            <w:r w:rsidRPr="00595370">
              <w:rPr>
                <w:sz w:val="28"/>
                <w:szCs w:val="28"/>
              </w:rPr>
              <w:t>0</w:t>
            </w:r>
          </w:p>
        </w:tc>
      </w:tr>
      <w:tr w:rsidR="00595370" w:rsidRPr="00595370" w:rsidTr="005322AF">
        <w:tc>
          <w:tcPr>
            <w:tcW w:w="817" w:type="dxa"/>
          </w:tcPr>
          <w:p w:rsidR="00595370" w:rsidRPr="00595370" w:rsidRDefault="005322AF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595370" w:rsidRPr="00CF7580" w:rsidRDefault="00595370" w:rsidP="00595370">
            <w:pPr>
              <w:jc w:val="both"/>
              <w:rPr>
                <w:sz w:val="28"/>
                <w:szCs w:val="28"/>
              </w:rPr>
            </w:pPr>
            <w:r w:rsidRPr="00CF7580">
              <w:rPr>
                <w:bCs/>
              </w:rPr>
              <w:t>Общее количество проведенных проверок</w:t>
            </w:r>
          </w:p>
        </w:tc>
        <w:tc>
          <w:tcPr>
            <w:tcW w:w="1559" w:type="dxa"/>
          </w:tcPr>
          <w:p w:rsidR="00595370" w:rsidRPr="00CF7580" w:rsidRDefault="000905C3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95370" w:rsidRPr="00595370" w:rsidTr="005322AF">
        <w:tc>
          <w:tcPr>
            <w:tcW w:w="817" w:type="dxa"/>
          </w:tcPr>
          <w:p w:rsidR="00595370" w:rsidRPr="00595370" w:rsidRDefault="005322AF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595370" w:rsidRPr="00595370" w:rsidRDefault="00595370" w:rsidP="00595370">
            <w:pPr>
              <w:rPr>
                <w:sz w:val="28"/>
                <w:szCs w:val="28"/>
              </w:rPr>
            </w:pPr>
            <w:r w:rsidRPr="00DC6151">
              <w:rPr>
                <w:bCs/>
              </w:rPr>
              <w:t>Общее количество проведенных мероприятий по контролю, при проведении которых не требуется взаимодействие</w:t>
            </w:r>
          </w:p>
        </w:tc>
        <w:tc>
          <w:tcPr>
            <w:tcW w:w="1559" w:type="dxa"/>
          </w:tcPr>
          <w:p w:rsidR="00595370" w:rsidRPr="00CF7580" w:rsidRDefault="000905C3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595370" w:rsidRPr="00595370" w:rsidTr="005322AF">
        <w:tc>
          <w:tcPr>
            <w:tcW w:w="817" w:type="dxa"/>
          </w:tcPr>
          <w:p w:rsidR="00595370" w:rsidRPr="00595370" w:rsidRDefault="005322AF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595370" w:rsidRPr="00595370" w:rsidRDefault="00595370" w:rsidP="00595370">
            <w:pPr>
              <w:rPr>
                <w:sz w:val="28"/>
                <w:szCs w:val="28"/>
              </w:rPr>
            </w:pPr>
            <w:r w:rsidRPr="00DC6151">
              <w:rPr>
                <w:bCs/>
              </w:rPr>
              <w:t>Общее количество плановых проверок, предусмотренных годов</w:t>
            </w:r>
            <w:r w:rsidRPr="00DC6151">
              <w:rPr>
                <w:bCs/>
              </w:rPr>
              <w:t>ы</w:t>
            </w:r>
            <w:r w:rsidRPr="00DC6151">
              <w:rPr>
                <w:bCs/>
              </w:rPr>
              <w:t>ми планами проведения плановых проверок на землях сельскох</w:t>
            </w:r>
            <w:r w:rsidRPr="00DC6151">
              <w:rPr>
                <w:bCs/>
              </w:rPr>
              <w:t>о</w:t>
            </w:r>
            <w:r w:rsidRPr="00DC6151">
              <w:rPr>
                <w:bCs/>
              </w:rPr>
              <w:t>зяйственного назначения</w:t>
            </w:r>
          </w:p>
        </w:tc>
        <w:tc>
          <w:tcPr>
            <w:tcW w:w="1559" w:type="dxa"/>
          </w:tcPr>
          <w:p w:rsidR="00595370" w:rsidRPr="00CF7580" w:rsidRDefault="00595370" w:rsidP="00595370">
            <w:pPr>
              <w:jc w:val="both"/>
              <w:rPr>
                <w:sz w:val="28"/>
                <w:szCs w:val="28"/>
              </w:rPr>
            </w:pPr>
            <w:r w:rsidRPr="00CF7580">
              <w:rPr>
                <w:sz w:val="28"/>
                <w:szCs w:val="28"/>
              </w:rPr>
              <w:t>0</w:t>
            </w:r>
          </w:p>
        </w:tc>
      </w:tr>
      <w:tr w:rsidR="005322AF" w:rsidRPr="00595370" w:rsidTr="005322AF">
        <w:tc>
          <w:tcPr>
            <w:tcW w:w="817" w:type="dxa"/>
          </w:tcPr>
          <w:p w:rsidR="00595370" w:rsidRPr="00595370" w:rsidRDefault="005322AF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595370" w:rsidRPr="00595370" w:rsidRDefault="00595370" w:rsidP="00595370">
            <w:pPr>
              <w:rPr>
                <w:bCs/>
              </w:rPr>
            </w:pPr>
            <w:r w:rsidRPr="00DC6151">
              <w:rPr>
                <w:bCs/>
              </w:rPr>
              <w:t>Общее количество проведенных проверок на землях сельскохозя</w:t>
            </w:r>
            <w:r w:rsidRPr="00DC6151">
              <w:rPr>
                <w:bCs/>
              </w:rPr>
              <w:t>й</w:t>
            </w:r>
            <w:r w:rsidRPr="00DC6151">
              <w:rPr>
                <w:bCs/>
              </w:rPr>
              <w:t>ственного назначения</w:t>
            </w:r>
          </w:p>
        </w:tc>
        <w:tc>
          <w:tcPr>
            <w:tcW w:w="1559" w:type="dxa"/>
          </w:tcPr>
          <w:p w:rsidR="00595370" w:rsidRPr="00595370" w:rsidRDefault="00595370" w:rsidP="00595370">
            <w:pPr>
              <w:jc w:val="both"/>
              <w:rPr>
                <w:sz w:val="28"/>
                <w:szCs w:val="28"/>
              </w:rPr>
            </w:pPr>
            <w:r w:rsidRPr="00595370">
              <w:rPr>
                <w:sz w:val="28"/>
                <w:szCs w:val="28"/>
              </w:rPr>
              <w:t>0</w:t>
            </w:r>
          </w:p>
        </w:tc>
      </w:tr>
      <w:tr w:rsidR="005322AF" w:rsidRPr="00595370" w:rsidTr="005322AF">
        <w:tc>
          <w:tcPr>
            <w:tcW w:w="817" w:type="dxa"/>
          </w:tcPr>
          <w:p w:rsidR="00595370" w:rsidRPr="00595370" w:rsidRDefault="005322AF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595370" w:rsidRPr="00595370" w:rsidRDefault="00595370" w:rsidP="005322AF">
            <w:pPr>
              <w:rPr>
                <w:bCs/>
              </w:rPr>
            </w:pPr>
            <w:r w:rsidRPr="00DC6151">
              <w:rPr>
                <w:bCs/>
              </w:rPr>
              <w:t>Общее количество выявленных нарушений по результатам мун</w:t>
            </w:r>
            <w:r w:rsidRPr="00DC6151">
              <w:rPr>
                <w:bCs/>
              </w:rPr>
              <w:t>и</w:t>
            </w:r>
            <w:r w:rsidRPr="00DC6151">
              <w:rPr>
                <w:bCs/>
              </w:rPr>
              <w:t>ципального земельного контроля</w:t>
            </w:r>
          </w:p>
        </w:tc>
        <w:tc>
          <w:tcPr>
            <w:tcW w:w="1559" w:type="dxa"/>
          </w:tcPr>
          <w:p w:rsidR="00595370" w:rsidRPr="00595370" w:rsidRDefault="000905C3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322AF" w:rsidRPr="00595370" w:rsidTr="005322AF">
        <w:tc>
          <w:tcPr>
            <w:tcW w:w="817" w:type="dxa"/>
          </w:tcPr>
          <w:p w:rsidR="00595370" w:rsidRPr="00595370" w:rsidRDefault="005322AF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595370" w:rsidRPr="00595370" w:rsidRDefault="00595370" w:rsidP="005322AF">
            <w:pPr>
              <w:rPr>
                <w:bCs/>
              </w:rPr>
            </w:pPr>
            <w:r w:rsidRPr="00DC6151">
              <w:rPr>
                <w:bCs/>
              </w:rPr>
              <w:t>Общее количество материалов по муниципальному земельному контролю, переданных  в органы государственного земельного надзора</w:t>
            </w:r>
          </w:p>
        </w:tc>
        <w:tc>
          <w:tcPr>
            <w:tcW w:w="1559" w:type="dxa"/>
          </w:tcPr>
          <w:p w:rsidR="00595370" w:rsidRPr="00595370" w:rsidRDefault="000905C3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322AF" w:rsidRPr="00595370" w:rsidTr="005322AF">
        <w:tc>
          <w:tcPr>
            <w:tcW w:w="817" w:type="dxa"/>
          </w:tcPr>
          <w:p w:rsidR="00595370" w:rsidRPr="00595370" w:rsidRDefault="005322AF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595370" w:rsidRPr="00595370" w:rsidRDefault="00595370" w:rsidP="00595370">
            <w:pPr>
              <w:rPr>
                <w:bCs/>
              </w:rPr>
            </w:pPr>
            <w:r w:rsidRPr="00DC6151">
              <w:rPr>
                <w:bCs/>
              </w:rPr>
              <w:t>Общее количество дел об административных правонарушениях, возбужденных органами государственного земельного надзора по материалам муниципального земельного контроля</w:t>
            </w:r>
          </w:p>
        </w:tc>
        <w:tc>
          <w:tcPr>
            <w:tcW w:w="1559" w:type="dxa"/>
          </w:tcPr>
          <w:p w:rsidR="00595370" w:rsidRPr="00595370" w:rsidRDefault="006C2D80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5322AF" w:rsidRPr="00595370" w:rsidTr="005322AF">
        <w:tc>
          <w:tcPr>
            <w:tcW w:w="817" w:type="dxa"/>
          </w:tcPr>
          <w:p w:rsidR="00595370" w:rsidRPr="00595370" w:rsidRDefault="005322AF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595370" w:rsidRPr="00595370" w:rsidRDefault="00595370" w:rsidP="005322AF">
            <w:pPr>
              <w:rPr>
                <w:bCs/>
              </w:rPr>
            </w:pPr>
            <w:r w:rsidRPr="00DC6151">
              <w:rPr>
                <w:bCs/>
              </w:rPr>
              <w:t>Общее количество вынесенных органами государственного земел</w:t>
            </w:r>
            <w:r w:rsidRPr="00DC6151">
              <w:rPr>
                <w:bCs/>
              </w:rPr>
              <w:t>ь</w:t>
            </w:r>
            <w:r w:rsidRPr="00DC6151">
              <w:rPr>
                <w:bCs/>
              </w:rPr>
              <w:t>ного надзора определений об отказе в возбуждении дел об админ</w:t>
            </w:r>
            <w:r w:rsidRPr="00DC6151">
              <w:rPr>
                <w:bCs/>
              </w:rPr>
              <w:t>и</w:t>
            </w:r>
            <w:r w:rsidRPr="00DC6151">
              <w:rPr>
                <w:bCs/>
              </w:rPr>
              <w:t>стративных правонарушениях по материалам муниципального з</w:t>
            </w:r>
            <w:r w:rsidRPr="00DC6151">
              <w:rPr>
                <w:bCs/>
              </w:rPr>
              <w:t>е</w:t>
            </w:r>
            <w:r w:rsidRPr="00DC6151">
              <w:rPr>
                <w:bCs/>
              </w:rPr>
              <w:t>мельного контроля</w:t>
            </w:r>
          </w:p>
        </w:tc>
        <w:tc>
          <w:tcPr>
            <w:tcW w:w="1559" w:type="dxa"/>
          </w:tcPr>
          <w:p w:rsidR="00595370" w:rsidRPr="00595370" w:rsidRDefault="000905C3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322AF" w:rsidRPr="00595370" w:rsidTr="005322AF">
        <w:tc>
          <w:tcPr>
            <w:tcW w:w="817" w:type="dxa"/>
          </w:tcPr>
          <w:p w:rsidR="00595370" w:rsidRPr="00595370" w:rsidRDefault="005322AF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595370" w:rsidRPr="00595370" w:rsidRDefault="00595370" w:rsidP="00595370">
            <w:pPr>
              <w:rPr>
                <w:bCs/>
              </w:rPr>
            </w:pPr>
            <w:r w:rsidRPr="00DC6151">
              <w:rPr>
                <w:bCs/>
              </w:rPr>
              <w:t>Сумма штрафов, наложенных органами государственного земел</w:t>
            </w:r>
            <w:r w:rsidRPr="00DC6151">
              <w:rPr>
                <w:bCs/>
              </w:rPr>
              <w:t>ь</w:t>
            </w:r>
            <w:r w:rsidRPr="00DC6151">
              <w:rPr>
                <w:bCs/>
              </w:rPr>
              <w:t>ного надзора по материалам органа муниципального земельного контроля (тыс. рублей)</w:t>
            </w:r>
          </w:p>
        </w:tc>
        <w:tc>
          <w:tcPr>
            <w:tcW w:w="1559" w:type="dxa"/>
          </w:tcPr>
          <w:p w:rsidR="00595370" w:rsidRPr="00595370" w:rsidRDefault="006C2D80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322AF" w:rsidRPr="00595370" w:rsidTr="005322AF">
        <w:tc>
          <w:tcPr>
            <w:tcW w:w="817" w:type="dxa"/>
          </w:tcPr>
          <w:p w:rsidR="00595370" w:rsidRPr="00595370" w:rsidRDefault="005322AF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229" w:type="dxa"/>
          </w:tcPr>
          <w:p w:rsidR="00595370" w:rsidRPr="00595370" w:rsidRDefault="00595370" w:rsidP="00595370">
            <w:pPr>
              <w:rPr>
                <w:bCs/>
              </w:rPr>
            </w:pPr>
            <w:r w:rsidRPr="00DC6151">
              <w:rPr>
                <w:bCs/>
              </w:rPr>
              <w:t>Общее количество направленных исковых заявлений в суд об осв</w:t>
            </w:r>
            <w:r w:rsidRPr="00DC6151">
              <w:rPr>
                <w:bCs/>
              </w:rPr>
              <w:t>о</w:t>
            </w:r>
            <w:r w:rsidRPr="00DC6151">
              <w:rPr>
                <w:bCs/>
              </w:rPr>
              <w:t>бождении самовольно занятых земельных участков</w:t>
            </w:r>
          </w:p>
        </w:tc>
        <w:tc>
          <w:tcPr>
            <w:tcW w:w="1559" w:type="dxa"/>
          </w:tcPr>
          <w:p w:rsidR="00595370" w:rsidRPr="00595370" w:rsidRDefault="00CF7580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322AF" w:rsidRPr="00595370" w:rsidTr="005322AF">
        <w:tc>
          <w:tcPr>
            <w:tcW w:w="817" w:type="dxa"/>
          </w:tcPr>
          <w:p w:rsidR="00595370" w:rsidRPr="00595370" w:rsidRDefault="005322AF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229" w:type="dxa"/>
          </w:tcPr>
          <w:p w:rsidR="00595370" w:rsidRPr="00595370" w:rsidRDefault="00595370" w:rsidP="00595370">
            <w:pPr>
              <w:rPr>
                <w:bCs/>
              </w:rPr>
            </w:pPr>
            <w:r w:rsidRPr="00DC6151">
              <w:rPr>
                <w:bCs/>
              </w:rPr>
              <w:t xml:space="preserve">Общее количество сотрудников, осуществляющих функции </w:t>
            </w:r>
          </w:p>
          <w:p w:rsidR="00595370" w:rsidRPr="00595370" w:rsidRDefault="00595370" w:rsidP="00595370">
            <w:pPr>
              <w:rPr>
                <w:bCs/>
              </w:rPr>
            </w:pPr>
            <w:r w:rsidRPr="00DC6151">
              <w:rPr>
                <w:bCs/>
              </w:rPr>
              <w:t>муниципального земельного контроля</w:t>
            </w:r>
          </w:p>
        </w:tc>
        <w:tc>
          <w:tcPr>
            <w:tcW w:w="1559" w:type="dxa"/>
          </w:tcPr>
          <w:p w:rsidR="00595370" w:rsidRPr="00595370" w:rsidRDefault="00CF7580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322AF" w:rsidRPr="00595370" w:rsidTr="005322AF">
        <w:tc>
          <w:tcPr>
            <w:tcW w:w="817" w:type="dxa"/>
          </w:tcPr>
          <w:p w:rsidR="00595370" w:rsidRPr="00595370" w:rsidRDefault="005322AF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229" w:type="dxa"/>
          </w:tcPr>
          <w:p w:rsidR="00595370" w:rsidRPr="00595370" w:rsidRDefault="00595370" w:rsidP="005322AF">
            <w:pPr>
              <w:rPr>
                <w:bCs/>
              </w:rPr>
            </w:pPr>
            <w:r w:rsidRPr="00DC6151">
              <w:rPr>
                <w:bCs/>
              </w:rPr>
              <w:t xml:space="preserve">Информация о наличии (отсутствии) специальных технических средств измерений и приборов глобального позиционирования, с указанием типов приборов </w:t>
            </w:r>
          </w:p>
        </w:tc>
        <w:tc>
          <w:tcPr>
            <w:tcW w:w="1559" w:type="dxa"/>
          </w:tcPr>
          <w:p w:rsidR="00B87AF6" w:rsidRDefault="00CF7580" w:rsidP="00CF7580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CF7580">
              <w:rPr>
                <w:rFonts w:ascii="Times New Roman" w:hAnsi="Times New Roman" w:cs="Times New Roman"/>
              </w:rPr>
              <w:t>Аппаратур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CF7580">
              <w:rPr>
                <w:rFonts w:ascii="Times New Roman" w:hAnsi="Times New Roman" w:cs="Times New Roman"/>
              </w:rPr>
              <w:t>спутников</w:t>
            </w:r>
            <w:r>
              <w:rPr>
                <w:rFonts w:ascii="Times New Roman" w:hAnsi="Times New Roman" w:cs="Times New Roman"/>
              </w:rPr>
              <w:t>ая</w:t>
            </w:r>
            <w:r w:rsidRPr="00CF7580">
              <w:rPr>
                <w:rFonts w:ascii="Times New Roman" w:hAnsi="Times New Roman" w:cs="Times New Roman"/>
              </w:rPr>
              <w:t xml:space="preserve"> геодез</w:t>
            </w:r>
            <w:r w:rsidRPr="00CF7580">
              <w:rPr>
                <w:rFonts w:ascii="Times New Roman" w:hAnsi="Times New Roman" w:cs="Times New Roman"/>
              </w:rPr>
              <w:t>и</w:t>
            </w:r>
            <w:r w:rsidRPr="00CF7580">
              <w:rPr>
                <w:rFonts w:ascii="Times New Roman" w:hAnsi="Times New Roman" w:cs="Times New Roman"/>
              </w:rPr>
              <w:t>ческ</w:t>
            </w:r>
            <w:r>
              <w:rPr>
                <w:rFonts w:ascii="Times New Roman" w:hAnsi="Times New Roman" w:cs="Times New Roman"/>
              </w:rPr>
              <w:t>ая</w:t>
            </w:r>
            <w:r w:rsidRPr="00CF7580">
              <w:rPr>
                <w:rFonts w:ascii="Times New Roman" w:hAnsi="Times New Roman" w:cs="Times New Roman"/>
              </w:rPr>
              <w:t xml:space="preserve"> </w:t>
            </w:r>
            <w:r w:rsidRPr="00CF7580">
              <w:rPr>
                <w:rFonts w:ascii="Times New Roman" w:hAnsi="Times New Roman" w:cs="Times New Roman"/>
                <w:lang w:val="en-US"/>
              </w:rPr>
              <w:t>TRIMBLE</w:t>
            </w:r>
            <w:r w:rsidRPr="00CF7580">
              <w:rPr>
                <w:rFonts w:ascii="Times New Roman" w:hAnsi="Times New Roman" w:cs="Times New Roman"/>
              </w:rPr>
              <w:t xml:space="preserve">, </w:t>
            </w:r>
          </w:p>
          <w:p w:rsidR="00595370" w:rsidRPr="00595370" w:rsidRDefault="00CF7580" w:rsidP="00CF7580">
            <w:pPr>
              <w:pStyle w:val="ConsPlusNonformat"/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 w:rsidRPr="00CF7580">
              <w:rPr>
                <w:rFonts w:ascii="Times New Roman" w:hAnsi="Times New Roman" w:cs="Times New Roman"/>
              </w:rPr>
              <w:t xml:space="preserve">№ </w:t>
            </w:r>
            <w:r w:rsidR="00B87AF6">
              <w:rPr>
                <w:rFonts w:ascii="Times New Roman" w:hAnsi="Times New Roman" w:cs="Times New Roman"/>
              </w:rPr>
              <w:t xml:space="preserve">4514810, свидетельство о проверке от  </w:t>
            </w:r>
            <w:r w:rsidR="00CC390C">
              <w:rPr>
                <w:rFonts w:ascii="Times New Roman" w:hAnsi="Times New Roman" w:cs="Times New Roman"/>
              </w:rPr>
              <w:t>2 октября 2019</w:t>
            </w:r>
            <w:r w:rsidR="00B87AF6">
              <w:rPr>
                <w:rFonts w:ascii="Times New Roman" w:hAnsi="Times New Roman" w:cs="Times New Roman"/>
              </w:rPr>
              <w:t>г. №027857</w:t>
            </w:r>
          </w:p>
        </w:tc>
      </w:tr>
    </w:tbl>
    <w:p w:rsidR="00595370" w:rsidRPr="00DC6151" w:rsidRDefault="00595370" w:rsidP="00595370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14542" w:rsidRPr="00595370" w:rsidRDefault="00414542" w:rsidP="00595370">
      <w:pPr>
        <w:ind w:firstLine="567"/>
        <w:jc w:val="both"/>
      </w:pPr>
    </w:p>
    <w:sectPr w:rsidR="00414542" w:rsidRPr="00595370" w:rsidSect="005322A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394" w:rsidRDefault="00D47394" w:rsidP="005322AF">
      <w:r>
        <w:separator/>
      </w:r>
    </w:p>
  </w:endnote>
  <w:endnote w:type="continuationSeparator" w:id="0">
    <w:p w:rsidR="00D47394" w:rsidRDefault="00D47394" w:rsidP="0053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394" w:rsidRDefault="00D47394" w:rsidP="005322AF">
      <w:r>
        <w:separator/>
      </w:r>
    </w:p>
  </w:footnote>
  <w:footnote w:type="continuationSeparator" w:id="0">
    <w:p w:rsidR="00D47394" w:rsidRDefault="00D47394" w:rsidP="00532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991370"/>
      <w:docPartObj>
        <w:docPartGallery w:val="Page Numbers (Top of Page)"/>
        <w:docPartUnique/>
      </w:docPartObj>
    </w:sdtPr>
    <w:sdtEndPr/>
    <w:sdtContent>
      <w:p w:rsidR="005322AF" w:rsidRDefault="005322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D80">
          <w:rPr>
            <w:noProof/>
          </w:rPr>
          <w:t>2</w:t>
        </w:r>
        <w:r>
          <w:fldChar w:fldCharType="end"/>
        </w:r>
      </w:p>
    </w:sdtContent>
  </w:sdt>
  <w:p w:rsidR="005322AF" w:rsidRDefault="005322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CB4"/>
    <w:multiLevelType w:val="hybridMultilevel"/>
    <w:tmpl w:val="D63E839A"/>
    <w:lvl w:ilvl="0" w:tplc="4C4444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FD"/>
    <w:rsid w:val="000905C3"/>
    <w:rsid w:val="000B7E75"/>
    <w:rsid w:val="001C5AA9"/>
    <w:rsid w:val="002146F6"/>
    <w:rsid w:val="002A559B"/>
    <w:rsid w:val="002B6490"/>
    <w:rsid w:val="002C3E59"/>
    <w:rsid w:val="00414542"/>
    <w:rsid w:val="004203BC"/>
    <w:rsid w:val="0043005A"/>
    <w:rsid w:val="0052771A"/>
    <w:rsid w:val="005322AF"/>
    <w:rsid w:val="00595370"/>
    <w:rsid w:val="006C2D80"/>
    <w:rsid w:val="00914F9F"/>
    <w:rsid w:val="009B3435"/>
    <w:rsid w:val="00B87AF6"/>
    <w:rsid w:val="00C539E7"/>
    <w:rsid w:val="00CC390C"/>
    <w:rsid w:val="00CF7580"/>
    <w:rsid w:val="00D47394"/>
    <w:rsid w:val="00D67FFD"/>
    <w:rsid w:val="00FA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FD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32CF"/>
    <w:pPr>
      <w:keepNext/>
      <w:ind w:left="5040" w:firstLine="720"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A32CF"/>
    <w:pPr>
      <w:keepNext/>
      <w:ind w:left="187" w:firstLine="52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A32CF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  <w:style w:type="table" w:styleId="a3">
    <w:name w:val="Table Grid"/>
    <w:basedOn w:val="a1"/>
    <w:uiPriority w:val="59"/>
    <w:rsid w:val="0059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22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22AF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22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22AF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322AF"/>
    <w:pPr>
      <w:ind w:left="720"/>
      <w:contextualSpacing/>
    </w:pPr>
  </w:style>
  <w:style w:type="paragraph" w:customStyle="1" w:styleId="ConsPlusNonformat">
    <w:name w:val="ConsPlusNonformat"/>
    <w:uiPriority w:val="99"/>
    <w:rsid w:val="00CF758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FD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32CF"/>
    <w:pPr>
      <w:keepNext/>
      <w:ind w:left="5040" w:firstLine="720"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A32CF"/>
    <w:pPr>
      <w:keepNext/>
      <w:ind w:left="187" w:firstLine="52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A32CF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  <w:style w:type="table" w:styleId="a3">
    <w:name w:val="Table Grid"/>
    <w:basedOn w:val="a1"/>
    <w:uiPriority w:val="59"/>
    <w:rsid w:val="0059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22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22AF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22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22AF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322AF"/>
    <w:pPr>
      <w:ind w:left="720"/>
      <w:contextualSpacing/>
    </w:pPr>
  </w:style>
  <w:style w:type="paragraph" w:customStyle="1" w:styleId="ConsPlusNonformat">
    <w:name w:val="ConsPlusNonformat"/>
    <w:uiPriority w:val="99"/>
    <w:rsid w:val="00CF758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k5.rosreest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5</cp:revision>
  <cp:lastPrinted>2019-12-23T13:22:00Z</cp:lastPrinted>
  <dcterms:created xsi:type="dcterms:W3CDTF">2020-12-22T13:54:00Z</dcterms:created>
  <dcterms:modified xsi:type="dcterms:W3CDTF">2020-12-22T14:43:00Z</dcterms:modified>
</cp:coreProperties>
</file>