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637AC8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637AC8" w:rsidRPr="00DC1CB3" w:rsidRDefault="00637AC8" w:rsidP="00637AC8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образования  Тимашевский район</w:t>
            </w:r>
          </w:p>
          <w:p w:rsidR="00637AC8" w:rsidRPr="00DC1CB3" w:rsidRDefault="00637AC8" w:rsidP="00637AC8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г.  № </w:t>
            </w:r>
            <w:r w:rsidR="0005280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C1CB3" w:rsidRDefault="00DC1CB3" w:rsidP="00AE0BCD">
            <w:pPr>
              <w:ind w:left="-29" w:right="-5" w:firstLine="5387"/>
              <w:rPr>
                <w:sz w:val="28"/>
                <w:szCs w:val="28"/>
              </w:rPr>
            </w:pPr>
          </w:p>
          <w:p w:rsidR="00AE0BCD" w:rsidRPr="00102C39" w:rsidRDefault="00AE0BCD" w:rsidP="00AE0BCD">
            <w:pPr>
              <w:ind w:left="-29" w:right="-5" w:firstLine="5387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й</w:t>
      </w:r>
      <w:r w:rsidR="006A64D0" w:rsidRPr="00162C24"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Тимашевского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 w:rsidR="00FC7DBD">
        <w:rPr>
          <w:rFonts w:ascii="Times New Roman" w:hAnsi="Times New Roman" w:cs="Times New Roman"/>
          <w:sz w:val="28"/>
          <w:szCs w:val="28"/>
        </w:rPr>
        <w:t>и</w:t>
      </w:r>
      <w:r w:rsidR="00FC7DBD"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ным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целевой статьи расходов районного бюджета для расходов на реализацию региональных проектов должен соотве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>Ж, И, К, Л, М, Н, П,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та (10, 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жета) при кодировании бюджетных ассигнований по региональным проектам </w:t>
      </w:r>
      <w:r>
        <w:rPr>
          <w:rFonts w:ascii="Times New Roman" w:hAnsi="Times New Roman"/>
          <w:sz w:val="28"/>
          <w:szCs w:val="28"/>
        </w:rPr>
        <w:lastRenderedPageBreak/>
        <w:t>содержит буквы латинского алфавита. Шестой и десятый разряды кода целевой статьи расходов районного бюджета ( 13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</w:t>
      </w:r>
      <w:r w:rsidR="00EE0BC1">
        <w:rPr>
          <w:rFonts w:ascii="Times New Roman" w:hAnsi="Times New Roman"/>
          <w:sz w:val="28"/>
          <w:szCs w:val="28"/>
        </w:rPr>
        <w:t>с</w:t>
      </w:r>
      <w:r w:rsidR="00EE0BC1"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 программ муниципального образования Тимашевский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Тимашевского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установлен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Тимашевский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ной программы муниципального образования 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проект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lastRenderedPageBreak/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 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ции из краевого бюджета, в целях софинансирования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>лях 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софинансирования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  целях софинансирования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ются субсидии, которые не софинансируются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ленному уровню софинансирования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BE0440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предоставляются из краевого бюджета </w:t>
      </w:r>
      <w:r w:rsidR="008C0391">
        <w:rPr>
          <w:rFonts w:ascii="Times New Roman" w:hAnsi="Times New Roman" w:cs="Times New Roman"/>
          <w:snapToGrid w:val="0"/>
          <w:sz w:val="28"/>
          <w:szCs w:val="28"/>
        </w:rPr>
        <w:t>субвенции и иные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ражение дополнительных расходов, принятых сверх объемов бюджетных а</w:t>
      </w: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сигнований краевого бюджета, предусмотренных на выполнение условий предоставления субсидий и иных межбюджетных трансфертов из федерального бюджета</w:t>
      </w:r>
      <w:r w:rsidR="008C0391">
        <w:rPr>
          <w:rFonts w:ascii="Times New Roman" w:hAnsi="Times New Roman" w:cs="Times New Roman"/>
          <w:snapToGrid w:val="0"/>
          <w:sz w:val="28"/>
          <w:szCs w:val="28"/>
        </w:rPr>
        <w:t xml:space="preserve">, за исключением расходов, указанных в абзаце </w:t>
      </w:r>
      <w:r w:rsidR="00BE0440">
        <w:rPr>
          <w:rFonts w:ascii="Times New Roman" w:hAnsi="Times New Roman" w:cs="Times New Roman"/>
          <w:snapToGrid w:val="0"/>
          <w:sz w:val="28"/>
          <w:szCs w:val="28"/>
        </w:rPr>
        <w:t>третьем</w:t>
      </w:r>
      <w:r w:rsidR="008C0391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</w:t>
      </w:r>
      <w:r w:rsidR="00BE0440">
        <w:rPr>
          <w:rFonts w:ascii="Times New Roman" w:hAnsi="Times New Roman" w:cs="Times New Roman"/>
          <w:snapToGrid w:val="0"/>
          <w:sz w:val="28"/>
          <w:szCs w:val="28"/>
        </w:rPr>
        <w:t>под</w:t>
      </w:r>
      <w:r w:rsidR="008C0391">
        <w:rPr>
          <w:rFonts w:ascii="Times New Roman" w:hAnsi="Times New Roman" w:cs="Times New Roman"/>
          <w:snapToGrid w:val="0"/>
          <w:sz w:val="28"/>
          <w:szCs w:val="28"/>
        </w:rPr>
        <w:t>пункта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BE04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11DBE" w:rsidRDefault="00BE0440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Кроме того, по данному направлению отражаются расходы районного бюджета, в целях софинансирования которых местному бюджету предоставл</w:t>
      </w:r>
      <w:r>
        <w:rPr>
          <w:rFonts w:ascii="Times New Roman" w:hAnsi="Times New Roman" w:cs="Times New Roman"/>
          <w:snapToGrid w:val="0"/>
          <w:sz w:val="28"/>
          <w:szCs w:val="28"/>
        </w:rPr>
        <w:t>я</w:t>
      </w:r>
      <w:r>
        <w:rPr>
          <w:rFonts w:ascii="Times New Roman" w:hAnsi="Times New Roman" w:cs="Times New Roman"/>
          <w:snapToGrid w:val="0"/>
          <w:sz w:val="28"/>
          <w:szCs w:val="28"/>
        </w:rPr>
        <w:t>ются из краевого бюджета иные межбюджетные трансферты, указанные в абз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це первом настоящего пункта.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(софинансирования)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случае,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r>
        <w:rPr>
          <w:rFonts w:ascii="Times New Roman" w:hAnsi="Times New Roman"/>
          <w:sz w:val="28"/>
          <w:szCs w:val="28"/>
        </w:rPr>
        <w:t>Тимашевский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софинансирования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мые за счет межбюджетных трансфертов прошлых лет из районного бюджета»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П,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2C66">
        <w:rPr>
          <w:rFonts w:ascii="Times New Roman" w:hAnsi="Times New Roman"/>
          <w:sz w:val="28"/>
          <w:szCs w:val="28"/>
        </w:rPr>
        <w:t>Тимашевский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r>
        <w:rPr>
          <w:rFonts w:ascii="Times New Roman" w:hAnsi="Times New Roman"/>
          <w:sz w:val="28"/>
          <w:szCs w:val="28"/>
        </w:rPr>
        <w:t>Тимашевского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образования Тимашевский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общего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Тимашевский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беспечение 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 Тимашевский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01 4 06 00000 Организация целевого обучения граждан в муниципальном образовании Тимашевский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ровительного отдыха в Тимашевском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«Культура Тимашевского района» муниципальной программы муниципального образования Тимашевский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и развитие конкурсно-фестивальной политики на территории муниципального образования Тимашевский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ний, подведомственных отделу культуры администрации муниципального образования Тимашевский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«Совершенствование деятельности муници-пальных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Тимашевский район» муниципальной программы муниципального образования Тимашевский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>, предоставляемых учреждениями  культуры, искусства и кинематографии муниципального образования 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 муниципального образования Тимашевский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0854B6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903E9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02 2 </w:t>
      </w:r>
      <w:r>
        <w:rPr>
          <w:rFonts w:ascii="Times New Roman" w:hAnsi="Times New Roman" w:cs="Times New Roman"/>
          <w:sz w:val="28"/>
          <w:szCs w:val="28"/>
        </w:rPr>
        <w:t>А1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 </w:t>
      </w:r>
      <w:r>
        <w:rPr>
          <w:rFonts w:ascii="Times New Roman" w:hAnsi="Times New Roman" w:cs="Times New Roman"/>
          <w:sz w:val="28"/>
          <w:szCs w:val="28"/>
        </w:rPr>
        <w:t>Федеральный проект «Культурная среда»</w:t>
      </w:r>
    </w:p>
    <w:p w:rsidR="00F903E9" w:rsidRPr="00162C24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Тимашевский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лирования и контроля за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>медицинского образования и кадровой политики в здравоохранении муниципального образования 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в Тимашевском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ципальные должности и должности муниципальной службы муниципального образования Тимашевский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ного звания или наград муниципального образования Тимашевский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Тимашевского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Кубани" по осуществлению контроля за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Тимашевский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>реализацию мероприятия в области спорта и физической культуры, проводимые администрацией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lastRenderedPageBreak/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единоборств в г. Тимашевске Тимашевского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программы муниципального образования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>05 2 01 00000 Обеспечение деятельности отдела по физической культуры и спорта администрации муниципального образования Тимашевский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Молодежь Тимашевского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Тимашевский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Тимашевский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«Обеспечение безопасности населения и территорий 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шевский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вой коронавирусной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роведение мероприятий по предотвращению распространения новой коронавирусной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>разования Тимашевский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 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>рийно-спасательных служб и (или) аварийно-спасательных формирований на территории сельских поселений Тимашевского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06A3" w:rsidRDefault="005506A3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6A3" w:rsidRDefault="005506A3" w:rsidP="005506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6A3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Pr="005506A3">
        <w:rPr>
          <w:rFonts w:ascii="Times New Roman" w:hAnsi="Times New Roman" w:cs="Times New Roman"/>
          <w:sz w:val="28"/>
          <w:szCs w:val="28"/>
        </w:rPr>
        <w:t>н</w:t>
      </w:r>
      <w:r w:rsidRPr="005506A3">
        <w:rPr>
          <w:rFonts w:ascii="Times New Roman" w:hAnsi="Times New Roman" w:cs="Times New Roman"/>
          <w:sz w:val="28"/>
          <w:szCs w:val="28"/>
        </w:rPr>
        <w:t>ской обороны и защиты населения от чрезвычайных ситуаций природного и техногенного характера на территории муниципального образования Тимаше</w:t>
      </w:r>
      <w:r w:rsidRPr="005506A3">
        <w:rPr>
          <w:rFonts w:ascii="Times New Roman" w:hAnsi="Times New Roman" w:cs="Times New Roman"/>
          <w:sz w:val="28"/>
          <w:szCs w:val="28"/>
        </w:rPr>
        <w:t>в</w:t>
      </w:r>
      <w:r w:rsidRPr="005506A3">
        <w:rPr>
          <w:rFonts w:ascii="Times New Roman" w:hAnsi="Times New Roman" w:cs="Times New Roman"/>
          <w:sz w:val="28"/>
          <w:szCs w:val="28"/>
        </w:rPr>
        <w:t>ский район</w:t>
      </w:r>
    </w:p>
    <w:p w:rsidR="005506A3" w:rsidRPr="00162C24" w:rsidRDefault="005506A3" w:rsidP="005506A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5506A3" w:rsidRPr="00162C24" w:rsidRDefault="005506A3" w:rsidP="005506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13260 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>Разработка Плана гражданской обороны и защиты населения мун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:rsidR="0065033C" w:rsidRDefault="005506A3" w:rsidP="005506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>азработк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5506A3">
        <w:rPr>
          <w:rFonts w:ascii="Times New Roman" w:hAnsi="Times New Roman" w:cs="Times New Roman"/>
          <w:snapToGrid w:val="0"/>
          <w:sz w:val="28"/>
          <w:szCs w:val="28"/>
        </w:rPr>
        <w:t xml:space="preserve"> Плана гражданской обороны и защиты населения муниципального образования Тимашевский район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5506A3" w:rsidRPr="00162C24" w:rsidRDefault="005506A3" w:rsidP="005506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Тимашевского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Мероприятия по совершенствованию противопожарной з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щиты муниципальных объектов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в Тимашевском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нарушений, усиление борьбы с преступностью в Тимашевском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>Усовершенствование организации охраны общественного порядка на территории муниципального образования Тимашевский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>нарушений,  усилению борьбы с преступностью в муниципальном образовании Тимашевский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Тимашевский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Противодействие коррупции в Тимашевском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«Противодействие коррупции в Тимашевском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в Тимашевском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в 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Построение и развитие аппаратно-программного комплекса "Безопасный город" на территории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Оснащение категорийного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снащение категорийного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Тимашевский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пальном образовании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Иные межбюджетные трансферты по осуществлению полномочий администрации муниципального образования Тимашевский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хоронению твердых коммунальных отходов на территории муниципального образования Тимашевский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нистрации муниципального образования Тимашевский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ния Тимашевский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Дополнительное использование собственных финансовых средств из бюджета муниципального образования Тимашевский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Тимашевского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мательства Тимашевского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 в муниципальном образовании Тимашевский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>нирования муниципального образования Тимашевский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зования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Тимашевский район»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Осуществление комплекса мероприятий по капитальному ремонту и ремонту автомобильных дорог местного значения вне границ нас</w:t>
      </w:r>
      <w:r w:rsidR="003A1FEE" w:rsidRPr="00162C24">
        <w:rPr>
          <w:rFonts w:ascii="Times New Roman" w:hAnsi="Times New Roman" w:cs="Times New Roman"/>
          <w:sz w:val="28"/>
          <w:szCs w:val="28"/>
        </w:rPr>
        <w:t>е</w:t>
      </w:r>
      <w:r w:rsidR="003A1FEE" w:rsidRPr="00162C24">
        <w:rPr>
          <w:rFonts w:ascii="Times New Roman" w:hAnsi="Times New Roman" w:cs="Times New Roman"/>
          <w:sz w:val="28"/>
          <w:szCs w:val="28"/>
        </w:rPr>
        <w:t>ленных пунктов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>11 3 01 00000 Обеспечение 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 Тимашевский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7654BA" w:rsidRPr="00162C24" w:rsidRDefault="007654B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ритории  муниципального образования Тимашевский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дорожного движения на территории 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>тизма на территории муниципального образования Тимашевский район</w:t>
      </w: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ниципальной программы муниципального образования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>плекса мероприятий по строительству газопроводов высокого давления в муниципальном образовании Тимашевский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 Тимашевский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жимого имущества с целью государственной регистрации права собственности муниципального образования Тимашевский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Приобретение в муниципальную собственность муниц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 жилого помещения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я муниципального образования Тимашевский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>разования Тимашевский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нужд заказчиков муниципального образования Тимашевский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роприятиям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Тимашевский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архивохранлищ,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Тимашевский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         14 1 02 00000 Обеспечение участия в выставочно-ярмарочных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Тимашевский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Тимашевский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ципального образования Тимашевский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>тории Тимашевского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>жетных учреждений образования, культуры, здравоохранения Тимашевского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«Информационное обеспечение населения 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>пальном образовании Тимашевский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>Обеспечение в муниципальном образовании Тимашевский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Тимашевский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ния Тимашевский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муниципальной программы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>ничных дней и памятных дат, проводимые администрацией муниципального образования Тимашевский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министрацией муниципального образования Тимашевский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Тимашевский район, </w:t>
      </w:r>
      <w:r w:rsidRPr="00162C24">
        <w:rPr>
          <w:rFonts w:ascii="Times New Roman" w:hAnsi="Times New Roman"/>
          <w:sz w:val="28"/>
          <w:szCs w:val="28"/>
        </w:rPr>
        <w:lastRenderedPageBreak/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 выдающийся вклад в развитие Тимашевского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>шением Совета муниципального образования Тимашевский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Тимашевского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высшего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Тимашевский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 муниципального образования Тимашевский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Прочие обязательства муниципального образования Тимашевский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167F6E">
        <w:rPr>
          <w:rFonts w:ascii="Times New Roman" w:hAnsi="Times New Roman" w:cs="Times New Roman"/>
          <w:snapToGrid w:val="0"/>
          <w:sz w:val="28"/>
          <w:szCs w:val="28"/>
        </w:rPr>
        <w:t>, экспертиз  приобретаемых в муниципальную собственность основных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Тимашевский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сти администрации муниципального образования Тимашевский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Тимашевский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>управлением муниципальным долгом муниципального образования Тимашевский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</w:t>
      </w:r>
      <w:r w:rsidR="000A6FF4">
        <w:rPr>
          <w:rFonts w:ascii="Times New Roman" w:hAnsi="Times New Roman" w:cs="Times New Roman"/>
          <w:sz w:val="28"/>
          <w:szCs w:val="28"/>
        </w:rPr>
        <w:t xml:space="preserve"> для</w:t>
      </w:r>
      <w:r w:rsidR="008F3CE3">
        <w:rPr>
          <w:rFonts w:ascii="Times New Roman" w:hAnsi="Times New Roman" w:cs="Times New Roman"/>
          <w:sz w:val="28"/>
          <w:szCs w:val="28"/>
        </w:rPr>
        <w:t xml:space="preserve"> обеспечения устойчивого исполнения бюджетов посел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ний</w:t>
      </w:r>
      <w:r w:rsidR="000A6FF4">
        <w:rPr>
          <w:rFonts w:ascii="Times New Roman" w:hAnsi="Times New Roman" w:cs="Times New Roman"/>
          <w:sz w:val="28"/>
          <w:szCs w:val="28"/>
        </w:rPr>
        <w:t>, в том числе на предоставление дотации,</w:t>
      </w:r>
      <w:r w:rsid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образования Тимашевский район  от 30 ноября 2011 года № 169 «Об утверждении  Положения о межбюджетных отношениях в муниц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пальном образовании Тимашевский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 муниципального образования Тимашевский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CD6CF1" w:rsidRDefault="000B5F97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11060 </w:t>
      </w:r>
      <w:r w:rsidRPr="00B86365">
        <w:rPr>
          <w:rFonts w:ascii="Times New Roman" w:hAnsi="Times New Roman" w:cs="Times New Roman"/>
          <w:bCs/>
          <w:sz w:val="28"/>
          <w:szCs w:val="28"/>
        </w:rPr>
        <w:t>Иные межбюджетные трансферты</w:t>
      </w:r>
      <w:r w:rsidRPr="00F27A8E">
        <w:rPr>
          <w:rFonts w:ascii="Times New Roman" w:hAnsi="Times New Roman" w:cs="Times New Roman"/>
          <w:bCs/>
          <w:sz w:val="28"/>
          <w:szCs w:val="28"/>
        </w:rPr>
        <w:t xml:space="preserve"> на поддержку мер по обеспеч</w:t>
      </w:r>
      <w:r w:rsidRPr="00F27A8E">
        <w:rPr>
          <w:rFonts w:ascii="Times New Roman" w:hAnsi="Times New Roman" w:cs="Times New Roman"/>
          <w:bCs/>
          <w:sz w:val="28"/>
          <w:szCs w:val="28"/>
        </w:rPr>
        <w:t>е</w:t>
      </w:r>
      <w:r w:rsidRPr="00F27A8E">
        <w:rPr>
          <w:rFonts w:ascii="Times New Roman" w:hAnsi="Times New Roman" w:cs="Times New Roman"/>
          <w:bCs/>
          <w:sz w:val="28"/>
          <w:szCs w:val="28"/>
        </w:rPr>
        <w:t>нию сбалансированности бюджетов поселений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B5F97" w:rsidRDefault="000B5F97" w:rsidP="000B5F9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Тимашевский район иных межбюджетных трансфертов на </w:t>
      </w:r>
      <w:r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0B5F97" w:rsidRPr="00D44749" w:rsidRDefault="000B5F97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ния Тимашевский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ложения о межбюджетных отношениях в муниципальном образовании 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>, входящим в состав 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Непрограммные расходы органов исполнительной власти муниципального образования Тимашевский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муниципальной собственности муниципального образования Тимашевский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>м муниципального образования Тимашевский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Почетный гражданин Тимашевского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ный гражданин Тимашевского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ждении звания «Почетный гражданин Тимашевского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выплату стипендии администрации Тимашевского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левого обучения граждан в муниципальном образовании Тимашевский район».</w:t>
      </w:r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Тимашевский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>вого бюджета и средства районного бюджета на выполнение условий 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F296D">
        <w:rPr>
          <w:rFonts w:ascii="Times New Roman" w:hAnsi="Times New Roman" w:cs="Times New Roman"/>
          <w:sz w:val="28"/>
          <w:szCs w:val="28"/>
        </w:rPr>
        <w:t xml:space="preserve">. предусмотренные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профессиональ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>Расходы на выполнение условий софинансирования субсидии на дополнительную помощь для решения социально значимых вопросов.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навливающего расходное обязательство муниципального района, в целях 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>3. Наименования направлений расходов, увязываемых с целевыми</w:t>
      </w:r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lastRenderedPageBreak/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Тимашевского  городского поселения Тимашевского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>рования органа повседневного управления Тимашевского городского звена территориальной подсистемы единой государственной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ния и ликвидации чрезвычайных ситуаций Краснодарского края-Единой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>журно-диспетчерской службы Тимашевского городского поселения 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>исполнителей) администрации  Тимашевского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>ского поселения Тимашевского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>телем которых является администрация Тимашевского городского поселения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>Осуществление части полномочий администрации  Тимашевского городского поселения Тимашевского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Pr="002B47B0" w:rsidRDefault="002B47B0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</w:p>
    <w:p w:rsidR="005D5240" w:rsidRPr="00162C24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ния, социального патроната и постинтернатного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60820 Осуществление отдельных государственных полномочий по  </w:t>
      </w:r>
      <w:r w:rsidRPr="00162C24">
        <w:rPr>
          <w:rFonts w:ascii="Times New Roman" w:hAnsi="Times New Roman"/>
          <w:sz w:val="28"/>
          <w:szCs w:val="28"/>
        </w:rPr>
        <w:lastRenderedPageBreak/>
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нию учета граждан отдельных категорий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 xml:space="preserve"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</w:t>
      </w:r>
      <w:r w:rsidRPr="00162C24">
        <w:rPr>
          <w:rFonts w:ascii="Times New Roman" w:hAnsi="Times New Roman"/>
          <w:sz w:val="28"/>
          <w:szCs w:val="28"/>
        </w:rPr>
        <w:lastRenderedPageBreak/>
        <w:t>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lastRenderedPageBreak/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 библиотек поселений, межпоселенческих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Pr="00905700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Pr="00905700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6427C4" w:rsidRPr="00162C24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>вание и обеспечение сохранности библиотечных фондов библиотек поселений, межпоселенческих библиотек и библиотек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0A3E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61387C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391" w:rsidRDefault="008C0391" w:rsidP="00E44E61">
      <w:pPr>
        <w:spacing w:after="0" w:line="240" w:lineRule="auto"/>
      </w:pPr>
      <w:r>
        <w:separator/>
      </w:r>
    </w:p>
  </w:endnote>
  <w:endnote w:type="continuationSeparator" w:id="0">
    <w:p w:rsidR="008C0391" w:rsidRDefault="008C0391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391" w:rsidRDefault="008C0391" w:rsidP="00E44E61">
      <w:pPr>
        <w:spacing w:after="0" w:line="240" w:lineRule="auto"/>
      </w:pPr>
      <w:r>
        <w:separator/>
      </w:r>
    </w:p>
  </w:footnote>
  <w:footnote w:type="continuationSeparator" w:id="0">
    <w:p w:rsidR="008C0391" w:rsidRDefault="008C0391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8C0391" w:rsidRDefault="008C039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BCD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8C0391" w:rsidRDefault="008C03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89D"/>
    <w:rsid w:val="00012E37"/>
    <w:rsid w:val="00014393"/>
    <w:rsid w:val="00020AFD"/>
    <w:rsid w:val="00020FD2"/>
    <w:rsid w:val="00022C70"/>
    <w:rsid w:val="00024919"/>
    <w:rsid w:val="00024C47"/>
    <w:rsid w:val="000266B0"/>
    <w:rsid w:val="00027AED"/>
    <w:rsid w:val="000311D4"/>
    <w:rsid w:val="000315F2"/>
    <w:rsid w:val="0003200B"/>
    <w:rsid w:val="00033681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4330"/>
    <w:rsid w:val="000668C6"/>
    <w:rsid w:val="000802F2"/>
    <w:rsid w:val="000817DA"/>
    <w:rsid w:val="000854B6"/>
    <w:rsid w:val="0008557B"/>
    <w:rsid w:val="00091118"/>
    <w:rsid w:val="00093487"/>
    <w:rsid w:val="0009483A"/>
    <w:rsid w:val="000A046D"/>
    <w:rsid w:val="000A060E"/>
    <w:rsid w:val="000A51A8"/>
    <w:rsid w:val="000A5C0B"/>
    <w:rsid w:val="000A6FF4"/>
    <w:rsid w:val="000A7751"/>
    <w:rsid w:val="000B4502"/>
    <w:rsid w:val="000B58E9"/>
    <w:rsid w:val="000B5F97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67F6E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ABD"/>
    <w:rsid w:val="001E3BD2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6F9C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345D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11AD"/>
    <w:rsid w:val="00405649"/>
    <w:rsid w:val="004059A0"/>
    <w:rsid w:val="00405D7D"/>
    <w:rsid w:val="004061AC"/>
    <w:rsid w:val="004103CA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06A3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D5240"/>
    <w:rsid w:val="005E11EA"/>
    <w:rsid w:val="005E4C00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12EF"/>
    <w:rsid w:val="006427C4"/>
    <w:rsid w:val="00642E52"/>
    <w:rsid w:val="006432DD"/>
    <w:rsid w:val="006436E5"/>
    <w:rsid w:val="00644133"/>
    <w:rsid w:val="006453FF"/>
    <w:rsid w:val="0064775D"/>
    <w:rsid w:val="00647A06"/>
    <w:rsid w:val="00647E3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90A55"/>
    <w:rsid w:val="00692664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B7C00"/>
    <w:rsid w:val="007C0396"/>
    <w:rsid w:val="007C490A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C28"/>
    <w:rsid w:val="007F66B6"/>
    <w:rsid w:val="00801606"/>
    <w:rsid w:val="00803487"/>
    <w:rsid w:val="008043ED"/>
    <w:rsid w:val="00813074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8570B"/>
    <w:rsid w:val="008A0795"/>
    <w:rsid w:val="008A0EF6"/>
    <w:rsid w:val="008A325A"/>
    <w:rsid w:val="008A32F6"/>
    <w:rsid w:val="008A3D2A"/>
    <w:rsid w:val="008A4F34"/>
    <w:rsid w:val="008A6D26"/>
    <w:rsid w:val="008B3C46"/>
    <w:rsid w:val="008B71F8"/>
    <w:rsid w:val="008C0391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6E4"/>
    <w:rsid w:val="00952A3E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453B"/>
    <w:rsid w:val="00A36F72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34CC"/>
    <w:rsid w:val="00A84A89"/>
    <w:rsid w:val="00A8571E"/>
    <w:rsid w:val="00A9046B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0BCD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D0907"/>
    <w:rsid w:val="00BD10C1"/>
    <w:rsid w:val="00BD483F"/>
    <w:rsid w:val="00BD5B52"/>
    <w:rsid w:val="00BD66A7"/>
    <w:rsid w:val="00BE0440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7D22"/>
    <w:rsid w:val="00CC35F8"/>
    <w:rsid w:val="00CC5DB5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10019"/>
    <w:rsid w:val="00D12AB6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369B9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512D"/>
    <w:rsid w:val="00FD553B"/>
    <w:rsid w:val="00FD5BD8"/>
    <w:rsid w:val="00FD5EC8"/>
    <w:rsid w:val="00FE13F8"/>
    <w:rsid w:val="00FE1631"/>
    <w:rsid w:val="00FE3E2C"/>
    <w:rsid w:val="00FE4809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8E02-0EDB-49DB-B3EF-7B54A416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50</Pages>
  <Words>17790</Words>
  <Characters>101406</Characters>
  <Application>Microsoft Office Word</Application>
  <DocSecurity>0</DocSecurity>
  <Lines>845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135</cp:revision>
  <cp:lastPrinted>2020-09-09T12:14:00Z</cp:lastPrinted>
  <dcterms:created xsi:type="dcterms:W3CDTF">2019-08-29T10:36:00Z</dcterms:created>
  <dcterms:modified xsi:type="dcterms:W3CDTF">2020-10-20T13:50:00Z</dcterms:modified>
</cp:coreProperties>
</file>