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20528B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E95FF5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F20B1D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56F" w:rsidRPr="001D3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 водных объектов для рекреационных целей на территории муниципального образования Тимашевский район</w:t>
      </w:r>
      <w:r w:rsidR="00346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1D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и прогнозирования </w:t>
      </w:r>
      <w:r w:rsidR="00F650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E95FF5" w:rsidRDefault="00A84F44" w:rsidP="00757A8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E95FF5">
        <w:rPr>
          <w:rFonts w:ascii="Times New Roman" w:hAnsi="Times New Roman" w:cs="Times New Roman"/>
          <w:sz w:val="28"/>
          <w:szCs w:val="28"/>
        </w:rPr>
        <w:t xml:space="preserve"> </w:t>
      </w:r>
      <w:r w:rsidR="001D356F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1D356F" w:rsidRPr="001D356F">
        <w:rPr>
          <w:rFonts w:ascii="Times New Roman" w:hAnsi="Times New Roman" w:cs="Times New Roman"/>
          <w:sz w:val="28"/>
          <w:szCs w:val="28"/>
        </w:rPr>
        <w:t xml:space="preserve"> от 25.12.2023 № 657-ФЗ                               «О внесении изменений в Водный кодекс Российской Федерации и отдельные законодательные акты Ро</w:t>
      </w:r>
      <w:r w:rsidR="001D356F">
        <w:rPr>
          <w:rFonts w:ascii="Times New Roman" w:hAnsi="Times New Roman" w:cs="Times New Roman"/>
          <w:sz w:val="28"/>
          <w:szCs w:val="28"/>
        </w:rPr>
        <w:t>ссийской Федерации», Федеральный закон</w:t>
      </w:r>
      <w:r w:rsidR="001D356F" w:rsidRPr="001D356F">
        <w:rPr>
          <w:rFonts w:ascii="Times New Roman" w:hAnsi="Times New Roman" w:cs="Times New Roman"/>
          <w:sz w:val="28"/>
          <w:szCs w:val="28"/>
        </w:rPr>
        <w:t xml:space="preserve">                                     от 06.10.2003 № 131-ФЗ «Об общих принципах организации местного самоуправления</w:t>
      </w:r>
      <w:r w:rsidR="001D356F">
        <w:rPr>
          <w:rFonts w:ascii="Times New Roman" w:hAnsi="Times New Roman" w:cs="Times New Roman"/>
          <w:sz w:val="28"/>
          <w:szCs w:val="28"/>
        </w:rPr>
        <w:t xml:space="preserve"> в Российской Федерации», Водный кодекс</w:t>
      </w:r>
      <w:r w:rsidR="001D356F" w:rsidRPr="001D356F">
        <w:rPr>
          <w:rFonts w:ascii="Times New Roman" w:hAnsi="Times New Roman" w:cs="Times New Roman"/>
          <w:sz w:val="28"/>
          <w:szCs w:val="28"/>
        </w:rPr>
        <w:t xml:space="preserve"> Росс</w:t>
      </w:r>
      <w:r w:rsidR="001D356F">
        <w:rPr>
          <w:rFonts w:ascii="Times New Roman" w:hAnsi="Times New Roman" w:cs="Times New Roman"/>
          <w:sz w:val="28"/>
          <w:szCs w:val="28"/>
        </w:rPr>
        <w:t>ийской Федерации, постановление</w:t>
      </w:r>
      <w:r w:rsidR="001D356F" w:rsidRPr="001D356F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                       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</w:t>
      </w:r>
      <w:r w:rsidR="001D356F">
        <w:rPr>
          <w:rFonts w:ascii="Times New Roman" w:hAnsi="Times New Roman" w:cs="Times New Roman"/>
          <w:sz w:val="28"/>
          <w:szCs w:val="28"/>
        </w:rPr>
        <w:t>.</w:t>
      </w:r>
    </w:p>
    <w:p w:rsidR="00633E62" w:rsidRPr="00E95FF5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D356F" w:rsidRPr="00E95FF5" w:rsidRDefault="00340EBA" w:rsidP="001D356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1D356F" w:rsidRDefault="001D356F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444B1" w:rsidRPr="00E95FF5" w:rsidRDefault="001D356F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1DA2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E95FF5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F20B1D" w:rsidRDefault="00095FE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D356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Рудина</w:t>
      </w:r>
    </w:p>
    <w:p w:rsidR="00340EBA" w:rsidRPr="00E95FF5" w:rsidRDefault="001D356F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CB42E5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E95FF5" w:rsidSect="001D356F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418" w:rsidRDefault="00B02418" w:rsidP="00577DCA">
      <w:pPr>
        <w:spacing w:after="0" w:line="240" w:lineRule="auto"/>
      </w:pPr>
      <w:r>
        <w:separator/>
      </w:r>
    </w:p>
  </w:endnote>
  <w:endnote w:type="continuationSeparator" w:id="0">
    <w:p w:rsidR="00B02418" w:rsidRDefault="00B02418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418" w:rsidRDefault="00B02418" w:rsidP="00577DCA">
      <w:pPr>
        <w:spacing w:after="0" w:line="240" w:lineRule="auto"/>
      </w:pPr>
      <w:r>
        <w:separator/>
      </w:r>
    </w:p>
  </w:footnote>
  <w:footnote w:type="continuationSeparator" w:id="0">
    <w:p w:rsidR="00B02418" w:rsidRDefault="00B02418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1D356F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418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EA4E-A51B-4D0F-B15D-5CB06DFA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152</cp:revision>
  <cp:lastPrinted>2025-02-05T12:33:00Z</cp:lastPrinted>
  <dcterms:created xsi:type="dcterms:W3CDTF">2016-02-16T12:51:00Z</dcterms:created>
  <dcterms:modified xsi:type="dcterms:W3CDTF">2025-02-05T12:35:00Z</dcterms:modified>
</cp:coreProperties>
</file>