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34" w:rsidRPr="00A40834" w:rsidRDefault="00103DFC" w:rsidP="00103DFC">
      <w:pPr>
        <w:ind w:left="4320" w:right="94" w:firstLine="720"/>
        <w:rPr>
          <w:sz w:val="28"/>
          <w:szCs w:val="28"/>
        </w:rPr>
      </w:pPr>
      <w:r w:rsidRPr="00A40834">
        <w:rPr>
          <w:sz w:val="28"/>
          <w:szCs w:val="28"/>
        </w:rPr>
        <w:t xml:space="preserve">Начальнику отдела </w:t>
      </w:r>
    </w:p>
    <w:p w:rsidR="00ED6180" w:rsidRPr="00A40834" w:rsidRDefault="00A40834" w:rsidP="00103DFC">
      <w:pPr>
        <w:ind w:left="4320" w:right="94" w:firstLine="720"/>
        <w:rPr>
          <w:sz w:val="28"/>
          <w:szCs w:val="28"/>
        </w:rPr>
      </w:pPr>
      <w:r w:rsidRPr="00A40834">
        <w:rPr>
          <w:sz w:val="28"/>
          <w:szCs w:val="28"/>
        </w:rPr>
        <w:t xml:space="preserve">архитектуры и градостроительства </w:t>
      </w:r>
      <w:r w:rsidR="00ED6180" w:rsidRPr="00A40834">
        <w:rPr>
          <w:sz w:val="28"/>
          <w:szCs w:val="28"/>
        </w:rPr>
        <w:t xml:space="preserve"> </w:t>
      </w:r>
    </w:p>
    <w:p w:rsidR="00103DFC" w:rsidRPr="00A40834" w:rsidRDefault="00103DFC" w:rsidP="00103DFC">
      <w:pPr>
        <w:ind w:left="4320" w:right="94" w:firstLine="720"/>
        <w:rPr>
          <w:sz w:val="28"/>
          <w:szCs w:val="28"/>
        </w:rPr>
      </w:pPr>
      <w:r w:rsidRPr="00A40834">
        <w:rPr>
          <w:sz w:val="28"/>
          <w:szCs w:val="28"/>
        </w:rPr>
        <w:t>администрации муниципального</w:t>
      </w:r>
    </w:p>
    <w:p w:rsidR="00103DFC" w:rsidRPr="00A40834" w:rsidRDefault="00103DFC" w:rsidP="00103DFC">
      <w:pPr>
        <w:ind w:left="4320" w:right="94" w:firstLine="720"/>
        <w:rPr>
          <w:sz w:val="28"/>
          <w:szCs w:val="28"/>
        </w:rPr>
      </w:pPr>
      <w:r w:rsidRPr="00A40834">
        <w:rPr>
          <w:sz w:val="28"/>
          <w:szCs w:val="28"/>
        </w:rPr>
        <w:t>образования Тимашевский район</w:t>
      </w:r>
    </w:p>
    <w:p w:rsidR="00103DFC" w:rsidRPr="00A40834" w:rsidRDefault="00103DFC" w:rsidP="00103DFC">
      <w:pPr>
        <w:ind w:left="4320" w:right="94" w:firstLine="720"/>
        <w:rPr>
          <w:sz w:val="28"/>
          <w:szCs w:val="28"/>
        </w:rPr>
      </w:pPr>
    </w:p>
    <w:p w:rsidR="00103DFC" w:rsidRDefault="007F6DF5" w:rsidP="00103DFC">
      <w:pPr>
        <w:ind w:left="4320" w:right="94" w:firstLine="720"/>
        <w:rPr>
          <w:sz w:val="28"/>
          <w:szCs w:val="28"/>
        </w:rPr>
      </w:pPr>
      <w:r>
        <w:rPr>
          <w:sz w:val="28"/>
          <w:szCs w:val="28"/>
        </w:rPr>
        <w:t>Денисенко А.А.</w:t>
      </w:r>
    </w:p>
    <w:p w:rsidR="00103DFC" w:rsidRDefault="00103DFC" w:rsidP="00103DFC">
      <w:pPr>
        <w:ind w:right="94"/>
        <w:jc w:val="center"/>
        <w:rPr>
          <w:b/>
          <w:sz w:val="28"/>
          <w:szCs w:val="28"/>
        </w:rPr>
      </w:pPr>
    </w:p>
    <w:p w:rsidR="00103DFC" w:rsidRDefault="00103DFC" w:rsidP="000245AC">
      <w:pPr>
        <w:ind w:right="94"/>
        <w:jc w:val="center"/>
        <w:rPr>
          <w:sz w:val="28"/>
          <w:szCs w:val="28"/>
        </w:rPr>
      </w:pPr>
    </w:p>
    <w:p w:rsidR="00CA0C31" w:rsidRDefault="00CA0C31" w:rsidP="000245AC">
      <w:pPr>
        <w:ind w:right="94"/>
        <w:jc w:val="center"/>
        <w:rPr>
          <w:sz w:val="28"/>
          <w:szCs w:val="28"/>
        </w:rPr>
      </w:pPr>
    </w:p>
    <w:p w:rsidR="005D2611" w:rsidRPr="00741A5B" w:rsidRDefault="00FE0CAC" w:rsidP="000245AC">
      <w:pPr>
        <w:ind w:right="94"/>
        <w:jc w:val="center"/>
        <w:rPr>
          <w:sz w:val="28"/>
          <w:szCs w:val="28"/>
        </w:rPr>
      </w:pPr>
      <w:r w:rsidRPr="00741A5B">
        <w:rPr>
          <w:sz w:val="28"/>
          <w:szCs w:val="28"/>
        </w:rPr>
        <w:t>Заключение</w:t>
      </w:r>
      <w:r w:rsidR="00CB0376" w:rsidRPr="00741A5B">
        <w:rPr>
          <w:sz w:val="28"/>
          <w:szCs w:val="28"/>
        </w:rPr>
        <w:t xml:space="preserve"> № </w:t>
      </w:r>
      <w:r w:rsidR="00BB0B10">
        <w:rPr>
          <w:sz w:val="28"/>
          <w:szCs w:val="28"/>
        </w:rPr>
        <w:t>12</w:t>
      </w:r>
      <w:r w:rsidR="008A1082" w:rsidRPr="00741A5B">
        <w:rPr>
          <w:sz w:val="28"/>
          <w:szCs w:val="28"/>
        </w:rPr>
        <w:t>/</w:t>
      </w:r>
      <w:r w:rsidR="008D23E3">
        <w:rPr>
          <w:sz w:val="28"/>
          <w:szCs w:val="28"/>
        </w:rPr>
        <w:t>153</w:t>
      </w:r>
      <w:bookmarkStart w:id="0" w:name="_GoBack"/>
      <w:bookmarkEnd w:id="0"/>
      <w:r w:rsidR="00E5153F" w:rsidRPr="00741A5B">
        <w:rPr>
          <w:sz w:val="28"/>
          <w:szCs w:val="28"/>
        </w:rPr>
        <w:t xml:space="preserve"> </w:t>
      </w:r>
      <w:r w:rsidR="00CB0376" w:rsidRPr="00741A5B">
        <w:rPr>
          <w:sz w:val="28"/>
          <w:szCs w:val="28"/>
        </w:rPr>
        <w:t xml:space="preserve">от </w:t>
      </w:r>
      <w:r w:rsidR="00BB0B10">
        <w:rPr>
          <w:sz w:val="28"/>
          <w:szCs w:val="28"/>
        </w:rPr>
        <w:t>1</w:t>
      </w:r>
      <w:r w:rsidR="00567BB7">
        <w:rPr>
          <w:sz w:val="28"/>
          <w:szCs w:val="28"/>
        </w:rPr>
        <w:t>2</w:t>
      </w:r>
      <w:r w:rsidR="00330800">
        <w:rPr>
          <w:sz w:val="28"/>
          <w:szCs w:val="28"/>
        </w:rPr>
        <w:t xml:space="preserve"> сентября </w:t>
      </w:r>
      <w:r w:rsidR="00CB0376" w:rsidRPr="00741A5B">
        <w:rPr>
          <w:sz w:val="28"/>
          <w:szCs w:val="28"/>
        </w:rPr>
        <w:t>20</w:t>
      </w:r>
      <w:r w:rsidR="002D1D94" w:rsidRPr="00741A5B">
        <w:rPr>
          <w:sz w:val="28"/>
          <w:szCs w:val="28"/>
        </w:rPr>
        <w:t>2</w:t>
      </w:r>
      <w:r w:rsidR="00BB0B10">
        <w:rPr>
          <w:sz w:val="28"/>
          <w:szCs w:val="28"/>
        </w:rPr>
        <w:t>2</w:t>
      </w:r>
      <w:r w:rsidR="002D1D94" w:rsidRPr="00741A5B">
        <w:rPr>
          <w:sz w:val="28"/>
          <w:szCs w:val="28"/>
        </w:rPr>
        <w:t xml:space="preserve"> </w:t>
      </w:r>
      <w:r w:rsidR="00CB0376" w:rsidRPr="00741A5B">
        <w:rPr>
          <w:sz w:val="28"/>
          <w:szCs w:val="28"/>
        </w:rPr>
        <w:t>г</w:t>
      </w:r>
      <w:r w:rsidR="00211889" w:rsidRPr="00741A5B">
        <w:rPr>
          <w:sz w:val="28"/>
          <w:szCs w:val="28"/>
        </w:rPr>
        <w:t>.</w:t>
      </w:r>
    </w:p>
    <w:p w:rsidR="00B86BB1" w:rsidRPr="00741A5B" w:rsidRDefault="009158FA" w:rsidP="00B86BB1">
      <w:pPr>
        <w:jc w:val="center"/>
        <w:rPr>
          <w:sz w:val="28"/>
          <w:szCs w:val="28"/>
        </w:rPr>
      </w:pPr>
      <w:r w:rsidRPr="00741A5B">
        <w:rPr>
          <w:rFonts w:eastAsiaTheme="minorEastAsia"/>
          <w:sz w:val="28"/>
          <w:szCs w:val="28"/>
        </w:rPr>
        <w:t xml:space="preserve">об оценке регулирующего воздействия </w:t>
      </w:r>
      <w:r w:rsidR="00B86BB1" w:rsidRPr="00741A5B">
        <w:rPr>
          <w:sz w:val="28"/>
          <w:szCs w:val="28"/>
        </w:rPr>
        <w:t xml:space="preserve">проекта постановления </w:t>
      </w:r>
    </w:p>
    <w:p w:rsidR="00B86BB1" w:rsidRDefault="00B86BB1" w:rsidP="00B86BB1">
      <w:pPr>
        <w:jc w:val="center"/>
        <w:rPr>
          <w:sz w:val="28"/>
          <w:szCs w:val="28"/>
        </w:rPr>
      </w:pPr>
      <w:r w:rsidRPr="00741A5B">
        <w:rPr>
          <w:sz w:val="28"/>
          <w:szCs w:val="28"/>
        </w:rPr>
        <w:t xml:space="preserve">администрации муниципального образования Тимашевский район </w:t>
      </w:r>
    </w:p>
    <w:p w:rsidR="00567BB7" w:rsidRDefault="00567BB7" w:rsidP="00567BB7">
      <w:pPr>
        <w:jc w:val="center"/>
        <w:outlineLvl w:val="0"/>
        <w:rPr>
          <w:sz w:val="28"/>
          <w:szCs w:val="28"/>
        </w:rPr>
      </w:pPr>
      <w:r>
        <w:rPr>
          <w:bCs/>
          <w:color w:val="000000"/>
          <w:sz w:val="28"/>
          <w:szCs w:val="28"/>
        </w:rPr>
        <w:t>«Об утверждении а</w:t>
      </w:r>
      <w:r>
        <w:rPr>
          <w:sz w:val="28"/>
          <w:szCs w:val="28"/>
        </w:rPr>
        <w:t>дминистративного регламента предоставления</w:t>
      </w:r>
    </w:p>
    <w:p w:rsidR="00BB0B10" w:rsidRDefault="00567BB7" w:rsidP="00567BB7">
      <w:pPr>
        <w:jc w:val="center"/>
        <w:outlineLvl w:val="0"/>
        <w:rPr>
          <w:sz w:val="28"/>
          <w:szCs w:val="28"/>
        </w:rPr>
      </w:pPr>
      <w:r>
        <w:rPr>
          <w:sz w:val="28"/>
          <w:szCs w:val="28"/>
        </w:rPr>
        <w:t xml:space="preserve"> муниципальной услуги «Перевод жилого помещения в нежилое помещение</w:t>
      </w:r>
    </w:p>
    <w:p w:rsidR="00A40834" w:rsidRPr="002B1743" w:rsidRDefault="00567BB7" w:rsidP="00567BB7">
      <w:pPr>
        <w:jc w:val="center"/>
        <w:outlineLvl w:val="0"/>
        <w:rPr>
          <w:color w:val="000000"/>
          <w:sz w:val="28"/>
          <w:szCs w:val="28"/>
        </w:rPr>
      </w:pPr>
      <w:r>
        <w:rPr>
          <w:sz w:val="28"/>
          <w:szCs w:val="28"/>
        </w:rPr>
        <w:t xml:space="preserve"> и</w:t>
      </w:r>
      <w:r w:rsidR="00BB0B10">
        <w:rPr>
          <w:sz w:val="28"/>
          <w:szCs w:val="28"/>
        </w:rPr>
        <w:t xml:space="preserve"> </w:t>
      </w:r>
      <w:r>
        <w:rPr>
          <w:sz w:val="28"/>
          <w:szCs w:val="28"/>
        </w:rPr>
        <w:t>нежилого помещения в жилое помещение»</w:t>
      </w:r>
      <w:r w:rsidRPr="00C96CF2">
        <w:rPr>
          <w:bCs/>
          <w:color w:val="000000"/>
          <w:sz w:val="28"/>
          <w:szCs w:val="28"/>
        </w:rPr>
        <w:t xml:space="preserve"> </w:t>
      </w:r>
    </w:p>
    <w:p w:rsidR="00A40834" w:rsidRPr="00741A5B" w:rsidRDefault="00A40834" w:rsidP="00B86BB1">
      <w:pPr>
        <w:jc w:val="center"/>
        <w:rPr>
          <w:sz w:val="28"/>
          <w:szCs w:val="28"/>
        </w:rPr>
      </w:pPr>
    </w:p>
    <w:p w:rsidR="00F363CA" w:rsidRPr="00330800" w:rsidRDefault="00F363CA" w:rsidP="00B82E15">
      <w:pPr>
        <w:jc w:val="center"/>
        <w:outlineLvl w:val="0"/>
        <w:rPr>
          <w:b/>
          <w:sz w:val="28"/>
          <w:szCs w:val="28"/>
          <w:highlight w:val="yellow"/>
        </w:rPr>
      </w:pPr>
    </w:p>
    <w:p w:rsidR="00653AEF" w:rsidRPr="00BB0B10" w:rsidRDefault="00991D2E" w:rsidP="00A40834">
      <w:pPr>
        <w:jc w:val="both"/>
        <w:outlineLvl w:val="0"/>
        <w:rPr>
          <w:sz w:val="28"/>
          <w:szCs w:val="28"/>
        </w:rPr>
      </w:pPr>
      <w:r w:rsidRPr="00A40834">
        <w:rPr>
          <w:sz w:val="28"/>
          <w:szCs w:val="28"/>
        </w:rPr>
        <w:t xml:space="preserve">      </w:t>
      </w:r>
      <w:r w:rsidR="00013D65" w:rsidRPr="00A40834">
        <w:rPr>
          <w:sz w:val="28"/>
          <w:szCs w:val="28"/>
        </w:rPr>
        <w:t xml:space="preserve"> </w:t>
      </w:r>
      <w:r w:rsidRPr="00A40834">
        <w:rPr>
          <w:sz w:val="28"/>
          <w:szCs w:val="28"/>
        </w:rPr>
        <w:t xml:space="preserve"> </w:t>
      </w:r>
      <w:r w:rsidR="000600C7" w:rsidRPr="00A40834">
        <w:rPr>
          <w:sz w:val="28"/>
          <w:szCs w:val="28"/>
        </w:rPr>
        <w:t xml:space="preserve"> </w:t>
      </w:r>
      <w:r w:rsidR="00BB0B10" w:rsidRPr="00D154DA">
        <w:rPr>
          <w:sz w:val="28"/>
          <w:szCs w:val="28"/>
        </w:rPr>
        <w:t xml:space="preserve"> </w:t>
      </w:r>
      <w:r w:rsidR="00BB0B10" w:rsidRPr="00F15F7B">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w:t>
      </w:r>
      <w:r w:rsidR="00BB0B10" w:rsidRPr="008603FB">
        <w:rPr>
          <w:sz w:val="28"/>
          <w:szCs w:val="28"/>
        </w:rPr>
        <w:t>рассмотрел поступивший 23 августа 2022 г</w:t>
      </w:r>
      <w:r w:rsidR="00BB0B10" w:rsidRPr="00BB0B10">
        <w:rPr>
          <w:sz w:val="28"/>
          <w:szCs w:val="28"/>
        </w:rPr>
        <w:t xml:space="preserve">. </w:t>
      </w:r>
      <w:r w:rsidR="00D93377" w:rsidRPr="00BB0B10">
        <w:rPr>
          <w:sz w:val="28"/>
          <w:szCs w:val="28"/>
        </w:rPr>
        <w:t xml:space="preserve">проект </w:t>
      </w:r>
      <w:r w:rsidR="00B86BB1" w:rsidRPr="00BB0B10">
        <w:rPr>
          <w:sz w:val="28"/>
          <w:szCs w:val="28"/>
        </w:rPr>
        <w:t xml:space="preserve">постановления администрации муниципального образования Тимашевский район </w:t>
      </w:r>
      <w:r w:rsidR="00F019EA" w:rsidRPr="00BB0B10">
        <w:rPr>
          <w:bCs/>
          <w:color w:val="000000"/>
          <w:sz w:val="28"/>
          <w:szCs w:val="28"/>
        </w:rPr>
        <w:t>«Об утверждении а</w:t>
      </w:r>
      <w:r w:rsidR="00F019EA" w:rsidRPr="00BB0B10">
        <w:rPr>
          <w:sz w:val="28"/>
          <w:szCs w:val="28"/>
        </w:rPr>
        <w:t>дминистративного регламента предоставления муниципальной услуги «Перевод жилого помещения в нежилое помещение и</w:t>
      </w:r>
      <w:r w:rsidR="00BB0B10" w:rsidRPr="00BB0B10">
        <w:rPr>
          <w:sz w:val="28"/>
          <w:szCs w:val="28"/>
        </w:rPr>
        <w:t xml:space="preserve"> </w:t>
      </w:r>
      <w:r w:rsidR="00F019EA" w:rsidRPr="00BB0B10">
        <w:rPr>
          <w:sz w:val="28"/>
          <w:szCs w:val="28"/>
        </w:rPr>
        <w:t>нежилого помещения в жилое помещение»</w:t>
      </w:r>
      <w:r w:rsidR="00F019EA" w:rsidRPr="00BB0B10">
        <w:rPr>
          <w:bCs/>
          <w:color w:val="000000"/>
          <w:sz w:val="28"/>
          <w:szCs w:val="28"/>
        </w:rPr>
        <w:t xml:space="preserve"> </w:t>
      </w:r>
      <w:r w:rsidR="00653AEF" w:rsidRPr="00BB0B10">
        <w:rPr>
          <w:sz w:val="28"/>
          <w:szCs w:val="28"/>
        </w:rPr>
        <w:t xml:space="preserve">(далее – </w:t>
      </w:r>
      <w:r w:rsidR="00710892" w:rsidRPr="00BB0B10">
        <w:rPr>
          <w:sz w:val="28"/>
          <w:szCs w:val="28"/>
        </w:rPr>
        <w:t>П</w:t>
      </w:r>
      <w:r w:rsidR="00516B94" w:rsidRPr="00BB0B10">
        <w:rPr>
          <w:sz w:val="28"/>
          <w:szCs w:val="28"/>
        </w:rPr>
        <w:t>роект</w:t>
      </w:r>
      <w:r w:rsidR="00653AEF" w:rsidRPr="00BB0B10">
        <w:rPr>
          <w:sz w:val="28"/>
          <w:szCs w:val="28"/>
        </w:rPr>
        <w:t>)</w:t>
      </w:r>
      <w:r w:rsidR="00710892" w:rsidRPr="00BB0B10">
        <w:rPr>
          <w:sz w:val="28"/>
          <w:szCs w:val="28"/>
        </w:rPr>
        <w:t>, направленный от</w:t>
      </w:r>
      <w:r w:rsidR="007C2540" w:rsidRPr="00BB0B10">
        <w:rPr>
          <w:sz w:val="28"/>
          <w:szCs w:val="28"/>
        </w:rPr>
        <w:t>делом</w:t>
      </w:r>
      <w:r w:rsidR="00AC3440" w:rsidRPr="00BB0B10">
        <w:rPr>
          <w:sz w:val="28"/>
          <w:szCs w:val="28"/>
        </w:rPr>
        <w:t xml:space="preserve"> </w:t>
      </w:r>
      <w:r w:rsidR="00A40834" w:rsidRPr="00BB0B10">
        <w:rPr>
          <w:sz w:val="28"/>
          <w:szCs w:val="28"/>
        </w:rPr>
        <w:t xml:space="preserve">архитектуры и градостроительства </w:t>
      </w:r>
      <w:r w:rsidR="00710892" w:rsidRPr="00BB0B10">
        <w:rPr>
          <w:sz w:val="28"/>
          <w:szCs w:val="28"/>
        </w:rPr>
        <w:t>администрации муниципального образования Тимашевский район (далее - Разработчик)</w:t>
      </w:r>
      <w:r w:rsidR="00AC2A0D" w:rsidRPr="00BB0B10">
        <w:rPr>
          <w:sz w:val="28"/>
          <w:szCs w:val="28"/>
        </w:rPr>
        <w:t xml:space="preserve"> для подготовки настоящего Заключения и сообщает следующее</w:t>
      </w:r>
      <w:r w:rsidR="00653AEF" w:rsidRPr="00BB0B10">
        <w:rPr>
          <w:sz w:val="28"/>
          <w:szCs w:val="28"/>
        </w:rPr>
        <w:t>.</w:t>
      </w:r>
    </w:p>
    <w:p w:rsidR="00BB0B10" w:rsidRPr="00DF1151" w:rsidRDefault="00BB0B10" w:rsidP="00BB0B10">
      <w:pPr>
        <w:ind w:firstLine="708"/>
        <w:jc w:val="both"/>
        <w:rPr>
          <w:sz w:val="28"/>
          <w:szCs w:val="28"/>
        </w:rPr>
      </w:pPr>
      <w:r w:rsidRPr="00DF1151">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DF1151">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DF1151">
        <w:rPr>
          <w:sz w:val="28"/>
          <w:szCs w:val="28"/>
        </w:rPr>
        <w:softHyphen/>
        <w:t xml:space="preserve">ципального образования Тимашевский район от 10 сентября 2021 г. № 1231 (далее </w:t>
      </w:r>
      <w:r>
        <w:rPr>
          <w:sz w:val="28"/>
          <w:szCs w:val="28"/>
        </w:rPr>
        <w:t>-</w:t>
      </w:r>
      <w:r w:rsidRPr="00DF1151">
        <w:rPr>
          <w:sz w:val="28"/>
          <w:szCs w:val="28"/>
        </w:rPr>
        <w:t xml:space="preserve"> Порядок) проект подлежит проведению оценки регулирующего воздействия.</w:t>
      </w:r>
    </w:p>
    <w:p w:rsidR="003D77B4" w:rsidRPr="00BB0B10" w:rsidRDefault="00BB0B10" w:rsidP="003D77B4">
      <w:pPr>
        <w:ind w:firstLine="540"/>
        <w:jc w:val="both"/>
        <w:rPr>
          <w:rFonts w:eastAsiaTheme="minorEastAsia"/>
          <w:sz w:val="28"/>
          <w:szCs w:val="28"/>
        </w:rPr>
      </w:pPr>
      <w:r w:rsidRPr="00BB0B10">
        <w:rPr>
          <w:sz w:val="28"/>
          <w:szCs w:val="28"/>
        </w:rPr>
        <w:t xml:space="preserve">  </w:t>
      </w:r>
      <w:r w:rsidR="00EF5238" w:rsidRPr="00BB0B10">
        <w:rPr>
          <w:sz w:val="28"/>
          <w:szCs w:val="28"/>
        </w:rPr>
        <w:t xml:space="preserve">Проект содержит положения, имеющие </w:t>
      </w:r>
      <w:r w:rsidR="007A7718" w:rsidRPr="00BB0B10">
        <w:rPr>
          <w:sz w:val="28"/>
          <w:szCs w:val="28"/>
        </w:rPr>
        <w:t xml:space="preserve">высокую </w:t>
      </w:r>
      <w:r w:rsidR="00EF5238" w:rsidRPr="00BB0B10">
        <w:rPr>
          <w:sz w:val="28"/>
          <w:szCs w:val="28"/>
        </w:rPr>
        <w:t>степень регулирующего воздействия</w:t>
      </w:r>
      <w:r w:rsidR="005D6545" w:rsidRPr="00BB0B10">
        <w:rPr>
          <w:sz w:val="28"/>
          <w:szCs w:val="28"/>
        </w:rPr>
        <w:t>.</w:t>
      </w:r>
    </w:p>
    <w:p w:rsidR="00242F28" w:rsidRPr="00BB0B10" w:rsidRDefault="00242F28" w:rsidP="00653AEF">
      <w:pPr>
        <w:ind w:firstLine="708"/>
        <w:jc w:val="both"/>
        <w:rPr>
          <w:rFonts w:eastAsiaTheme="minorEastAsia"/>
          <w:sz w:val="28"/>
          <w:szCs w:val="28"/>
        </w:rPr>
      </w:pPr>
      <w:r w:rsidRPr="00BB0B10">
        <w:rPr>
          <w:rFonts w:eastAsiaTheme="minorEastAsia"/>
          <w:sz w:val="28"/>
          <w:szCs w:val="28"/>
        </w:rPr>
        <w:t xml:space="preserve">По результатам рассмотрения установлено, что при подготовке </w:t>
      </w:r>
      <w:r w:rsidR="00E5661A" w:rsidRPr="00BB0B10">
        <w:rPr>
          <w:rFonts w:eastAsiaTheme="minorEastAsia"/>
          <w:sz w:val="28"/>
          <w:szCs w:val="28"/>
        </w:rPr>
        <w:t>П</w:t>
      </w:r>
      <w:r w:rsidRPr="00BB0B10">
        <w:rPr>
          <w:rFonts w:eastAsiaTheme="minorEastAsia"/>
          <w:sz w:val="28"/>
          <w:szCs w:val="28"/>
        </w:rPr>
        <w:t>роекта требования Порядка Разработчиком соблюдены.</w:t>
      </w:r>
    </w:p>
    <w:p w:rsidR="00E40D34" w:rsidRPr="00BB0B10" w:rsidRDefault="00E40D34" w:rsidP="00653AEF">
      <w:pPr>
        <w:ind w:firstLine="708"/>
        <w:jc w:val="both"/>
        <w:rPr>
          <w:rFonts w:eastAsiaTheme="minorEastAsia"/>
          <w:sz w:val="28"/>
          <w:szCs w:val="28"/>
        </w:rPr>
      </w:pPr>
      <w:r w:rsidRPr="00BB0B10">
        <w:rPr>
          <w:rFonts w:eastAsiaTheme="minorEastAsia"/>
          <w:sz w:val="28"/>
          <w:szCs w:val="28"/>
        </w:rPr>
        <w:lastRenderedPageBreak/>
        <w:t>Проект направлен Разработчиком для проведения оценки регулирующего воздействия впервые.</w:t>
      </w:r>
    </w:p>
    <w:p w:rsidR="004D771F" w:rsidRPr="00BB0B10" w:rsidRDefault="004D771F" w:rsidP="00653AEF">
      <w:pPr>
        <w:ind w:firstLine="708"/>
        <w:jc w:val="both"/>
        <w:rPr>
          <w:rFonts w:eastAsiaTheme="minorEastAsia"/>
          <w:sz w:val="28"/>
          <w:szCs w:val="28"/>
        </w:rPr>
      </w:pPr>
      <w:r w:rsidRPr="00BB0B10">
        <w:rPr>
          <w:rFonts w:eastAsiaTheme="minorEastAsia"/>
          <w:sz w:val="28"/>
          <w:szCs w:val="28"/>
        </w:rPr>
        <w:t>Проведен анализ результатов исследований, проводимых регулирующим органом</w:t>
      </w:r>
      <w:r w:rsidR="003E2D1D" w:rsidRPr="00BB0B10">
        <w:rPr>
          <w:rFonts w:eastAsiaTheme="minorEastAsia"/>
          <w:sz w:val="28"/>
          <w:szCs w:val="28"/>
        </w:rPr>
        <w:t xml:space="preserve"> </w:t>
      </w:r>
      <w:r w:rsidRPr="00BB0B10">
        <w:rPr>
          <w:rFonts w:eastAsiaTheme="minorEastAsia"/>
          <w:sz w:val="28"/>
          <w:szCs w:val="28"/>
        </w:rPr>
        <w:t xml:space="preserve">с учетом установления полноты рассмотрения </w:t>
      </w:r>
      <w:r w:rsidR="00B34005" w:rsidRPr="00BB0B10">
        <w:rPr>
          <w:rFonts w:eastAsiaTheme="minorEastAsia"/>
          <w:sz w:val="28"/>
          <w:szCs w:val="28"/>
        </w:rPr>
        <w:t xml:space="preserve">регулирующим органом </w:t>
      </w:r>
      <w:r w:rsidRPr="00BB0B10">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C95A0C" w:rsidRPr="00BB0B10" w:rsidRDefault="007A34F2" w:rsidP="00A40834">
      <w:pPr>
        <w:jc w:val="both"/>
        <w:outlineLvl w:val="0"/>
        <w:rPr>
          <w:sz w:val="28"/>
          <w:szCs w:val="28"/>
          <w:lang w:bidi="en-US"/>
        </w:rPr>
      </w:pPr>
      <w:r w:rsidRPr="00BB0B10">
        <w:rPr>
          <w:sz w:val="28"/>
          <w:szCs w:val="28"/>
        </w:rPr>
        <w:t xml:space="preserve">        </w:t>
      </w:r>
      <w:r w:rsidR="00B34005" w:rsidRPr="00BB0B10">
        <w:rPr>
          <w:sz w:val="28"/>
          <w:szCs w:val="28"/>
        </w:rPr>
        <w:t>Р</w:t>
      </w:r>
      <w:r w:rsidR="00722999" w:rsidRPr="00BB0B10">
        <w:rPr>
          <w:sz w:val="28"/>
          <w:szCs w:val="28"/>
        </w:rPr>
        <w:t>азработчиком предложен один вариант правового регулирования -</w:t>
      </w:r>
      <w:r w:rsidR="00C95A0C" w:rsidRPr="00BB0B10">
        <w:rPr>
          <w:sz w:val="28"/>
          <w:szCs w:val="28"/>
        </w:rPr>
        <w:t xml:space="preserve"> принятие постановления администрации муниципального образования Тимашевский район </w:t>
      </w:r>
      <w:r w:rsidR="006B06DE" w:rsidRPr="00BB0B10">
        <w:rPr>
          <w:bCs/>
          <w:color w:val="000000"/>
          <w:sz w:val="28"/>
          <w:szCs w:val="28"/>
        </w:rPr>
        <w:t>«Об утверждении а</w:t>
      </w:r>
      <w:r w:rsidR="006B06DE" w:rsidRPr="00BB0B10">
        <w:rPr>
          <w:sz w:val="28"/>
          <w:szCs w:val="28"/>
        </w:rPr>
        <w:t>дминистративного регламента предоставления муниципальной услуги «Перевод жилого помещения в нежилое помещение и</w:t>
      </w:r>
      <w:r w:rsidR="00BB0B10" w:rsidRPr="00BB0B10">
        <w:rPr>
          <w:sz w:val="28"/>
          <w:szCs w:val="28"/>
        </w:rPr>
        <w:t xml:space="preserve"> </w:t>
      </w:r>
      <w:r w:rsidR="006B06DE" w:rsidRPr="00BB0B10">
        <w:rPr>
          <w:sz w:val="28"/>
          <w:szCs w:val="28"/>
        </w:rPr>
        <w:t>нежилого помещения в жилое помещение»</w:t>
      </w:r>
      <w:r w:rsidR="006B06DE" w:rsidRPr="00BB0B10">
        <w:rPr>
          <w:bCs/>
          <w:color w:val="000000"/>
          <w:sz w:val="28"/>
          <w:szCs w:val="28"/>
        </w:rPr>
        <w:t>.</w:t>
      </w:r>
    </w:p>
    <w:p w:rsidR="00BD6D89" w:rsidRPr="00BB0B10" w:rsidRDefault="00722999" w:rsidP="00722999">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BB0B10" w:rsidRDefault="00BD6D89" w:rsidP="00722999">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BB0B10">
        <w:rPr>
          <w:rFonts w:ascii="Times New Roman" w:hAnsi="Times New Roman" w:cs="Times New Roman"/>
          <w:sz w:val="28"/>
          <w:szCs w:val="28"/>
        </w:rPr>
        <w:t xml:space="preserve">Выбор варианта правового регулирования сделан исходя из оценки </w:t>
      </w:r>
      <w:r w:rsidR="005A6E6C" w:rsidRPr="00BB0B10">
        <w:rPr>
          <w:rFonts w:ascii="Times New Roman" w:hAnsi="Times New Roman" w:cs="Times New Roman"/>
          <w:sz w:val="28"/>
          <w:szCs w:val="28"/>
        </w:rPr>
        <w:t>возможности достижения заявленн</w:t>
      </w:r>
      <w:r w:rsidR="00FC22E3" w:rsidRPr="00BB0B10">
        <w:rPr>
          <w:rFonts w:ascii="Times New Roman" w:hAnsi="Times New Roman" w:cs="Times New Roman"/>
          <w:sz w:val="28"/>
          <w:szCs w:val="28"/>
        </w:rPr>
        <w:t>ой</w:t>
      </w:r>
      <w:r w:rsidR="005A6E6C" w:rsidRPr="00BB0B10">
        <w:rPr>
          <w:rFonts w:ascii="Times New Roman" w:hAnsi="Times New Roman" w:cs="Times New Roman"/>
          <w:sz w:val="28"/>
          <w:szCs w:val="28"/>
        </w:rPr>
        <w:t xml:space="preserve"> цел</w:t>
      </w:r>
      <w:r w:rsidR="00FC22E3" w:rsidRPr="00BB0B10">
        <w:rPr>
          <w:rFonts w:ascii="Times New Roman" w:hAnsi="Times New Roman" w:cs="Times New Roman"/>
          <w:sz w:val="28"/>
          <w:szCs w:val="28"/>
        </w:rPr>
        <w:t>и</w:t>
      </w:r>
      <w:r w:rsidR="005A6E6C" w:rsidRPr="00BB0B10">
        <w:rPr>
          <w:rFonts w:ascii="Times New Roman" w:hAnsi="Times New Roman" w:cs="Times New Roman"/>
          <w:sz w:val="28"/>
          <w:szCs w:val="28"/>
        </w:rPr>
        <w:t xml:space="preserve"> регулирования</w:t>
      </w:r>
      <w:r w:rsidR="00FC22E3" w:rsidRPr="00BB0B10">
        <w:rPr>
          <w:rFonts w:ascii="Times New Roman" w:hAnsi="Times New Roman" w:cs="Times New Roman"/>
          <w:sz w:val="28"/>
          <w:szCs w:val="28"/>
        </w:rPr>
        <w:t xml:space="preserve"> и оценки рисков наступления неблагоприятных последствий</w:t>
      </w:r>
      <w:r w:rsidR="005A6E6C" w:rsidRPr="00BB0B10">
        <w:rPr>
          <w:rFonts w:ascii="Times New Roman" w:hAnsi="Times New Roman" w:cs="Times New Roman"/>
          <w:sz w:val="28"/>
          <w:szCs w:val="28"/>
        </w:rPr>
        <w:t xml:space="preserve">. </w:t>
      </w:r>
    </w:p>
    <w:p w:rsidR="000A0A25" w:rsidRPr="00BB0B10" w:rsidRDefault="000A0A25" w:rsidP="000A0A25">
      <w:pPr>
        <w:ind w:firstLine="708"/>
        <w:jc w:val="both"/>
        <w:rPr>
          <w:rFonts w:eastAsiaTheme="minorEastAsia"/>
          <w:sz w:val="28"/>
          <w:szCs w:val="28"/>
        </w:rPr>
      </w:pPr>
      <w:r w:rsidRPr="00BB0B10">
        <w:rPr>
          <w:rFonts w:eastAsiaTheme="minorEastAsia"/>
          <w:sz w:val="28"/>
          <w:szCs w:val="28"/>
        </w:rPr>
        <w:t xml:space="preserve">Проведена оценка эффективности </w:t>
      </w:r>
      <w:r w:rsidR="00FC22E3" w:rsidRPr="00BB0B10">
        <w:rPr>
          <w:rFonts w:eastAsiaTheme="minorEastAsia"/>
          <w:sz w:val="28"/>
          <w:szCs w:val="28"/>
        </w:rPr>
        <w:t xml:space="preserve">предлагаемого варианта правового регулирования, </w:t>
      </w:r>
      <w:r w:rsidRPr="00BB0B10">
        <w:rPr>
          <w:rFonts w:eastAsiaTheme="minorEastAsia"/>
          <w:sz w:val="28"/>
          <w:szCs w:val="28"/>
        </w:rPr>
        <w:t>основанн</w:t>
      </w:r>
      <w:r w:rsidR="00FC22E3" w:rsidRPr="00BB0B10">
        <w:rPr>
          <w:rFonts w:eastAsiaTheme="minorEastAsia"/>
          <w:sz w:val="28"/>
          <w:szCs w:val="28"/>
        </w:rPr>
        <w:t>ого</w:t>
      </w:r>
      <w:r w:rsidRPr="00BB0B10">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741A5B" w:rsidRPr="00BB0B10" w:rsidRDefault="0098698D" w:rsidP="00741A5B">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 xml:space="preserve">1. </w:t>
      </w:r>
      <w:r w:rsidR="007C4A4E" w:rsidRPr="00BB0B10">
        <w:rPr>
          <w:rFonts w:ascii="Times New Roman" w:hAnsi="Times New Roman" w:cs="Times New Roman"/>
          <w:sz w:val="28"/>
          <w:szCs w:val="28"/>
        </w:rPr>
        <w:t>п</w:t>
      </w:r>
      <w:r w:rsidR="00A513C3" w:rsidRPr="00BB0B10">
        <w:rPr>
          <w:rFonts w:ascii="Times New Roman" w:hAnsi="Times New Roman" w:cs="Times New Roman"/>
          <w:sz w:val="28"/>
          <w:szCs w:val="28"/>
        </w:rPr>
        <w:t>роблема</w:t>
      </w:r>
      <w:r w:rsidR="00FC22E3" w:rsidRPr="00BB0B10">
        <w:rPr>
          <w:rFonts w:ascii="Times New Roman" w:hAnsi="Times New Roman" w:cs="Times New Roman"/>
          <w:sz w:val="28"/>
          <w:szCs w:val="28"/>
        </w:rPr>
        <w:t>, на решение которой направлено правовое регулирование, сформирована точно</w:t>
      </w:r>
      <w:r w:rsidR="00A513C3" w:rsidRPr="00BB0B10">
        <w:rPr>
          <w:rFonts w:ascii="Times New Roman" w:hAnsi="Times New Roman" w:cs="Times New Roman"/>
          <w:sz w:val="28"/>
          <w:szCs w:val="28"/>
        </w:rPr>
        <w:t>;</w:t>
      </w:r>
    </w:p>
    <w:p w:rsidR="00BB0B10" w:rsidRPr="00BB0B10" w:rsidRDefault="0098698D" w:rsidP="00BB0B10">
      <w:pPr>
        <w:ind w:firstLine="567"/>
        <w:jc w:val="both"/>
        <w:outlineLvl w:val="0"/>
        <w:rPr>
          <w:sz w:val="28"/>
          <w:szCs w:val="28"/>
        </w:rPr>
      </w:pPr>
      <w:r w:rsidRPr="00BB0B10">
        <w:rPr>
          <w:sz w:val="28"/>
          <w:szCs w:val="28"/>
        </w:rPr>
        <w:t xml:space="preserve">2. </w:t>
      </w:r>
      <w:r w:rsidR="00A513C3" w:rsidRPr="00BB0B10">
        <w:rPr>
          <w:sz w:val="28"/>
          <w:szCs w:val="28"/>
        </w:rPr>
        <w:t>определены потенциальные адресаты предлагаемого правового регулиро</w:t>
      </w:r>
      <w:r w:rsidR="00F128D6" w:rsidRPr="00BB0B10">
        <w:rPr>
          <w:sz w:val="28"/>
          <w:szCs w:val="28"/>
        </w:rPr>
        <w:t>вания:</w:t>
      </w:r>
      <w:r w:rsidR="006867AD" w:rsidRPr="00BB0B10">
        <w:rPr>
          <w:sz w:val="28"/>
          <w:szCs w:val="28"/>
        </w:rPr>
        <w:t xml:space="preserve"> </w:t>
      </w:r>
      <w:r w:rsidR="00BB0B10" w:rsidRPr="00BB0B10">
        <w:rPr>
          <w:sz w:val="28"/>
          <w:szCs w:val="28"/>
        </w:rPr>
        <w:t>физические или юридические лица - собственники помещений, расположенных на территории сельских поселений Тимашевского района, или уполномоченное ими лицо (далее – заявитель, заявители).</w:t>
      </w:r>
    </w:p>
    <w:p w:rsidR="00427B02" w:rsidRPr="00BB0B10" w:rsidRDefault="00427B02" w:rsidP="00427B02">
      <w:pPr>
        <w:pStyle w:val="ConsPlusNonformat"/>
        <w:jc w:val="both"/>
        <w:rPr>
          <w:rFonts w:ascii="Times New Roman" w:hAnsi="Times New Roman" w:cs="Times New Roman"/>
          <w:sz w:val="28"/>
          <w:szCs w:val="28"/>
        </w:rPr>
      </w:pPr>
      <w:r w:rsidRPr="00BB0B10">
        <w:rPr>
          <w:rFonts w:ascii="Times New Roman" w:hAnsi="Times New Roman" w:cs="Times New Roman"/>
          <w:sz w:val="28"/>
          <w:szCs w:val="28"/>
        </w:rPr>
        <w:t xml:space="preserve">       </w:t>
      </w:r>
      <w:r w:rsidR="0098698D" w:rsidRPr="00BB0B10">
        <w:rPr>
          <w:rFonts w:ascii="Times New Roman" w:hAnsi="Times New Roman" w:cs="Times New Roman"/>
          <w:sz w:val="28"/>
          <w:szCs w:val="28"/>
        </w:rPr>
        <w:t xml:space="preserve">3. </w:t>
      </w:r>
      <w:r w:rsidR="00B66716" w:rsidRPr="00BB0B10">
        <w:rPr>
          <w:rFonts w:ascii="Times New Roman" w:hAnsi="Times New Roman" w:cs="Times New Roman"/>
          <w:sz w:val="28"/>
          <w:szCs w:val="28"/>
        </w:rPr>
        <w:t>количественн</w:t>
      </w:r>
      <w:r w:rsidR="00F128D6" w:rsidRPr="00BB0B10">
        <w:rPr>
          <w:rFonts w:ascii="Times New Roman" w:hAnsi="Times New Roman" w:cs="Times New Roman"/>
          <w:sz w:val="28"/>
          <w:szCs w:val="28"/>
        </w:rPr>
        <w:t>ая</w:t>
      </w:r>
      <w:r w:rsidR="00B66716" w:rsidRPr="00BB0B10">
        <w:rPr>
          <w:rFonts w:ascii="Times New Roman" w:hAnsi="Times New Roman" w:cs="Times New Roman"/>
          <w:sz w:val="28"/>
          <w:szCs w:val="28"/>
        </w:rPr>
        <w:t xml:space="preserve"> оценк</w:t>
      </w:r>
      <w:r w:rsidR="00F128D6" w:rsidRPr="00BB0B10">
        <w:rPr>
          <w:rFonts w:ascii="Times New Roman" w:hAnsi="Times New Roman" w:cs="Times New Roman"/>
          <w:sz w:val="28"/>
          <w:szCs w:val="28"/>
        </w:rPr>
        <w:t>а</w:t>
      </w:r>
      <w:r w:rsidR="00B66716" w:rsidRPr="00BB0B10">
        <w:rPr>
          <w:rFonts w:ascii="Times New Roman" w:hAnsi="Times New Roman" w:cs="Times New Roman"/>
          <w:sz w:val="28"/>
          <w:szCs w:val="28"/>
        </w:rPr>
        <w:t xml:space="preserve"> </w:t>
      </w:r>
      <w:r w:rsidR="006F33E6" w:rsidRPr="00BB0B10">
        <w:rPr>
          <w:rFonts w:ascii="Times New Roman" w:hAnsi="Times New Roman" w:cs="Times New Roman"/>
          <w:sz w:val="28"/>
          <w:szCs w:val="28"/>
        </w:rPr>
        <w:t xml:space="preserve">участников не ограничена. </w:t>
      </w:r>
      <w:r w:rsidRPr="00BB0B10">
        <w:rPr>
          <w:rFonts w:ascii="Times New Roman" w:hAnsi="Times New Roman" w:cs="Times New Roman"/>
          <w:sz w:val="28"/>
          <w:szCs w:val="28"/>
        </w:rPr>
        <w:t>Определить точное количество не представляется возможным.</w:t>
      </w:r>
    </w:p>
    <w:p w:rsidR="00B66716" w:rsidRPr="00BB0B10" w:rsidRDefault="0098698D" w:rsidP="00300EF4">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 xml:space="preserve">4. </w:t>
      </w:r>
      <w:r w:rsidR="00B66716" w:rsidRPr="00BB0B10">
        <w:rPr>
          <w:rFonts w:ascii="Times New Roman" w:hAnsi="Times New Roman" w:cs="Times New Roman"/>
          <w:sz w:val="28"/>
          <w:szCs w:val="28"/>
        </w:rPr>
        <w:t>цел</w:t>
      </w:r>
      <w:r w:rsidR="00184E7E" w:rsidRPr="00BB0B10">
        <w:rPr>
          <w:rFonts w:ascii="Times New Roman" w:hAnsi="Times New Roman" w:cs="Times New Roman"/>
          <w:sz w:val="28"/>
          <w:szCs w:val="28"/>
        </w:rPr>
        <w:t>ь</w:t>
      </w:r>
      <w:r w:rsidR="00B66716" w:rsidRPr="00BB0B10">
        <w:rPr>
          <w:rFonts w:ascii="Times New Roman" w:hAnsi="Times New Roman" w:cs="Times New Roman"/>
          <w:sz w:val="28"/>
          <w:szCs w:val="28"/>
        </w:rPr>
        <w:t xml:space="preserve"> предлагаемого </w:t>
      </w:r>
      <w:r w:rsidR="00184E7E" w:rsidRPr="00BB0B10">
        <w:rPr>
          <w:rFonts w:ascii="Times New Roman" w:hAnsi="Times New Roman" w:cs="Times New Roman"/>
          <w:sz w:val="28"/>
          <w:szCs w:val="28"/>
        </w:rPr>
        <w:t>проектом правового регулирования определена объективно</w:t>
      </w:r>
      <w:r w:rsidR="00B66716" w:rsidRPr="00BB0B10">
        <w:rPr>
          <w:rFonts w:ascii="Times New Roman" w:hAnsi="Times New Roman" w:cs="Times New Roman"/>
          <w:sz w:val="28"/>
          <w:szCs w:val="28"/>
        </w:rPr>
        <w:t>;</w:t>
      </w:r>
    </w:p>
    <w:p w:rsidR="00B66716" w:rsidRPr="00BB0B10" w:rsidRDefault="00B66716" w:rsidP="00722999">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срок достижения заявленных целей: с даты вступления в силу постановления</w:t>
      </w:r>
      <w:r w:rsidR="00094EAB" w:rsidRPr="00BB0B10">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BB0B10">
        <w:rPr>
          <w:rFonts w:ascii="Times New Roman" w:hAnsi="Times New Roman" w:cs="Times New Roman"/>
          <w:sz w:val="28"/>
          <w:szCs w:val="28"/>
        </w:rPr>
        <w:t>;</w:t>
      </w:r>
    </w:p>
    <w:p w:rsidR="00B03A55" w:rsidRPr="00BB0B10" w:rsidRDefault="00E27F1A" w:rsidP="00722999">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BB0B10">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BB0B10" w:rsidRDefault="00B03A55" w:rsidP="00722999">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 xml:space="preserve">риски введения предлагаемого правового регулирования </w:t>
      </w:r>
      <w:r w:rsidR="00DC28AC" w:rsidRPr="00BB0B10">
        <w:rPr>
          <w:rFonts w:ascii="Times New Roman" w:hAnsi="Times New Roman" w:cs="Times New Roman"/>
          <w:sz w:val="28"/>
          <w:szCs w:val="28"/>
        </w:rPr>
        <w:t xml:space="preserve">– </w:t>
      </w:r>
      <w:r w:rsidR="00D224C0" w:rsidRPr="00BB0B10">
        <w:rPr>
          <w:rFonts w:ascii="Times New Roman" w:hAnsi="Times New Roman" w:cs="Times New Roman"/>
          <w:sz w:val="28"/>
          <w:szCs w:val="28"/>
        </w:rPr>
        <w:t>отсутствуют</w:t>
      </w:r>
      <w:r w:rsidRPr="00BB0B10">
        <w:rPr>
          <w:rFonts w:ascii="Times New Roman" w:hAnsi="Times New Roman" w:cs="Times New Roman"/>
          <w:sz w:val="28"/>
          <w:szCs w:val="28"/>
        </w:rPr>
        <w:t>.</w:t>
      </w:r>
    </w:p>
    <w:p w:rsidR="00B03A55" w:rsidRPr="00BB0B10" w:rsidRDefault="00B03A55" w:rsidP="00722999">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В соответствии с Порядком установлено следующее:</w:t>
      </w:r>
    </w:p>
    <w:p w:rsidR="00BB0B10" w:rsidRPr="006814AC" w:rsidRDefault="00B03A55" w:rsidP="00BB0B10">
      <w:pPr>
        <w:ind w:firstLine="567"/>
        <w:jc w:val="both"/>
        <w:outlineLvl w:val="0"/>
        <w:rPr>
          <w:sz w:val="28"/>
          <w:szCs w:val="28"/>
        </w:rPr>
      </w:pPr>
      <w:r w:rsidRPr="00BB0B10">
        <w:rPr>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A564B8" w:rsidRPr="00BB0B10">
        <w:rPr>
          <w:sz w:val="28"/>
          <w:szCs w:val="28"/>
        </w:rPr>
        <w:t xml:space="preserve">: </w:t>
      </w:r>
      <w:r w:rsidR="00BB0B10" w:rsidRPr="00BB0B10">
        <w:rPr>
          <w:sz w:val="28"/>
          <w:szCs w:val="28"/>
        </w:rPr>
        <w:t>физические или юридические лица - собственники помещений, расположенных на территории сельских поселений Тимашевского района, или уполномоченное ими лицо (далее – заявитель, заявители).</w:t>
      </w:r>
    </w:p>
    <w:p w:rsidR="00B03A55" w:rsidRDefault="00B03A55" w:rsidP="00722999">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BB0B10">
        <w:rPr>
          <w:rFonts w:ascii="Times New Roman" w:hAnsi="Times New Roman" w:cs="Times New Roman"/>
          <w:sz w:val="28"/>
          <w:szCs w:val="28"/>
        </w:rPr>
        <w:t xml:space="preserve"> следующем</w:t>
      </w:r>
      <w:r w:rsidRPr="00BB0B10">
        <w:rPr>
          <w:rFonts w:ascii="Times New Roman" w:hAnsi="Times New Roman" w:cs="Times New Roman"/>
          <w:sz w:val="28"/>
          <w:szCs w:val="28"/>
        </w:rPr>
        <w:t>:</w:t>
      </w:r>
    </w:p>
    <w:p w:rsidR="00BB0B10" w:rsidRDefault="00BB0B10" w:rsidP="00BB0B10">
      <w:pPr>
        <w:tabs>
          <w:tab w:val="left" w:pos="1134"/>
          <w:tab w:val="left" w:pos="1276"/>
          <w:tab w:val="left" w:pos="1418"/>
          <w:tab w:val="left" w:pos="1560"/>
        </w:tabs>
        <w:jc w:val="both"/>
        <w:rPr>
          <w:sz w:val="28"/>
          <w:szCs w:val="28"/>
        </w:rPr>
      </w:pPr>
      <w:r>
        <w:rPr>
          <w:sz w:val="28"/>
          <w:szCs w:val="28"/>
        </w:rPr>
        <w:tab/>
      </w:r>
      <w:r w:rsidRPr="00F04239">
        <w:rPr>
          <w:sz w:val="28"/>
          <w:szCs w:val="28"/>
        </w:rPr>
        <w:t>Невозможность предоставления</w:t>
      </w:r>
      <w:r>
        <w:rPr>
          <w:sz w:val="28"/>
          <w:szCs w:val="28"/>
        </w:rPr>
        <w:t xml:space="preserve"> </w:t>
      </w:r>
      <w:r w:rsidRPr="00F04239">
        <w:rPr>
          <w:sz w:val="28"/>
          <w:szCs w:val="28"/>
        </w:rPr>
        <w:t>муниципальной услуги «Перевод жилого помещения в нежилое помещение и нежилого помещения в жилое помещение»</w:t>
      </w:r>
      <w:r>
        <w:rPr>
          <w:sz w:val="28"/>
          <w:szCs w:val="28"/>
        </w:rPr>
        <w:t>.</w:t>
      </w:r>
    </w:p>
    <w:p w:rsidR="00BB0B10" w:rsidRPr="00D72CAE" w:rsidRDefault="00BB0B10" w:rsidP="00BB0B10">
      <w:pPr>
        <w:tabs>
          <w:tab w:val="left" w:pos="1134"/>
          <w:tab w:val="left" w:pos="1276"/>
          <w:tab w:val="left" w:pos="1418"/>
          <w:tab w:val="left" w:pos="1560"/>
        </w:tabs>
        <w:jc w:val="both"/>
        <w:rPr>
          <w:sz w:val="28"/>
          <w:szCs w:val="28"/>
          <w:highlight w:val="yellow"/>
        </w:rPr>
      </w:pPr>
      <w:r>
        <w:rPr>
          <w:sz w:val="28"/>
          <w:szCs w:val="28"/>
        </w:rPr>
        <w:tab/>
      </w:r>
      <w:r w:rsidRPr="00F04239">
        <w:rPr>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устанавливает порядок и стандарт предоставления </w:t>
      </w:r>
      <w:r w:rsidRPr="00D72CAE">
        <w:rPr>
          <w:sz w:val="28"/>
          <w:szCs w:val="28"/>
        </w:rPr>
        <w:t xml:space="preserve">муниципальной услуги. </w:t>
      </w:r>
    </w:p>
    <w:p w:rsidR="00BB0B10" w:rsidRPr="00D72CAE" w:rsidRDefault="00BB0B10" w:rsidP="00BB0B10">
      <w:pPr>
        <w:ind w:firstLine="709"/>
        <w:jc w:val="both"/>
        <w:rPr>
          <w:sz w:val="28"/>
          <w:szCs w:val="28"/>
          <w:lang w:eastAsia="ar-SA"/>
        </w:rPr>
      </w:pPr>
      <w:r w:rsidRPr="00D72CAE">
        <w:rPr>
          <w:sz w:val="28"/>
          <w:szCs w:val="28"/>
          <w:lang w:eastAsia="ar-SA"/>
        </w:rPr>
        <w:t>Муниципальная услуга предоставляется администрацией муниципального</w:t>
      </w:r>
      <w:r>
        <w:rPr>
          <w:sz w:val="28"/>
          <w:szCs w:val="28"/>
          <w:lang w:eastAsia="ar-SA"/>
        </w:rPr>
        <w:t xml:space="preserve"> образования Тимашевский район </w:t>
      </w:r>
      <w:r w:rsidRPr="00D72CAE">
        <w:rPr>
          <w:sz w:val="28"/>
          <w:szCs w:val="28"/>
          <w:lang w:eastAsia="ar-SA"/>
        </w:rPr>
        <w:t>через отраслевой (функциональный) орган администрации муниципального образования Тимашевский район – отдел архитектуры и градостроительства администрации муниципального образования Тимашев</w:t>
      </w:r>
      <w:r>
        <w:rPr>
          <w:sz w:val="28"/>
          <w:szCs w:val="28"/>
          <w:lang w:eastAsia="ar-SA"/>
        </w:rPr>
        <w:t>ский район</w:t>
      </w:r>
      <w:r w:rsidRPr="00D72CAE">
        <w:rPr>
          <w:sz w:val="28"/>
          <w:szCs w:val="28"/>
          <w:lang w:eastAsia="ar-SA"/>
        </w:rPr>
        <w:t>.</w:t>
      </w:r>
    </w:p>
    <w:p w:rsidR="00D24FAE" w:rsidRPr="00BB0B10" w:rsidRDefault="0037366B" w:rsidP="0037366B">
      <w:pPr>
        <w:tabs>
          <w:tab w:val="left" w:pos="1134"/>
          <w:tab w:val="left" w:pos="1276"/>
          <w:tab w:val="left" w:pos="1418"/>
          <w:tab w:val="left" w:pos="1560"/>
        </w:tabs>
        <w:jc w:val="both"/>
        <w:rPr>
          <w:sz w:val="28"/>
          <w:szCs w:val="28"/>
        </w:rPr>
      </w:pPr>
      <w:r w:rsidRPr="00BB0B10">
        <w:rPr>
          <w:sz w:val="28"/>
          <w:szCs w:val="28"/>
        </w:rPr>
        <w:t xml:space="preserve">    </w:t>
      </w:r>
      <w:r w:rsidR="00A11721" w:rsidRPr="00BB0B10">
        <w:rPr>
          <w:sz w:val="28"/>
          <w:szCs w:val="28"/>
        </w:rPr>
        <w:t xml:space="preserve"> </w:t>
      </w:r>
      <w:r w:rsidR="00552C4E" w:rsidRPr="00BB0B10">
        <w:rPr>
          <w:sz w:val="28"/>
          <w:szCs w:val="28"/>
        </w:rPr>
        <w:t xml:space="preserve"> </w:t>
      </w:r>
      <w:r w:rsidR="008721A3" w:rsidRPr="00BB0B10">
        <w:rPr>
          <w:sz w:val="28"/>
          <w:szCs w:val="28"/>
        </w:rPr>
        <w:t xml:space="preserve"> </w:t>
      </w:r>
      <w:r w:rsidR="00D24FAE" w:rsidRPr="00BB0B10">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BB0B10" w:rsidRDefault="00BB0B10" w:rsidP="00BB0B10">
      <w:pPr>
        <w:tabs>
          <w:tab w:val="left" w:pos="1134"/>
          <w:tab w:val="left" w:pos="1276"/>
          <w:tab w:val="left" w:pos="1418"/>
          <w:tab w:val="left" w:pos="1560"/>
        </w:tabs>
        <w:jc w:val="both"/>
        <w:rPr>
          <w:sz w:val="28"/>
          <w:szCs w:val="28"/>
          <w:highlight w:val="yellow"/>
        </w:rPr>
      </w:pPr>
      <w:r w:rsidRPr="00BB0B10">
        <w:rPr>
          <w:sz w:val="28"/>
          <w:szCs w:val="28"/>
        </w:rPr>
        <w:tab/>
        <w:t>3</w:t>
      </w:r>
      <w:r w:rsidR="00D24FAE" w:rsidRPr="00BB0B10">
        <w:rPr>
          <w:sz w:val="28"/>
          <w:szCs w:val="28"/>
        </w:rPr>
        <w:t xml:space="preserve">. </w:t>
      </w:r>
      <w:r w:rsidR="008E0AF8" w:rsidRPr="00BB0B10">
        <w:rPr>
          <w:sz w:val="28"/>
          <w:szCs w:val="28"/>
        </w:rPr>
        <w:t xml:space="preserve">Цель предлагаемого правового регулирования </w:t>
      </w:r>
      <w:r w:rsidR="005D6735" w:rsidRPr="00BB0B10">
        <w:rPr>
          <w:sz w:val="28"/>
          <w:szCs w:val="28"/>
        </w:rPr>
        <w:t>-</w:t>
      </w:r>
      <w:r w:rsidR="00FE7E48" w:rsidRPr="00BB0B10">
        <w:rPr>
          <w:sz w:val="28"/>
          <w:szCs w:val="28"/>
        </w:rPr>
        <w:t xml:space="preserve"> </w:t>
      </w:r>
      <w:r w:rsidRPr="00BB0B10">
        <w:rPr>
          <w:sz w:val="28"/>
          <w:szCs w:val="28"/>
        </w:rPr>
        <w:t>предоставление муниципальной услуги «Перевод жилого помещения в нежилое помещение и нежилого помещения в жилое помещение». Регламент определяет порядок, сроки и последовательность</w:t>
      </w:r>
      <w:r w:rsidRPr="00F04239">
        <w:rPr>
          <w:sz w:val="28"/>
          <w:szCs w:val="28"/>
        </w:rPr>
        <w:t xml:space="preserve"> выполнения администрацией муниципального образования Тимашевский район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государственном автономном учреждении Краснодарского края «Многофункциональный центр предоставления государственных и муниципал</w:t>
      </w:r>
      <w:r>
        <w:rPr>
          <w:sz w:val="28"/>
          <w:szCs w:val="28"/>
        </w:rPr>
        <w:t>ьных услуг Краснодарского края»</w:t>
      </w:r>
      <w:r w:rsidRPr="00F04239">
        <w:rPr>
          <w:sz w:val="28"/>
          <w:szCs w:val="28"/>
        </w:rPr>
        <w:t>, формы контроля за предоставлением муниципальной услуги, досудебный (внесудебный) порядок обжалования решений и действий (бездействий) администрации муниципального образования Тимашевский район, ее должностных лиц, работников многофункционального центра.</w:t>
      </w:r>
    </w:p>
    <w:p w:rsidR="00F50B52" w:rsidRPr="00BB0B10" w:rsidRDefault="00F50B52" w:rsidP="00740511">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Цел</w:t>
      </w:r>
      <w:r w:rsidR="00F80C12" w:rsidRPr="00BB0B10">
        <w:rPr>
          <w:rFonts w:ascii="Times New Roman" w:hAnsi="Times New Roman" w:cs="Times New Roman"/>
          <w:sz w:val="28"/>
          <w:szCs w:val="28"/>
        </w:rPr>
        <w:t>ь</w:t>
      </w:r>
      <w:r w:rsidRPr="00BB0B10">
        <w:rPr>
          <w:rFonts w:ascii="Times New Roman" w:hAnsi="Times New Roman" w:cs="Times New Roman"/>
          <w:sz w:val="28"/>
          <w:szCs w:val="28"/>
        </w:rPr>
        <w:t xml:space="preserve"> правового регулирования </w:t>
      </w:r>
      <w:r w:rsidR="009249E5" w:rsidRPr="00BB0B10">
        <w:rPr>
          <w:rFonts w:ascii="Times New Roman" w:hAnsi="Times New Roman" w:cs="Times New Roman"/>
          <w:sz w:val="28"/>
          <w:szCs w:val="28"/>
        </w:rPr>
        <w:t xml:space="preserve">соответствует </w:t>
      </w:r>
      <w:r w:rsidRPr="00BB0B10">
        <w:rPr>
          <w:rFonts w:ascii="Times New Roman" w:hAnsi="Times New Roman" w:cs="Times New Roman"/>
          <w:sz w:val="28"/>
          <w:szCs w:val="28"/>
        </w:rPr>
        <w:t xml:space="preserve">принципам правового регулирования, установленным </w:t>
      </w:r>
      <w:r w:rsidR="009249E5" w:rsidRPr="00BB0B10">
        <w:rPr>
          <w:rFonts w:ascii="Times New Roman" w:hAnsi="Times New Roman" w:cs="Times New Roman"/>
          <w:sz w:val="28"/>
          <w:szCs w:val="28"/>
        </w:rPr>
        <w:t xml:space="preserve">действующим </w:t>
      </w:r>
      <w:r w:rsidRPr="00BB0B10">
        <w:rPr>
          <w:rFonts w:ascii="Times New Roman" w:hAnsi="Times New Roman" w:cs="Times New Roman"/>
          <w:sz w:val="28"/>
          <w:szCs w:val="28"/>
        </w:rPr>
        <w:t>законодательством Российской Федерации</w:t>
      </w:r>
      <w:r w:rsidR="00853957" w:rsidRPr="00BB0B10">
        <w:rPr>
          <w:rFonts w:ascii="Times New Roman" w:hAnsi="Times New Roman" w:cs="Times New Roman"/>
          <w:sz w:val="28"/>
          <w:szCs w:val="28"/>
        </w:rPr>
        <w:t xml:space="preserve"> и </w:t>
      </w:r>
      <w:r w:rsidRPr="00BB0B10">
        <w:rPr>
          <w:rFonts w:ascii="Times New Roman" w:hAnsi="Times New Roman" w:cs="Times New Roman"/>
          <w:sz w:val="28"/>
          <w:szCs w:val="28"/>
        </w:rPr>
        <w:t>Краснодарского края.</w:t>
      </w:r>
    </w:p>
    <w:p w:rsidR="00BB0B10" w:rsidRPr="00123859" w:rsidRDefault="00F50B52" w:rsidP="00BB0B10">
      <w:pPr>
        <w:pStyle w:val="ConsPlusNormal"/>
        <w:ind w:firstLine="540"/>
        <w:jc w:val="both"/>
        <w:rPr>
          <w:rFonts w:ascii="Times New Roman" w:hAnsi="Times New Roman" w:cs="Times New Roman"/>
          <w:sz w:val="28"/>
          <w:szCs w:val="28"/>
        </w:rPr>
      </w:pPr>
      <w:r w:rsidRPr="00BB0B10">
        <w:rPr>
          <w:rFonts w:ascii="Times New Roman" w:hAnsi="Times New Roman" w:cs="Times New Roman"/>
          <w:sz w:val="28"/>
          <w:szCs w:val="28"/>
        </w:rPr>
        <w:t xml:space="preserve">4. </w:t>
      </w:r>
      <w:r w:rsidR="00BB0B10" w:rsidRPr="00BB0B10">
        <w:rPr>
          <w:rFonts w:ascii="Times New Roman" w:hAnsi="Times New Roman" w:cs="Times New Roman"/>
          <w:sz w:val="28"/>
          <w:szCs w:val="28"/>
        </w:rPr>
        <w:t>Проект муниципального нормативного правового акта содержит положения, устанавливающие</w:t>
      </w:r>
      <w:r w:rsidR="00BB0B10" w:rsidRPr="00123859">
        <w:rPr>
          <w:rFonts w:ascii="Times New Roman" w:hAnsi="Times New Roman" w:cs="Times New Roman"/>
          <w:sz w:val="28"/>
          <w:szCs w:val="28"/>
        </w:rPr>
        <w:t xml:space="preserve"> новые обязанности для субъектов предпринимательской и инвестиционной деятельности. </w:t>
      </w:r>
    </w:p>
    <w:p w:rsidR="00BB0B10" w:rsidRPr="00123859" w:rsidRDefault="00BB0B10" w:rsidP="00BB0B10">
      <w:pPr>
        <w:ind w:firstLine="709"/>
        <w:jc w:val="both"/>
        <w:rPr>
          <w:sz w:val="28"/>
          <w:szCs w:val="28"/>
        </w:rPr>
      </w:pPr>
      <w:r w:rsidRPr="00123859">
        <w:rPr>
          <w:sz w:val="28"/>
          <w:szCs w:val="28"/>
        </w:rPr>
        <w:t>Для получения муниципальной услуги заявителем представляются следующие документы:</w:t>
      </w:r>
    </w:p>
    <w:p w:rsidR="00BB0B10" w:rsidRPr="00123859" w:rsidRDefault="00BB0B10" w:rsidP="00BB0B10">
      <w:pPr>
        <w:ind w:firstLine="709"/>
        <w:jc w:val="both"/>
        <w:rPr>
          <w:rFonts w:eastAsia="Calibri"/>
          <w:sz w:val="28"/>
          <w:szCs w:val="28"/>
        </w:rPr>
      </w:pPr>
      <w:r w:rsidRPr="00123859">
        <w:rPr>
          <w:sz w:val="28"/>
          <w:szCs w:val="28"/>
        </w:rPr>
        <w:t>1)</w:t>
      </w:r>
      <w:r>
        <w:rPr>
          <w:sz w:val="28"/>
          <w:szCs w:val="28"/>
        </w:rPr>
        <w:t xml:space="preserve"> заявление о переводе помещения</w:t>
      </w:r>
      <w:r w:rsidRPr="00123859">
        <w:rPr>
          <w:rFonts w:eastAsia="Calibri"/>
          <w:sz w:val="28"/>
          <w:szCs w:val="28"/>
        </w:rPr>
        <w:t>;</w:t>
      </w:r>
    </w:p>
    <w:p w:rsidR="00BB0B10" w:rsidRPr="00123859" w:rsidRDefault="00BB0B10" w:rsidP="00BB0B10">
      <w:pPr>
        <w:ind w:firstLine="709"/>
        <w:jc w:val="both"/>
        <w:rPr>
          <w:color w:val="FF0000"/>
          <w:sz w:val="28"/>
          <w:szCs w:val="28"/>
        </w:rPr>
      </w:pPr>
      <w:r w:rsidRPr="00123859">
        <w:rPr>
          <w:sz w:val="28"/>
          <w:szCs w:val="28"/>
        </w:rPr>
        <w:t>2) правоустанавливающие документы на переводимое помещение, если право на него не зарегистрировано в Едином государственном реестре недвижимости (подлинники или нотариально заверенные копии);</w:t>
      </w:r>
    </w:p>
    <w:p w:rsidR="00BB0B10" w:rsidRPr="00123859" w:rsidRDefault="00BB0B10" w:rsidP="00BB0B10">
      <w:pPr>
        <w:ind w:firstLine="709"/>
        <w:jc w:val="both"/>
        <w:rPr>
          <w:rFonts w:eastAsia="Calibri"/>
          <w:sz w:val="28"/>
          <w:szCs w:val="28"/>
        </w:rPr>
      </w:pPr>
      <w:r w:rsidRPr="00123859">
        <w:rPr>
          <w:sz w:val="28"/>
          <w:szCs w:val="28"/>
        </w:rPr>
        <w:t xml:space="preserve">3) </w:t>
      </w:r>
      <w:r w:rsidRPr="00123859">
        <w:rPr>
          <w:rFonts w:eastAsia="Calibri"/>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B0B10" w:rsidRPr="00123859" w:rsidRDefault="00BB0B10" w:rsidP="00BB0B10">
      <w:pPr>
        <w:ind w:firstLine="709"/>
        <w:jc w:val="both"/>
        <w:rPr>
          <w:rFonts w:eastAsia="Calibri"/>
          <w:sz w:val="28"/>
          <w:szCs w:val="28"/>
        </w:rPr>
      </w:pPr>
      <w:r w:rsidRPr="00123859">
        <w:rPr>
          <w:sz w:val="28"/>
          <w:szCs w:val="28"/>
        </w:rPr>
        <w:t>4)</w:t>
      </w:r>
      <w:r w:rsidRPr="00123859">
        <w:rPr>
          <w:rFonts w:eastAsia="Calibri"/>
          <w:sz w:val="28"/>
          <w:szCs w:val="28"/>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B0B10" w:rsidRPr="00123859" w:rsidRDefault="00BB0B10" w:rsidP="00BB0B10">
      <w:pPr>
        <w:ind w:firstLine="709"/>
        <w:jc w:val="both"/>
        <w:rPr>
          <w:sz w:val="28"/>
          <w:szCs w:val="28"/>
        </w:rPr>
      </w:pPr>
      <w:r w:rsidRPr="00123859">
        <w:rPr>
          <w:sz w:val="28"/>
          <w:szCs w:val="28"/>
        </w:rPr>
        <w:t>5) согласие каждого собственника всех помещений, примыкающих к переводимому помещению, на перевод жилого помещения в нежилое помещение (подлинник 1 экземпляр).</w:t>
      </w:r>
    </w:p>
    <w:p w:rsidR="00BB0B10" w:rsidRPr="00123859" w:rsidRDefault="00BB0B10" w:rsidP="00BB0B10">
      <w:pPr>
        <w:ind w:firstLine="709"/>
        <w:jc w:val="both"/>
        <w:rPr>
          <w:sz w:val="28"/>
          <w:szCs w:val="28"/>
        </w:rPr>
      </w:pPr>
      <w:r w:rsidRPr="00123859">
        <w:rPr>
          <w:sz w:val="28"/>
          <w:szCs w:val="28"/>
        </w:rPr>
        <w:t>Согласно статье 23 Жилищного кодекса Российской Федерации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730340" w:rsidRPr="00BB0B10" w:rsidRDefault="00C373FD" w:rsidP="00730340">
      <w:pPr>
        <w:pStyle w:val="ConsPlusNonformat"/>
        <w:ind w:firstLine="567"/>
        <w:jc w:val="both"/>
        <w:rPr>
          <w:rFonts w:ascii="Times New Roman" w:hAnsi="Times New Roman" w:cs="Times New Roman"/>
          <w:sz w:val="28"/>
          <w:szCs w:val="28"/>
        </w:rPr>
      </w:pPr>
      <w:bookmarkStart w:id="1" w:name="Par228"/>
      <w:bookmarkEnd w:id="1"/>
      <w:r w:rsidRPr="00BB0B10">
        <w:rPr>
          <w:rFonts w:ascii="Times New Roman" w:hAnsi="Times New Roman" w:cs="Times New Roman"/>
          <w:sz w:val="28"/>
          <w:szCs w:val="28"/>
        </w:rPr>
        <w:t xml:space="preserve">5. </w:t>
      </w:r>
      <w:r w:rsidR="00F26D37" w:rsidRPr="00BB0B10">
        <w:rPr>
          <w:rFonts w:ascii="Times New Roman" w:hAnsi="Times New Roman" w:cs="Times New Roman"/>
          <w:sz w:val="28"/>
          <w:szCs w:val="28"/>
        </w:rPr>
        <w:t>Риски недостижения целей правового регулирования</w:t>
      </w:r>
      <w:r w:rsidR="00691FB4" w:rsidRPr="00BB0B10">
        <w:rPr>
          <w:rFonts w:ascii="Times New Roman" w:hAnsi="Times New Roman" w:cs="Times New Roman"/>
          <w:sz w:val="28"/>
          <w:szCs w:val="28"/>
        </w:rPr>
        <w:t xml:space="preserve"> отсутствуют</w:t>
      </w:r>
      <w:r w:rsidR="00730340" w:rsidRPr="00BB0B10">
        <w:rPr>
          <w:rFonts w:ascii="Times New Roman" w:hAnsi="Times New Roman" w:cs="Times New Roman"/>
          <w:sz w:val="28"/>
          <w:szCs w:val="28"/>
        </w:rPr>
        <w:t>.</w:t>
      </w:r>
    </w:p>
    <w:p w:rsidR="00CA2F2C" w:rsidRPr="00BB0B10" w:rsidRDefault="00F26D37" w:rsidP="00CA2F2C">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 xml:space="preserve">6. </w:t>
      </w:r>
      <w:r w:rsidR="00CA2F2C" w:rsidRPr="00BB0B10">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CA2F2C" w:rsidRPr="00BB0B10" w:rsidRDefault="00CA2F2C" w:rsidP="00CA2F2C">
      <w:pPr>
        <w:pStyle w:val="ConsPlusNonformat"/>
        <w:ind w:firstLine="567"/>
        <w:jc w:val="both"/>
        <w:rPr>
          <w:rFonts w:ascii="Times New Roman" w:hAnsi="Times New Roman" w:cs="Times New Roman"/>
          <w:sz w:val="28"/>
          <w:szCs w:val="28"/>
        </w:rPr>
      </w:pPr>
      <w:r w:rsidRPr="00BB0B10">
        <w:rPr>
          <w:rFonts w:ascii="Times New Roman" w:hAnsi="Times New Roman" w:cs="Times New Roman"/>
          <w:color w:val="000000" w:themeColor="text1"/>
          <w:sz w:val="28"/>
          <w:szCs w:val="28"/>
        </w:rPr>
        <w:t xml:space="preserve">Расходы потенциальных адресатов предлагаемого правового регулирования, предполагаются в виде информационных издержек на подготовку и представление необходимых документов при подаче </w:t>
      </w:r>
      <w:r w:rsidR="00853B64" w:rsidRPr="00BB0B10">
        <w:rPr>
          <w:rFonts w:ascii="Times New Roman" w:hAnsi="Times New Roman" w:cs="Times New Roman"/>
          <w:color w:val="000000" w:themeColor="text1"/>
          <w:sz w:val="28"/>
          <w:szCs w:val="28"/>
        </w:rPr>
        <w:t xml:space="preserve">заявления о переводе помещения </w:t>
      </w:r>
      <w:r w:rsidRPr="00BB0B10">
        <w:rPr>
          <w:rFonts w:ascii="Times New Roman" w:hAnsi="Times New Roman" w:cs="Times New Roman"/>
          <w:color w:val="000000" w:themeColor="text1"/>
          <w:sz w:val="28"/>
          <w:szCs w:val="28"/>
        </w:rPr>
        <w:t xml:space="preserve">в </w:t>
      </w:r>
      <w:r w:rsidRPr="00242273">
        <w:rPr>
          <w:rFonts w:ascii="Times New Roman" w:hAnsi="Times New Roman" w:cs="Times New Roman"/>
          <w:color w:val="000000" w:themeColor="text1"/>
          <w:sz w:val="28"/>
          <w:szCs w:val="28"/>
        </w:rPr>
        <w:t>размере</w:t>
      </w:r>
      <w:r w:rsidRPr="00242273">
        <w:rPr>
          <w:rFonts w:ascii="Times New Roman" w:hAnsi="Times New Roman" w:cs="Times New Roman"/>
          <w:sz w:val="28"/>
          <w:szCs w:val="28"/>
        </w:rPr>
        <w:t xml:space="preserve"> примерно </w:t>
      </w:r>
      <w:r w:rsidR="00242273" w:rsidRPr="00242273">
        <w:rPr>
          <w:rFonts w:ascii="Times New Roman" w:hAnsi="Times New Roman" w:cs="Times New Roman"/>
          <w:sz w:val="28"/>
          <w:szCs w:val="28"/>
        </w:rPr>
        <w:t>616,48</w:t>
      </w:r>
      <w:r w:rsidRPr="00242273">
        <w:rPr>
          <w:rFonts w:ascii="Times New Roman" w:hAnsi="Times New Roman" w:cs="Times New Roman"/>
          <w:sz w:val="28"/>
          <w:szCs w:val="28"/>
        </w:rPr>
        <w:t xml:space="preserve"> рублей в расчете на</w:t>
      </w:r>
      <w:r w:rsidRPr="00BB0B10">
        <w:rPr>
          <w:rFonts w:ascii="Times New Roman" w:hAnsi="Times New Roman" w:cs="Times New Roman"/>
          <w:sz w:val="28"/>
          <w:szCs w:val="28"/>
        </w:rPr>
        <w:t xml:space="preserve"> 1 заявителя.</w:t>
      </w:r>
    </w:p>
    <w:p w:rsidR="00CA2F2C" w:rsidRPr="00BB0B10" w:rsidRDefault="00CA2F2C" w:rsidP="00CA2F2C">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CA2F2C" w:rsidRPr="00BB0B10" w:rsidRDefault="00CA2F2C" w:rsidP="0029452C">
      <w:pPr>
        <w:pStyle w:val="ConsPlusNonformat"/>
        <w:ind w:firstLine="567"/>
        <w:jc w:val="both"/>
        <w:rPr>
          <w:rFonts w:ascii="Times New Roman" w:hAnsi="Times New Roman" w:cs="Times New Roman"/>
          <w:sz w:val="28"/>
          <w:szCs w:val="28"/>
        </w:rPr>
      </w:pPr>
      <w:r w:rsidRPr="00BB0B10">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BB0B10">
        <w:rPr>
          <w:rFonts w:ascii="Times New Roman" w:hAnsi="Times New Roman" w:cs="Times New Roman"/>
          <w:sz w:val="28"/>
          <w:szCs w:val="28"/>
          <w:lang w:val="en-US"/>
        </w:rPr>
        <w:t>regulation</w:t>
      </w:r>
      <w:r w:rsidRPr="00BB0B10">
        <w:rPr>
          <w:rFonts w:ascii="Times New Roman" w:hAnsi="Times New Roman" w:cs="Times New Roman"/>
          <w:sz w:val="28"/>
          <w:szCs w:val="28"/>
        </w:rPr>
        <w:t>.</w:t>
      </w:r>
      <w:r w:rsidRPr="00BB0B10">
        <w:rPr>
          <w:rFonts w:ascii="Times New Roman" w:hAnsi="Times New Roman" w:cs="Times New Roman"/>
          <w:sz w:val="28"/>
          <w:szCs w:val="28"/>
          <w:lang w:val="en-US"/>
        </w:rPr>
        <w:t>gov</w:t>
      </w:r>
      <w:r w:rsidRPr="00BB0B10">
        <w:rPr>
          <w:rFonts w:ascii="Times New Roman" w:hAnsi="Times New Roman" w:cs="Times New Roman"/>
          <w:sz w:val="28"/>
          <w:szCs w:val="28"/>
        </w:rPr>
        <w:t>.</w:t>
      </w:r>
      <w:r w:rsidRPr="00BB0B10">
        <w:rPr>
          <w:rFonts w:ascii="Times New Roman" w:hAnsi="Times New Roman" w:cs="Times New Roman"/>
          <w:sz w:val="28"/>
          <w:szCs w:val="28"/>
          <w:lang w:val="en-US"/>
        </w:rPr>
        <w:t>ru</w:t>
      </w:r>
      <w:r w:rsidRPr="00BB0B10">
        <w:rPr>
          <w:rFonts w:ascii="Times New Roman" w:hAnsi="Times New Roman" w:cs="Times New Roman"/>
          <w:sz w:val="28"/>
          <w:szCs w:val="28"/>
        </w:rPr>
        <w:t>):</w:t>
      </w:r>
    </w:p>
    <w:p w:rsidR="00CA2F2C" w:rsidRPr="004C4634" w:rsidRDefault="00CA2F2C" w:rsidP="0029452C">
      <w:pPr>
        <w:widowControl/>
        <w:autoSpaceDE/>
        <w:autoSpaceDN/>
        <w:adjustRightInd/>
        <w:jc w:val="both"/>
        <w:rPr>
          <w:sz w:val="28"/>
          <w:szCs w:val="28"/>
        </w:rPr>
      </w:pPr>
      <w:r w:rsidRPr="004C4634">
        <w:rPr>
          <w:sz w:val="28"/>
          <w:szCs w:val="28"/>
        </w:rPr>
        <w:t xml:space="preserve">        название требования: подача </w:t>
      </w:r>
      <w:r w:rsidR="00853B64" w:rsidRPr="004C4634">
        <w:rPr>
          <w:sz w:val="28"/>
          <w:szCs w:val="28"/>
        </w:rPr>
        <w:t>заявления о переводе помещения;</w:t>
      </w:r>
      <w:r w:rsidRPr="004C4634">
        <w:rPr>
          <w:sz w:val="28"/>
          <w:szCs w:val="28"/>
        </w:rPr>
        <w:t xml:space="preserve"> </w:t>
      </w:r>
    </w:p>
    <w:p w:rsidR="00CA2F2C" w:rsidRPr="004C4634" w:rsidRDefault="00CA2F2C" w:rsidP="0029452C">
      <w:pPr>
        <w:widowControl/>
        <w:autoSpaceDE/>
        <w:autoSpaceDN/>
        <w:adjustRightInd/>
        <w:rPr>
          <w:sz w:val="28"/>
          <w:szCs w:val="28"/>
        </w:rPr>
      </w:pPr>
      <w:r w:rsidRPr="004C4634">
        <w:rPr>
          <w:sz w:val="28"/>
          <w:szCs w:val="28"/>
        </w:rPr>
        <w:t xml:space="preserve">        тип требования: предоставление информации;</w:t>
      </w:r>
    </w:p>
    <w:p w:rsidR="00CA2F2C" w:rsidRPr="004C4634" w:rsidRDefault="00CA2F2C" w:rsidP="0029452C">
      <w:pPr>
        <w:widowControl/>
        <w:autoSpaceDE/>
        <w:autoSpaceDN/>
        <w:adjustRightInd/>
        <w:rPr>
          <w:sz w:val="28"/>
          <w:szCs w:val="28"/>
        </w:rPr>
      </w:pPr>
      <w:r w:rsidRPr="004C4634">
        <w:rPr>
          <w:sz w:val="28"/>
          <w:szCs w:val="28"/>
        </w:rPr>
        <w:t xml:space="preserve">        раздел требования: информационное</w:t>
      </w:r>
    </w:p>
    <w:p w:rsidR="00B77C8E" w:rsidRPr="004C4634" w:rsidRDefault="00CA2F2C" w:rsidP="0029452C">
      <w:pPr>
        <w:widowControl/>
        <w:autoSpaceDE/>
        <w:autoSpaceDN/>
        <w:adjustRightInd/>
        <w:jc w:val="both"/>
        <w:rPr>
          <w:sz w:val="28"/>
          <w:szCs w:val="28"/>
        </w:rPr>
      </w:pPr>
      <w:r w:rsidRPr="004C4634">
        <w:rPr>
          <w:sz w:val="28"/>
          <w:szCs w:val="28"/>
        </w:rPr>
        <w:t xml:space="preserve">        информационный элемент: </w:t>
      </w:r>
      <w:r w:rsidR="003F7662" w:rsidRPr="004C4634">
        <w:rPr>
          <w:sz w:val="28"/>
          <w:szCs w:val="28"/>
        </w:rPr>
        <w:t xml:space="preserve">подача </w:t>
      </w:r>
      <w:r w:rsidR="00853B64" w:rsidRPr="004C4634">
        <w:rPr>
          <w:sz w:val="28"/>
          <w:szCs w:val="28"/>
        </w:rPr>
        <w:t>заявления о переводе помещения</w:t>
      </w:r>
      <w:r w:rsidR="00B77C8E" w:rsidRPr="004C4634">
        <w:rPr>
          <w:sz w:val="28"/>
          <w:szCs w:val="28"/>
        </w:rPr>
        <w:t xml:space="preserve">; </w:t>
      </w:r>
    </w:p>
    <w:p w:rsidR="00CA2F2C" w:rsidRPr="004C4634" w:rsidRDefault="00CA2F2C" w:rsidP="0029452C">
      <w:pPr>
        <w:widowControl/>
        <w:autoSpaceDE/>
        <w:autoSpaceDN/>
        <w:adjustRightInd/>
        <w:rPr>
          <w:sz w:val="28"/>
          <w:szCs w:val="28"/>
        </w:rPr>
      </w:pPr>
      <w:r w:rsidRPr="004C4634">
        <w:rPr>
          <w:bCs/>
          <w:sz w:val="28"/>
          <w:szCs w:val="28"/>
        </w:rPr>
        <w:t xml:space="preserve">        масштаб:</w:t>
      </w:r>
      <w:r w:rsidRPr="004C4634">
        <w:rPr>
          <w:sz w:val="28"/>
          <w:szCs w:val="28"/>
        </w:rPr>
        <w:t xml:space="preserve"> подача заявления - 1 ед. </w:t>
      </w:r>
    </w:p>
    <w:p w:rsidR="00CA2F2C" w:rsidRPr="004C4634" w:rsidRDefault="00CA2F2C" w:rsidP="0029452C">
      <w:pPr>
        <w:widowControl/>
        <w:autoSpaceDE/>
        <w:autoSpaceDN/>
        <w:adjustRightInd/>
        <w:rPr>
          <w:sz w:val="28"/>
          <w:szCs w:val="28"/>
        </w:rPr>
      </w:pPr>
      <w:r w:rsidRPr="004C4634">
        <w:rPr>
          <w:bCs/>
          <w:sz w:val="28"/>
          <w:szCs w:val="28"/>
        </w:rPr>
        <w:t>частота:</w:t>
      </w:r>
      <w:r w:rsidRPr="004C4634">
        <w:rPr>
          <w:sz w:val="28"/>
          <w:szCs w:val="28"/>
        </w:rPr>
        <w:t xml:space="preserve"> 1 раз   </w:t>
      </w:r>
    </w:p>
    <w:p w:rsidR="0058701E" w:rsidRPr="0058701E" w:rsidRDefault="00242273" w:rsidP="004C4634">
      <w:pPr>
        <w:widowControl/>
        <w:shd w:val="clear" w:color="auto" w:fill="FFFFFF"/>
        <w:autoSpaceDE/>
        <w:autoSpaceDN/>
        <w:adjustRightInd/>
        <w:rPr>
          <w:color w:val="000000" w:themeColor="text1"/>
          <w:sz w:val="28"/>
          <w:szCs w:val="28"/>
        </w:rPr>
      </w:pPr>
      <w:r>
        <w:rPr>
          <w:color w:val="000000" w:themeColor="text1"/>
          <w:sz w:val="28"/>
          <w:szCs w:val="28"/>
        </w:rPr>
        <w:tab/>
      </w:r>
      <w:r w:rsidR="0058701E" w:rsidRPr="0058701E">
        <w:rPr>
          <w:color w:val="000000" w:themeColor="text1"/>
          <w:sz w:val="28"/>
          <w:szCs w:val="28"/>
        </w:rPr>
        <w:t>Действия:</w:t>
      </w:r>
    </w:p>
    <w:p w:rsidR="0058701E" w:rsidRPr="0058701E" w:rsidRDefault="0058701E" w:rsidP="004C4634">
      <w:pPr>
        <w:widowControl/>
        <w:shd w:val="clear" w:color="auto" w:fill="FFFFFF"/>
        <w:autoSpaceDE/>
        <w:autoSpaceDN/>
        <w:adjustRightInd/>
        <w:rPr>
          <w:color w:val="000000" w:themeColor="text1"/>
          <w:sz w:val="28"/>
          <w:szCs w:val="28"/>
        </w:rPr>
      </w:pPr>
      <w:r w:rsidRPr="0058701E">
        <w:rPr>
          <w:color w:val="000000" w:themeColor="text1"/>
          <w:sz w:val="28"/>
          <w:szCs w:val="28"/>
        </w:rPr>
        <w:t>Написание любого документа среднего уровня сложности (от 5 до 15 стр. печатного текста) - 2,00 чел./часов.</w:t>
      </w:r>
    </w:p>
    <w:p w:rsidR="0058701E" w:rsidRPr="0058701E" w:rsidRDefault="0058701E" w:rsidP="004C4634">
      <w:pPr>
        <w:widowControl/>
        <w:shd w:val="clear" w:color="auto" w:fill="FFFFFF"/>
        <w:autoSpaceDE/>
        <w:autoSpaceDN/>
        <w:adjustRightInd/>
        <w:rPr>
          <w:color w:val="000000" w:themeColor="text1"/>
          <w:sz w:val="28"/>
          <w:szCs w:val="28"/>
        </w:rPr>
      </w:pPr>
      <w:r w:rsidRPr="0058701E">
        <w:rPr>
          <w:color w:val="000000" w:themeColor="text1"/>
          <w:sz w:val="28"/>
          <w:szCs w:val="28"/>
        </w:rPr>
        <w:t>Копирование документа - 0,20 чел./часов.</w:t>
      </w:r>
    </w:p>
    <w:p w:rsidR="0058701E" w:rsidRDefault="0058701E" w:rsidP="004C4634">
      <w:pPr>
        <w:widowControl/>
        <w:shd w:val="clear" w:color="auto" w:fill="FFFFFF"/>
        <w:autoSpaceDE/>
        <w:autoSpaceDN/>
        <w:adjustRightInd/>
        <w:rPr>
          <w:color w:val="000000" w:themeColor="text1"/>
          <w:sz w:val="28"/>
          <w:szCs w:val="28"/>
        </w:rPr>
      </w:pPr>
      <w:r w:rsidRPr="0058701E">
        <w:rPr>
          <w:color w:val="000000" w:themeColor="text1"/>
          <w:sz w:val="28"/>
          <w:szCs w:val="28"/>
        </w:rPr>
        <w:t>Список приобретений: Нет</w:t>
      </w:r>
    </w:p>
    <w:p w:rsidR="00242273" w:rsidRPr="0058701E" w:rsidRDefault="00242273" w:rsidP="004C4634">
      <w:pPr>
        <w:widowControl/>
        <w:shd w:val="clear" w:color="auto" w:fill="FFFFFF"/>
        <w:autoSpaceDE/>
        <w:autoSpaceDN/>
        <w:adjustRightInd/>
        <w:rPr>
          <w:color w:val="000000" w:themeColor="text1"/>
          <w:sz w:val="28"/>
          <w:szCs w:val="28"/>
        </w:rPr>
      </w:pPr>
      <w:r w:rsidRPr="000F657F">
        <w:rPr>
          <w:bCs/>
          <w:sz w:val="28"/>
          <w:szCs w:val="28"/>
        </w:rPr>
        <w:t>Среднемесячная заработная плата работников крупных и средних организаций муниципального образования Тимашевский район по состоянию на 1 июля   2022 г.  согласно данным органов статистики:</w:t>
      </w:r>
      <w:r w:rsidRPr="000F657F">
        <w:rPr>
          <w:sz w:val="28"/>
          <w:szCs w:val="28"/>
        </w:rPr>
        <w:t xml:space="preserve"> 47077,00 руб.</w:t>
      </w:r>
    </w:p>
    <w:p w:rsidR="00242273" w:rsidRDefault="0058701E" w:rsidP="00242273">
      <w:pPr>
        <w:widowControl/>
        <w:shd w:val="clear" w:color="auto" w:fill="FFFFFF"/>
        <w:autoSpaceDE/>
        <w:autoSpaceDN/>
        <w:adjustRightInd/>
        <w:rPr>
          <w:color w:val="000000" w:themeColor="text1"/>
          <w:sz w:val="28"/>
          <w:szCs w:val="28"/>
        </w:rPr>
      </w:pPr>
      <w:r w:rsidRPr="0058701E">
        <w:rPr>
          <w:color w:val="000000" w:themeColor="text1"/>
          <w:sz w:val="28"/>
          <w:szCs w:val="28"/>
        </w:rPr>
        <w:t>Средняя стоимость часа работы: 280,22 руб.</w:t>
      </w:r>
    </w:p>
    <w:p w:rsidR="0058701E" w:rsidRPr="0058701E" w:rsidRDefault="0058701E" w:rsidP="004C4634">
      <w:pPr>
        <w:widowControl/>
        <w:shd w:val="clear" w:color="auto" w:fill="FFFFFF"/>
        <w:autoSpaceDE/>
        <w:autoSpaceDN/>
        <w:adjustRightInd/>
        <w:rPr>
          <w:color w:val="000000" w:themeColor="text1"/>
          <w:sz w:val="28"/>
          <w:szCs w:val="28"/>
        </w:rPr>
      </w:pPr>
      <w:r w:rsidRPr="0058701E">
        <w:rPr>
          <w:bCs/>
          <w:color w:val="000000" w:themeColor="text1"/>
          <w:sz w:val="28"/>
          <w:szCs w:val="28"/>
        </w:rPr>
        <w:t>Общая стоимость требования</w:t>
      </w:r>
      <w:r w:rsidR="00242273" w:rsidRPr="00242273">
        <w:rPr>
          <w:bCs/>
          <w:color w:val="000000" w:themeColor="text1"/>
          <w:sz w:val="28"/>
          <w:szCs w:val="28"/>
        </w:rPr>
        <w:t>:</w:t>
      </w:r>
      <w:r w:rsidR="00242273">
        <w:rPr>
          <w:b/>
          <w:bCs/>
          <w:color w:val="000000" w:themeColor="text1"/>
          <w:sz w:val="28"/>
          <w:szCs w:val="28"/>
        </w:rPr>
        <w:t xml:space="preserve"> </w:t>
      </w:r>
      <w:r w:rsidRPr="0058701E">
        <w:rPr>
          <w:color w:val="000000" w:themeColor="text1"/>
          <w:sz w:val="28"/>
          <w:szCs w:val="28"/>
        </w:rPr>
        <w:t>616,48 руб.</w:t>
      </w:r>
    </w:p>
    <w:p w:rsidR="00CA2F2C" w:rsidRPr="00AE3D57" w:rsidRDefault="00CA2F2C" w:rsidP="0029452C">
      <w:pPr>
        <w:pStyle w:val="ConsPlusNonformat"/>
        <w:ind w:firstLine="567"/>
        <w:jc w:val="both"/>
        <w:rPr>
          <w:rFonts w:ascii="Times New Roman" w:hAnsi="Times New Roman" w:cs="Times New Roman"/>
          <w:sz w:val="28"/>
          <w:szCs w:val="28"/>
        </w:rPr>
      </w:pPr>
      <w:r w:rsidRPr="00AE3D57">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AE3D57" w:rsidRDefault="00C373FD" w:rsidP="0029452C">
      <w:pPr>
        <w:pStyle w:val="ConsPlusNonformat"/>
        <w:ind w:firstLine="567"/>
        <w:jc w:val="both"/>
        <w:rPr>
          <w:rFonts w:ascii="Times New Roman" w:hAnsi="Times New Roman" w:cs="Times New Roman"/>
          <w:sz w:val="28"/>
          <w:szCs w:val="28"/>
        </w:rPr>
      </w:pPr>
      <w:r w:rsidRPr="00AE3D57">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AE3D57">
        <w:rPr>
          <w:rFonts w:ascii="Times New Roman" w:hAnsi="Times New Roman" w:cs="Times New Roman"/>
          <w:sz w:val="28"/>
          <w:szCs w:val="28"/>
        </w:rPr>
        <w:t xml:space="preserve"> </w:t>
      </w:r>
      <w:r w:rsidR="00AE3D57" w:rsidRPr="00AE3D57">
        <w:rPr>
          <w:rFonts w:ascii="Times New Roman" w:hAnsi="Times New Roman" w:cs="Times New Roman"/>
          <w:sz w:val="28"/>
          <w:szCs w:val="28"/>
        </w:rPr>
        <w:t xml:space="preserve">23 августа </w:t>
      </w:r>
      <w:r w:rsidRPr="00AE3D57">
        <w:rPr>
          <w:rFonts w:ascii="Times New Roman" w:hAnsi="Times New Roman" w:cs="Times New Roman"/>
          <w:sz w:val="28"/>
          <w:szCs w:val="28"/>
        </w:rPr>
        <w:t>20</w:t>
      </w:r>
      <w:r w:rsidR="00CA1309" w:rsidRPr="00AE3D57">
        <w:rPr>
          <w:rFonts w:ascii="Times New Roman" w:hAnsi="Times New Roman" w:cs="Times New Roman"/>
          <w:sz w:val="28"/>
          <w:szCs w:val="28"/>
        </w:rPr>
        <w:t>2</w:t>
      </w:r>
      <w:r w:rsidR="00AE3D57" w:rsidRPr="00AE3D57">
        <w:rPr>
          <w:rFonts w:ascii="Times New Roman" w:hAnsi="Times New Roman" w:cs="Times New Roman"/>
          <w:sz w:val="28"/>
          <w:szCs w:val="28"/>
        </w:rPr>
        <w:t>2</w:t>
      </w:r>
      <w:r w:rsidRPr="00AE3D57">
        <w:rPr>
          <w:rFonts w:ascii="Times New Roman" w:hAnsi="Times New Roman" w:cs="Times New Roman"/>
          <w:sz w:val="28"/>
          <w:szCs w:val="28"/>
        </w:rPr>
        <w:t xml:space="preserve"> г</w:t>
      </w:r>
      <w:r w:rsidR="00691FB4" w:rsidRPr="00AE3D57">
        <w:rPr>
          <w:rFonts w:ascii="Times New Roman" w:hAnsi="Times New Roman" w:cs="Times New Roman"/>
          <w:sz w:val="28"/>
          <w:szCs w:val="28"/>
        </w:rPr>
        <w:t>.</w:t>
      </w:r>
      <w:r w:rsidRPr="00AE3D57">
        <w:rPr>
          <w:rFonts w:ascii="Times New Roman" w:hAnsi="Times New Roman" w:cs="Times New Roman"/>
          <w:sz w:val="28"/>
          <w:szCs w:val="28"/>
        </w:rPr>
        <w:t xml:space="preserve"> по </w:t>
      </w:r>
      <w:r w:rsidR="00AE3D57" w:rsidRPr="00AE3D57">
        <w:rPr>
          <w:rFonts w:ascii="Times New Roman" w:hAnsi="Times New Roman" w:cs="Times New Roman"/>
          <w:sz w:val="28"/>
          <w:szCs w:val="28"/>
        </w:rPr>
        <w:t xml:space="preserve">5 </w:t>
      </w:r>
      <w:r w:rsidR="00F7744F" w:rsidRPr="00AE3D57">
        <w:rPr>
          <w:rFonts w:ascii="Times New Roman" w:hAnsi="Times New Roman" w:cs="Times New Roman"/>
          <w:sz w:val="28"/>
          <w:szCs w:val="28"/>
        </w:rPr>
        <w:t xml:space="preserve">сентября </w:t>
      </w:r>
      <w:r w:rsidRPr="00AE3D57">
        <w:rPr>
          <w:rFonts w:ascii="Times New Roman" w:hAnsi="Times New Roman" w:cs="Times New Roman"/>
          <w:sz w:val="28"/>
          <w:szCs w:val="28"/>
        </w:rPr>
        <w:t>20</w:t>
      </w:r>
      <w:r w:rsidR="00CA1309" w:rsidRPr="00AE3D57">
        <w:rPr>
          <w:rFonts w:ascii="Times New Roman" w:hAnsi="Times New Roman" w:cs="Times New Roman"/>
          <w:sz w:val="28"/>
          <w:szCs w:val="28"/>
        </w:rPr>
        <w:t>2</w:t>
      </w:r>
      <w:r w:rsidR="00AE3D57" w:rsidRPr="00AE3D57">
        <w:rPr>
          <w:rFonts w:ascii="Times New Roman" w:hAnsi="Times New Roman" w:cs="Times New Roman"/>
          <w:sz w:val="28"/>
          <w:szCs w:val="28"/>
        </w:rPr>
        <w:t>2</w:t>
      </w:r>
      <w:r w:rsidRPr="00AE3D57">
        <w:rPr>
          <w:rFonts w:ascii="Times New Roman" w:hAnsi="Times New Roman" w:cs="Times New Roman"/>
          <w:sz w:val="28"/>
          <w:szCs w:val="28"/>
        </w:rPr>
        <w:t xml:space="preserve"> г</w:t>
      </w:r>
      <w:r w:rsidR="00691FB4" w:rsidRPr="00AE3D57">
        <w:rPr>
          <w:rFonts w:ascii="Times New Roman" w:hAnsi="Times New Roman" w:cs="Times New Roman"/>
          <w:sz w:val="28"/>
          <w:szCs w:val="28"/>
        </w:rPr>
        <w:t>.</w:t>
      </w:r>
    </w:p>
    <w:p w:rsidR="00A3304F" w:rsidRPr="00AE3D57" w:rsidRDefault="00A3304F" w:rsidP="0029452C">
      <w:pPr>
        <w:pStyle w:val="ConsPlusNonformat"/>
        <w:ind w:firstLine="567"/>
        <w:jc w:val="both"/>
        <w:rPr>
          <w:rFonts w:ascii="Times New Roman" w:hAnsi="Times New Roman" w:cs="Times New Roman"/>
          <w:color w:val="000000" w:themeColor="text1"/>
          <w:sz w:val="28"/>
          <w:szCs w:val="28"/>
        </w:rPr>
      </w:pPr>
      <w:r w:rsidRPr="00AE3D57">
        <w:rPr>
          <w:rFonts w:ascii="Times New Roman" w:hAnsi="Times New Roman" w:cs="Times New Roman"/>
          <w:sz w:val="28"/>
          <w:szCs w:val="28"/>
        </w:rPr>
        <w:t>8. Информация о проводимых публичных консультациях была размещена    на официальном Интернет-портале администрации муниципального образования Тимашевский район (</w:t>
      </w:r>
      <w:hyperlink r:id="rId8" w:history="1">
        <w:r w:rsidRPr="00AE3D57">
          <w:rPr>
            <w:rStyle w:val="a8"/>
            <w:rFonts w:ascii="Times New Roman" w:hAnsi="Times New Roman" w:cs="Times New Roman"/>
            <w:color w:val="000000" w:themeColor="text1"/>
            <w:sz w:val="28"/>
            <w:szCs w:val="28"/>
            <w:u w:val="none"/>
            <w:lang w:val="en-US"/>
          </w:rPr>
          <w:t>www</w:t>
        </w:r>
        <w:r w:rsidRPr="00AE3D57">
          <w:rPr>
            <w:rStyle w:val="a8"/>
            <w:rFonts w:ascii="Times New Roman" w:hAnsi="Times New Roman" w:cs="Times New Roman"/>
            <w:color w:val="000000" w:themeColor="text1"/>
            <w:sz w:val="28"/>
            <w:szCs w:val="28"/>
            <w:u w:val="none"/>
          </w:rPr>
          <w:t>.</w:t>
        </w:r>
        <w:r w:rsidRPr="00AE3D57">
          <w:rPr>
            <w:rStyle w:val="a8"/>
            <w:rFonts w:ascii="Times New Roman" w:hAnsi="Times New Roman" w:cs="Times New Roman"/>
            <w:color w:val="000000" w:themeColor="text1"/>
            <w:sz w:val="28"/>
            <w:szCs w:val="28"/>
            <w:u w:val="none"/>
            <w:lang w:val="en-US"/>
          </w:rPr>
          <w:t>timregion</w:t>
        </w:r>
        <w:r w:rsidRPr="00AE3D57">
          <w:rPr>
            <w:rStyle w:val="a8"/>
            <w:rFonts w:ascii="Times New Roman" w:hAnsi="Times New Roman" w:cs="Times New Roman"/>
            <w:color w:val="000000" w:themeColor="text1"/>
            <w:sz w:val="28"/>
            <w:szCs w:val="28"/>
            <w:u w:val="none"/>
          </w:rPr>
          <w:t>.</w:t>
        </w:r>
        <w:r w:rsidRPr="00AE3D57">
          <w:rPr>
            <w:rStyle w:val="a8"/>
            <w:rFonts w:ascii="Times New Roman" w:hAnsi="Times New Roman" w:cs="Times New Roman"/>
            <w:color w:val="000000" w:themeColor="text1"/>
            <w:sz w:val="28"/>
            <w:szCs w:val="28"/>
            <w:u w:val="none"/>
            <w:lang w:val="en-US"/>
          </w:rPr>
          <w:t>ru</w:t>
        </w:r>
      </w:hyperlink>
      <w:r w:rsidRPr="00AE3D57">
        <w:rPr>
          <w:rFonts w:ascii="Times New Roman" w:hAnsi="Times New Roman" w:cs="Times New Roman"/>
          <w:color w:val="000000" w:themeColor="text1"/>
          <w:sz w:val="28"/>
          <w:szCs w:val="28"/>
        </w:rPr>
        <w:t>).</w:t>
      </w:r>
    </w:p>
    <w:p w:rsidR="00CA1309" w:rsidRPr="00501EE4" w:rsidRDefault="00CA1309" w:rsidP="00CA1309">
      <w:pPr>
        <w:pStyle w:val="ConsPlusNonformat"/>
        <w:ind w:firstLine="567"/>
        <w:jc w:val="both"/>
        <w:rPr>
          <w:rFonts w:ascii="Times New Roman" w:hAnsi="Times New Roman" w:cs="Times New Roman"/>
          <w:sz w:val="28"/>
          <w:szCs w:val="28"/>
        </w:rPr>
      </w:pPr>
      <w:r w:rsidRPr="00501EE4">
        <w:rPr>
          <w:rFonts w:ascii="Times New Roman" w:hAnsi="Times New Roman" w:cs="Times New Roman"/>
          <w:sz w:val="28"/>
          <w:szCs w:val="28"/>
        </w:rPr>
        <w:t>Кроме того, проект направлялся индивидуальному предпринимателю Ю.В. Лукоянову, председателю Союза «Тимашевская торгово-промышленная палата» Г.В. Шпыгарь, председателю Ассоциации крестьянских (фермерских) хозяйств и сельскохозяйственных кооперативов Тимашевского района П.В. Авдееву, индивидуальному предпринимателю О.И. Волошиной, индивидуальному предпринимателю Н.А. Горшковой, индивидуальному предпринимателю В.В. Озерову, общественному представителю Уполномоченного по защите прав предпринимателей в Краснодарском крае в муниципальном образовании Тимашевский район Д.А. Ананьеву, директору ООО Научно-производственное внедренческое предприятие «Ветфарм» А.Н. Трошину, генеральному директору ООО «АГРОЙЛ» Сугробову А.В. с которыми заключены соглашения о взаимодействии при проведении оценки регулирующего воздействия.</w:t>
      </w:r>
    </w:p>
    <w:p w:rsidR="00F53EB3" w:rsidRPr="00501EE4" w:rsidRDefault="00F53EB3" w:rsidP="00F53EB3">
      <w:pPr>
        <w:pStyle w:val="ConsPlusNonformat"/>
        <w:ind w:firstLine="567"/>
        <w:jc w:val="both"/>
        <w:rPr>
          <w:rFonts w:ascii="Times New Roman" w:hAnsi="Times New Roman" w:cs="Times New Roman"/>
          <w:sz w:val="28"/>
          <w:szCs w:val="28"/>
        </w:rPr>
      </w:pPr>
      <w:r w:rsidRPr="00501EE4">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501EE4" w:rsidRDefault="00F53EB3" w:rsidP="00F53EB3">
      <w:pPr>
        <w:pStyle w:val="ConsPlusNonformat"/>
        <w:jc w:val="both"/>
        <w:rPr>
          <w:rFonts w:ascii="Times New Roman" w:hAnsi="Times New Roman" w:cs="Times New Roman"/>
          <w:sz w:val="28"/>
          <w:szCs w:val="28"/>
        </w:rPr>
      </w:pPr>
      <w:r w:rsidRPr="00501EE4">
        <w:rPr>
          <w:rFonts w:ascii="Times New Roman" w:hAnsi="Times New Roman" w:cs="Times New Roman"/>
          <w:sz w:val="28"/>
          <w:szCs w:val="28"/>
        </w:rPr>
        <w:t xml:space="preserve">       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Pr="00501EE4">
        <w:rPr>
          <w:rFonts w:ascii="Times New Roman" w:hAnsi="Times New Roman"/>
          <w:sz w:val="28"/>
          <w:szCs w:val="28"/>
        </w:rPr>
        <w:t xml:space="preserve">субъектов  предпринимательства </w:t>
      </w:r>
      <w:r w:rsidRPr="00501EE4">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Pr="00501EE4">
        <w:rPr>
          <w:rFonts w:ascii="Times New Roman" w:hAnsi="Times New Roman"/>
          <w:sz w:val="28"/>
          <w:szCs w:val="28"/>
        </w:rPr>
        <w:t xml:space="preserve">субъектов </w:t>
      </w:r>
      <w:r w:rsidR="00691FB4" w:rsidRPr="00501EE4">
        <w:rPr>
          <w:rFonts w:ascii="Times New Roman" w:hAnsi="Times New Roman"/>
          <w:sz w:val="28"/>
          <w:szCs w:val="28"/>
        </w:rPr>
        <w:t>п</w:t>
      </w:r>
      <w:r w:rsidRPr="00501EE4">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BB0B10" w:rsidRDefault="000F4940" w:rsidP="00E047EC">
      <w:pPr>
        <w:pStyle w:val="ConsPlusNonformat"/>
        <w:ind w:left="-284"/>
        <w:jc w:val="both"/>
        <w:rPr>
          <w:rFonts w:ascii="Times New Roman" w:hAnsi="Times New Roman"/>
          <w:sz w:val="28"/>
          <w:szCs w:val="28"/>
          <w:highlight w:val="yellow"/>
        </w:rPr>
      </w:pPr>
    </w:p>
    <w:p w:rsidR="007661B7" w:rsidRPr="00BB0B10" w:rsidRDefault="007661B7" w:rsidP="00E047EC">
      <w:pPr>
        <w:pStyle w:val="ConsPlusNonformat"/>
        <w:ind w:left="-284"/>
        <w:jc w:val="both"/>
        <w:rPr>
          <w:rFonts w:ascii="Times New Roman" w:hAnsi="Times New Roman"/>
          <w:sz w:val="28"/>
          <w:szCs w:val="28"/>
          <w:highlight w:val="yellow"/>
        </w:rPr>
      </w:pPr>
    </w:p>
    <w:p w:rsidR="006B06DE" w:rsidRPr="00F019EA" w:rsidRDefault="006B06DE" w:rsidP="00E047EC">
      <w:pPr>
        <w:pStyle w:val="ConsPlusNonformat"/>
        <w:ind w:left="-284"/>
        <w:jc w:val="both"/>
        <w:rPr>
          <w:rFonts w:ascii="Times New Roman" w:hAnsi="Times New Roman"/>
          <w:sz w:val="28"/>
          <w:szCs w:val="28"/>
          <w:highlight w:val="yellow"/>
        </w:rPr>
      </w:pPr>
    </w:p>
    <w:p w:rsidR="00B60E53" w:rsidRPr="008A1082" w:rsidRDefault="0019427D" w:rsidP="008A1082">
      <w:pPr>
        <w:pStyle w:val="ConsPlusNonformat"/>
        <w:ind w:left="-284"/>
        <w:jc w:val="both"/>
        <w:rPr>
          <w:rFonts w:ascii="Times New Roman" w:hAnsi="Times New Roman" w:cs="Times New Roman"/>
          <w:sz w:val="28"/>
          <w:szCs w:val="28"/>
        </w:rPr>
      </w:pPr>
      <w:r w:rsidRPr="008A1082">
        <w:rPr>
          <w:rFonts w:ascii="Times New Roman" w:hAnsi="Times New Roman"/>
          <w:sz w:val="28"/>
          <w:szCs w:val="28"/>
        </w:rPr>
        <w:t xml:space="preserve">    </w:t>
      </w:r>
      <w:r w:rsidR="008A1082" w:rsidRPr="008A1082">
        <w:rPr>
          <w:rFonts w:ascii="Times New Roman" w:hAnsi="Times New Roman"/>
          <w:sz w:val="28"/>
          <w:szCs w:val="28"/>
        </w:rPr>
        <w:t>Н</w:t>
      </w:r>
      <w:r w:rsidR="00CB0376" w:rsidRPr="008A1082">
        <w:rPr>
          <w:rFonts w:ascii="Times New Roman" w:hAnsi="Times New Roman" w:cs="Times New Roman"/>
          <w:sz w:val="28"/>
          <w:szCs w:val="28"/>
        </w:rPr>
        <w:t xml:space="preserve">ачальник </w:t>
      </w:r>
      <w:r w:rsidR="00B60E53" w:rsidRPr="008A1082">
        <w:rPr>
          <w:rFonts w:ascii="Times New Roman" w:hAnsi="Times New Roman" w:cs="Times New Roman"/>
          <w:sz w:val="28"/>
          <w:szCs w:val="28"/>
        </w:rPr>
        <w:t>отдела экономики</w:t>
      </w:r>
    </w:p>
    <w:p w:rsidR="00B60E53" w:rsidRPr="008A1082" w:rsidRDefault="00B60E53" w:rsidP="00BE4E4A">
      <w:pPr>
        <w:jc w:val="both"/>
        <w:rPr>
          <w:sz w:val="28"/>
          <w:szCs w:val="28"/>
        </w:rPr>
      </w:pPr>
      <w:r w:rsidRPr="008A1082">
        <w:rPr>
          <w:sz w:val="28"/>
          <w:szCs w:val="28"/>
        </w:rPr>
        <w:t xml:space="preserve">и прогнозирования администрации </w:t>
      </w:r>
    </w:p>
    <w:p w:rsidR="00413578" w:rsidRPr="008A1082" w:rsidRDefault="00413578" w:rsidP="00BE4E4A">
      <w:pPr>
        <w:jc w:val="both"/>
        <w:rPr>
          <w:sz w:val="28"/>
          <w:szCs w:val="28"/>
        </w:rPr>
      </w:pPr>
      <w:r w:rsidRPr="008A1082">
        <w:rPr>
          <w:sz w:val="28"/>
          <w:szCs w:val="28"/>
        </w:rPr>
        <w:t xml:space="preserve">муниципального образования </w:t>
      </w:r>
    </w:p>
    <w:p w:rsidR="00413578" w:rsidRDefault="00413578" w:rsidP="00BE4E4A">
      <w:pPr>
        <w:jc w:val="both"/>
        <w:rPr>
          <w:sz w:val="28"/>
          <w:szCs w:val="28"/>
        </w:rPr>
      </w:pPr>
      <w:r w:rsidRPr="008A1082">
        <w:rPr>
          <w:sz w:val="28"/>
          <w:szCs w:val="28"/>
        </w:rPr>
        <w:t>Тимашевский район</w:t>
      </w:r>
      <w:r w:rsidR="005D0E45" w:rsidRPr="008A1082">
        <w:rPr>
          <w:sz w:val="28"/>
          <w:szCs w:val="28"/>
        </w:rPr>
        <w:t xml:space="preserve">                                                     </w:t>
      </w:r>
      <w:r w:rsidR="0093683A" w:rsidRPr="008A1082">
        <w:rPr>
          <w:sz w:val="28"/>
          <w:szCs w:val="28"/>
        </w:rPr>
        <w:t xml:space="preserve"> </w:t>
      </w:r>
      <w:r w:rsidR="00CA1309" w:rsidRPr="008A1082">
        <w:rPr>
          <w:sz w:val="28"/>
          <w:szCs w:val="28"/>
        </w:rPr>
        <w:t xml:space="preserve">       </w:t>
      </w:r>
      <w:r w:rsidR="0093683A" w:rsidRPr="008A1082">
        <w:rPr>
          <w:sz w:val="28"/>
          <w:szCs w:val="28"/>
        </w:rPr>
        <w:t xml:space="preserve"> </w:t>
      </w:r>
      <w:r w:rsidR="009C52A0" w:rsidRPr="008A1082">
        <w:rPr>
          <w:sz w:val="28"/>
          <w:szCs w:val="28"/>
        </w:rPr>
        <w:t xml:space="preserve">   </w:t>
      </w:r>
      <w:r w:rsidR="005D0E45" w:rsidRPr="008A1082">
        <w:rPr>
          <w:sz w:val="28"/>
          <w:szCs w:val="28"/>
        </w:rPr>
        <w:t xml:space="preserve"> </w:t>
      </w:r>
      <w:r w:rsidR="00591E03" w:rsidRPr="008A1082">
        <w:rPr>
          <w:sz w:val="28"/>
          <w:szCs w:val="28"/>
        </w:rPr>
        <w:t xml:space="preserve">  </w:t>
      </w:r>
      <w:r w:rsidR="00114638" w:rsidRPr="008A1082">
        <w:rPr>
          <w:sz w:val="28"/>
          <w:szCs w:val="28"/>
        </w:rPr>
        <w:t xml:space="preserve">   </w:t>
      </w:r>
      <w:r w:rsidR="005D0E45" w:rsidRPr="008A1082">
        <w:rPr>
          <w:sz w:val="28"/>
          <w:szCs w:val="28"/>
        </w:rPr>
        <w:t xml:space="preserve">      </w:t>
      </w:r>
      <w:r w:rsidR="008A1082">
        <w:rPr>
          <w:sz w:val="28"/>
          <w:szCs w:val="28"/>
        </w:rPr>
        <w:t>Д.Ю. Гусев</w:t>
      </w:r>
    </w:p>
    <w:sectPr w:rsidR="00413578" w:rsidSect="000F657F">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709"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DB1" w:rsidRDefault="00BB0DB1" w:rsidP="00EA4018">
      <w:r>
        <w:separator/>
      </w:r>
    </w:p>
  </w:endnote>
  <w:endnote w:type="continuationSeparator" w:id="0">
    <w:p w:rsidR="00BB0DB1" w:rsidRDefault="00BB0DB1"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DB1" w:rsidRDefault="00BB0DB1" w:rsidP="00EA4018">
      <w:r>
        <w:separator/>
      </w:r>
    </w:p>
  </w:footnote>
  <w:footnote w:type="continuationSeparator" w:id="0">
    <w:p w:rsidR="00BB0DB1" w:rsidRDefault="00BB0DB1"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8D23E3">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10FEC"/>
    <w:rsid w:val="00012152"/>
    <w:rsid w:val="00013D65"/>
    <w:rsid w:val="00017C3A"/>
    <w:rsid w:val="00022225"/>
    <w:rsid w:val="00022899"/>
    <w:rsid w:val="00023267"/>
    <w:rsid w:val="000245AC"/>
    <w:rsid w:val="0002661B"/>
    <w:rsid w:val="000270AF"/>
    <w:rsid w:val="00030991"/>
    <w:rsid w:val="0003168B"/>
    <w:rsid w:val="000341A3"/>
    <w:rsid w:val="00035A49"/>
    <w:rsid w:val="000400B6"/>
    <w:rsid w:val="000434B6"/>
    <w:rsid w:val="000457C7"/>
    <w:rsid w:val="000513E9"/>
    <w:rsid w:val="000520D0"/>
    <w:rsid w:val="00052D58"/>
    <w:rsid w:val="00056B24"/>
    <w:rsid w:val="00057A6A"/>
    <w:rsid w:val="000600C7"/>
    <w:rsid w:val="0006067D"/>
    <w:rsid w:val="00061754"/>
    <w:rsid w:val="000622E7"/>
    <w:rsid w:val="0006423F"/>
    <w:rsid w:val="000678AC"/>
    <w:rsid w:val="000703C2"/>
    <w:rsid w:val="00070FE3"/>
    <w:rsid w:val="00071C7B"/>
    <w:rsid w:val="0007303A"/>
    <w:rsid w:val="0007478C"/>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7F71"/>
    <w:rsid w:val="000D060D"/>
    <w:rsid w:val="000D2A1D"/>
    <w:rsid w:val="000D2B3A"/>
    <w:rsid w:val="000D3341"/>
    <w:rsid w:val="000D5DFB"/>
    <w:rsid w:val="000D604D"/>
    <w:rsid w:val="000E4F6B"/>
    <w:rsid w:val="000E5CDD"/>
    <w:rsid w:val="000E7037"/>
    <w:rsid w:val="000F2340"/>
    <w:rsid w:val="000F2A6A"/>
    <w:rsid w:val="000F4940"/>
    <w:rsid w:val="000F657F"/>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6FD1"/>
    <w:rsid w:val="00141A29"/>
    <w:rsid w:val="0014717A"/>
    <w:rsid w:val="001472DF"/>
    <w:rsid w:val="00147A49"/>
    <w:rsid w:val="0015082D"/>
    <w:rsid w:val="0015153B"/>
    <w:rsid w:val="0017398E"/>
    <w:rsid w:val="00177C3D"/>
    <w:rsid w:val="001806AF"/>
    <w:rsid w:val="0018197F"/>
    <w:rsid w:val="00182E3B"/>
    <w:rsid w:val="00183155"/>
    <w:rsid w:val="0018368C"/>
    <w:rsid w:val="00184E7E"/>
    <w:rsid w:val="0019065D"/>
    <w:rsid w:val="001911E2"/>
    <w:rsid w:val="00191C5F"/>
    <w:rsid w:val="0019427D"/>
    <w:rsid w:val="00194519"/>
    <w:rsid w:val="001951D6"/>
    <w:rsid w:val="001A0798"/>
    <w:rsid w:val="001A2F24"/>
    <w:rsid w:val="001A45C0"/>
    <w:rsid w:val="001A4773"/>
    <w:rsid w:val="001A6391"/>
    <w:rsid w:val="001A6882"/>
    <w:rsid w:val="001A7097"/>
    <w:rsid w:val="001A741E"/>
    <w:rsid w:val="001B0280"/>
    <w:rsid w:val="001B7AA7"/>
    <w:rsid w:val="001C04F4"/>
    <w:rsid w:val="001C0B74"/>
    <w:rsid w:val="001C43E7"/>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B8B"/>
    <w:rsid w:val="00202A69"/>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273"/>
    <w:rsid w:val="00242C54"/>
    <w:rsid w:val="00242F28"/>
    <w:rsid w:val="00244B2F"/>
    <w:rsid w:val="00245BD3"/>
    <w:rsid w:val="002470D1"/>
    <w:rsid w:val="00253457"/>
    <w:rsid w:val="002575C0"/>
    <w:rsid w:val="002648BE"/>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48E7"/>
    <w:rsid w:val="002C3004"/>
    <w:rsid w:val="002D1A2E"/>
    <w:rsid w:val="002D1AD2"/>
    <w:rsid w:val="002D1D94"/>
    <w:rsid w:val="002D2712"/>
    <w:rsid w:val="002D288E"/>
    <w:rsid w:val="002D4529"/>
    <w:rsid w:val="002D4A7D"/>
    <w:rsid w:val="002E3E65"/>
    <w:rsid w:val="002E60B3"/>
    <w:rsid w:val="002E717E"/>
    <w:rsid w:val="002F05D1"/>
    <w:rsid w:val="002F0955"/>
    <w:rsid w:val="002F2448"/>
    <w:rsid w:val="002F7D2C"/>
    <w:rsid w:val="00300AE7"/>
    <w:rsid w:val="00300EF4"/>
    <w:rsid w:val="00305DE6"/>
    <w:rsid w:val="00312656"/>
    <w:rsid w:val="00312EA4"/>
    <w:rsid w:val="0031425D"/>
    <w:rsid w:val="003158BE"/>
    <w:rsid w:val="00315EE3"/>
    <w:rsid w:val="00322C5F"/>
    <w:rsid w:val="0032485B"/>
    <w:rsid w:val="00330800"/>
    <w:rsid w:val="00331264"/>
    <w:rsid w:val="003323CC"/>
    <w:rsid w:val="00333F70"/>
    <w:rsid w:val="00334CC7"/>
    <w:rsid w:val="00335DDB"/>
    <w:rsid w:val="00336072"/>
    <w:rsid w:val="0033695C"/>
    <w:rsid w:val="00341692"/>
    <w:rsid w:val="003423EE"/>
    <w:rsid w:val="003468F3"/>
    <w:rsid w:val="00347945"/>
    <w:rsid w:val="00360DA8"/>
    <w:rsid w:val="00361D97"/>
    <w:rsid w:val="0036487E"/>
    <w:rsid w:val="00365B3D"/>
    <w:rsid w:val="00371065"/>
    <w:rsid w:val="00372BEE"/>
    <w:rsid w:val="0037366B"/>
    <w:rsid w:val="00376147"/>
    <w:rsid w:val="003857AD"/>
    <w:rsid w:val="00391623"/>
    <w:rsid w:val="00391ED7"/>
    <w:rsid w:val="003923A3"/>
    <w:rsid w:val="0039563E"/>
    <w:rsid w:val="00395B46"/>
    <w:rsid w:val="003A0D5E"/>
    <w:rsid w:val="003A16FC"/>
    <w:rsid w:val="003A1D77"/>
    <w:rsid w:val="003B3E4B"/>
    <w:rsid w:val="003B6DD7"/>
    <w:rsid w:val="003C07D2"/>
    <w:rsid w:val="003C1074"/>
    <w:rsid w:val="003C1459"/>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E4E"/>
    <w:rsid w:val="0048373E"/>
    <w:rsid w:val="004858AC"/>
    <w:rsid w:val="00496267"/>
    <w:rsid w:val="00496BF5"/>
    <w:rsid w:val="004A18CA"/>
    <w:rsid w:val="004A39DF"/>
    <w:rsid w:val="004A3E3E"/>
    <w:rsid w:val="004B0E0A"/>
    <w:rsid w:val="004B2B81"/>
    <w:rsid w:val="004B2FDD"/>
    <w:rsid w:val="004B36B6"/>
    <w:rsid w:val="004B3B72"/>
    <w:rsid w:val="004B5FFE"/>
    <w:rsid w:val="004B6799"/>
    <w:rsid w:val="004C45AB"/>
    <w:rsid w:val="004C4634"/>
    <w:rsid w:val="004C4730"/>
    <w:rsid w:val="004D3E23"/>
    <w:rsid w:val="004D771F"/>
    <w:rsid w:val="004E20AD"/>
    <w:rsid w:val="004E26BF"/>
    <w:rsid w:val="004E2B0D"/>
    <w:rsid w:val="004E7B04"/>
    <w:rsid w:val="004F0D8D"/>
    <w:rsid w:val="004F0E5F"/>
    <w:rsid w:val="004F179A"/>
    <w:rsid w:val="004F36FB"/>
    <w:rsid w:val="004F4BD2"/>
    <w:rsid w:val="004F6A51"/>
    <w:rsid w:val="00501EE4"/>
    <w:rsid w:val="00516B94"/>
    <w:rsid w:val="0052196C"/>
    <w:rsid w:val="005271C9"/>
    <w:rsid w:val="0054044D"/>
    <w:rsid w:val="00541601"/>
    <w:rsid w:val="00542FD0"/>
    <w:rsid w:val="00543895"/>
    <w:rsid w:val="005504E5"/>
    <w:rsid w:val="00551D7C"/>
    <w:rsid w:val="00552C4E"/>
    <w:rsid w:val="005556E3"/>
    <w:rsid w:val="00561C10"/>
    <w:rsid w:val="005625CB"/>
    <w:rsid w:val="00562BD0"/>
    <w:rsid w:val="0056320F"/>
    <w:rsid w:val="005657D2"/>
    <w:rsid w:val="00567BB7"/>
    <w:rsid w:val="005716BE"/>
    <w:rsid w:val="005741A6"/>
    <w:rsid w:val="00576130"/>
    <w:rsid w:val="00576FEA"/>
    <w:rsid w:val="0058163C"/>
    <w:rsid w:val="00586282"/>
    <w:rsid w:val="005867E9"/>
    <w:rsid w:val="00586F79"/>
    <w:rsid w:val="0058701E"/>
    <w:rsid w:val="005902D3"/>
    <w:rsid w:val="00591E03"/>
    <w:rsid w:val="00593C61"/>
    <w:rsid w:val="00593C79"/>
    <w:rsid w:val="00594618"/>
    <w:rsid w:val="0059550A"/>
    <w:rsid w:val="005955B8"/>
    <w:rsid w:val="00596FD0"/>
    <w:rsid w:val="005A1622"/>
    <w:rsid w:val="005A1A59"/>
    <w:rsid w:val="005A3FC0"/>
    <w:rsid w:val="005A6E6C"/>
    <w:rsid w:val="005B27AC"/>
    <w:rsid w:val="005B332D"/>
    <w:rsid w:val="005B379A"/>
    <w:rsid w:val="005B3914"/>
    <w:rsid w:val="005B40AD"/>
    <w:rsid w:val="005C26AE"/>
    <w:rsid w:val="005C49CF"/>
    <w:rsid w:val="005C5484"/>
    <w:rsid w:val="005D0E45"/>
    <w:rsid w:val="005D19A2"/>
    <w:rsid w:val="005D2611"/>
    <w:rsid w:val="005D3E5E"/>
    <w:rsid w:val="005D6545"/>
    <w:rsid w:val="005D6735"/>
    <w:rsid w:val="005E3871"/>
    <w:rsid w:val="005E3AAC"/>
    <w:rsid w:val="005E5A77"/>
    <w:rsid w:val="005F18E3"/>
    <w:rsid w:val="005F30FF"/>
    <w:rsid w:val="005F73DA"/>
    <w:rsid w:val="00602C66"/>
    <w:rsid w:val="006054C6"/>
    <w:rsid w:val="006071B6"/>
    <w:rsid w:val="006229D6"/>
    <w:rsid w:val="00623ACB"/>
    <w:rsid w:val="00623E50"/>
    <w:rsid w:val="006246E0"/>
    <w:rsid w:val="00624DCB"/>
    <w:rsid w:val="006279F3"/>
    <w:rsid w:val="00627C56"/>
    <w:rsid w:val="0063139C"/>
    <w:rsid w:val="00636179"/>
    <w:rsid w:val="00637852"/>
    <w:rsid w:val="00640507"/>
    <w:rsid w:val="0064241E"/>
    <w:rsid w:val="006438D2"/>
    <w:rsid w:val="00643E33"/>
    <w:rsid w:val="006457A4"/>
    <w:rsid w:val="00651785"/>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1423"/>
    <w:rsid w:val="00691FB4"/>
    <w:rsid w:val="0069274C"/>
    <w:rsid w:val="00694249"/>
    <w:rsid w:val="00694729"/>
    <w:rsid w:val="006959B1"/>
    <w:rsid w:val="006A110E"/>
    <w:rsid w:val="006A2517"/>
    <w:rsid w:val="006A286D"/>
    <w:rsid w:val="006A7CCE"/>
    <w:rsid w:val="006B06DE"/>
    <w:rsid w:val="006B735F"/>
    <w:rsid w:val="006B7BB6"/>
    <w:rsid w:val="006C138F"/>
    <w:rsid w:val="006C2E26"/>
    <w:rsid w:val="006C4D59"/>
    <w:rsid w:val="006C4D81"/>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3760"/>
    <w:rsid w:val="00722999"/>
    <w:rsid w:val="007230BC"/>
    <w:rsid w:val="00724907"/>
    <w:rsid w:val="00730340"/>
    <w:rsid w:val="007307C5"/>
    <w:rsid w:val="00737AC5"/>
    <w:rsid w:val="00740511"/>
    <w:rsid w:val="00741A5B"/>
    <w:rsid w:val="0074250B"/>
    <w:rsid w:val="00745C02"/>
    <w:rsid w:val="00750D0E"/>
    <w:rsid w:val="0075237A"/>
    <w:rsid w:val="007528A3"/>
    <w:rsid w:val="00752B46"/>
    <w:rsid w:val="00753C15"/>
    <w:rsid w:val="007626A6"/>
    <w:rsid w:val="007628DC"/>
    <w:rsid w:val="00762DE2"/>
    <w:rsid w:val="007661B7"/>
    <w:rsid w:val="00766587"/>
    <w:rsid w:val="007754E8"/>
    <w:rsid w:val="00782337"/>
    <w:rsid w:val="00783221"/>
    <w:rsid w:val="00790727"/>
    <w:rsid w:val="0079226C"/>
    <w:rsid w:val="0079477C"/>
    <w:rsid w:val="007975A6"/>
    <w:rsid w:val="007A3443"/>
    <w:rsid w:val="007A34F2"/>
    <w:rsid w:val="007A4036"/>
    <w:rsid w:val="007A7718"/>
    <w:rsid w:val="007B1C30"/>
    <w:rsid w:val="007B2D20"/>
    <w:rsid w:val="007B39AB"/>
    <w:rsid w:val="007B5FCD"/>
    <w:rsid w:val="007C0307"/>
    <w:rsid w:val="007C2540"/>
    <w:rsid w:val="007C4A4E"/>
    <w:rsid w:val="007D095D"/>
    <w:rsid w:val="007D3F0E"/>
    <w:rsid w:val="007E2453"/>
    <w:rsid w:val="007E40D2"/>
    <w:rsid w:val="007E5C48"/>
    <w:rsid w:val="007F0BE8"/>
    <w:rsid w:val="007F1454"/>
    <w:rsid w:val="007F3EFE"/>
    <w:rsid w:val="007F6DF5"/>
    <w:rsid w:val="007F7173"/>
    <w:rsid w:val="007F7A84"/>
    <w:rsid w:val="007F7D17"/>
    <w:rsid w:val="00801DFC"/>
    <w:rsid w:val="0080691C"/>
    <w:rsid w:val="008075A8"/>
    <w:rsid w:val="00807B61"/>
    <w:rsid w:val="008136FD"/>
    <w:rsid w:val="00813A4F"/>
    <w:rsid w:val="00815ED7"/>
    <w:rsid w:val="00815FC5"/>
    <w:rsid w:val="00816DD6"/>
    <w:rsid w:val="00820047"/>
    <w:rsid w:val="00823897"/>
    <w:rsid w:val="00823C31"/>
    <w:rsid w:val="00824308"/>
    <w:rsid w:val="00825FBF"/>
    <w:rsid w:val="00827578"/>
    <w:rsid w:val="0083680D"/>
    <w:rsid w:val="00837E19"/>
    <w:rsid w:val="00840A74"/>
    <w:rsid w:val="00842A6C"/>
    <w:rsid w:val="00843AC9"/>
    <w:rsid w:val="008446D1"/>
    <w:rsid w:val="00847099"/>
    <w:rsid w:val="00853957"/>
    <w:rsid w:val="00853B64"/>
    <w:rsid w:val="00857BFD"/>
    <w:rsid w:val="0086250E"/>
    <w:rsid w:val="00862DE3"/>
    <w:rsid w:val="008656D0"/>
    <w:rsid w:val="00867A0F"/>
    <w:rsid w:val="008721A3"/>
    <w:rsid w:val="0087613C"/>
    <w:rsid w:val="00894D58"/>
    <w:rsid w:val="00895329"/>
    <w:rsid w:val="00897512"/>
    <w:rsid w:val="008A1082"/>
    <w:rsid w:val="008A118F"/>
    <w:rsid w:val="008A1B28"/>
    <w:rsid w:val="008A7FED"/>
    <w:rsid w:val="008B1BA7"/>
    <w:rsid w:val="008B3688"/>
    <w:rsid w:val="008B5FE4"/>
    <w:rsid w:val="008C2CB5"/>
    <w:rsid w:val="008C6DEB"/>
    <w:rsid w:val="008C7316"/>
    <w:rsid w:val="008D02D0"/>
    <w:rsid w:val="008D05F3"/>
    <w:rsid w:val="008D23E3"/>
    <w:rsid w:val="008D2833"/>
    <w:rsid w:val="008D485E"/>
    <w:rsid w:val="008E0AF8"/>
    <w:rsid w:val="008E2B71"/>
    <w:rsid w:val="008E7047"/>
    <w:rsid w:val="008F32CC"/>
    <w:rsid w:val="008F7D3C"/>
    <w:rsid w:val="00905609"/>
    <w:rsid w:val="00907FCE"/>
    <w:rsid w:val="00910B15"/>
    <w:rsid w:val="009122B5"/>
    <w:rsid w:val="009135AE"/>
    <w:rsid w:val="009158FA"/>
    <w:rsid w:val="00915C32"/>
    <w:rsid w:val="00915C38"/>
    <w:rsid w:val="009176A0"/>
    <w:rsid w:val="009202F3"/>
    <w:rsid w:val="00921B7F"/>
    <w:rsid w:val="00923584"/>
    <w:rsid w:val="009249E5"/>
    <w:rsid w:val="009266F2"/>
    <w:rsid w:val="00932E3E"/>
    <w:rsid w:val="00936740"/>
    <w:rsid w:val="0093683A"/>
    <w:rsid w:val="009378F7"/>
    <w:rsid w:val="0094752A"/>
    <w:rsid w:val="00953EC7"/>
    <w:rsid w:val="009613C2"/>
    <w:rsid w:val="00961787"/>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6CCC"/>
    <w:rsid w:val="009B6586"/>
    <w:rsid w:val="009B7957"/>
    <w:rsid w:val="009C0104"/>
    <w:rsid w:val="009C0B91"/>
    <w:rsid w:val="009C1188"/>
    <w:rsid w:val="009C1CB0"/>
    <w:rsid w:val="009C3AB1"/>
    <w:rsid w:val="009C50D6"/>
    <w:rsid w:val="009C52A0"/>
    <w:rsid w:val="009C624F"/>
    <w:rsid w:val="009C6FBC"/>
    <w:rsid w:val="009D044C"/>
    <w:rsid w:val="009D0DED"/>
    <w:rsid w:val="009D2929"/>
    <w:rsid w:val="009D5322"/>
    <w:rsid w:val="009D66B7"/>
    <w:rsid w:val="009D7CBA"/>
    <w:rsid w:val="009E08BB"/>
    <w:rsid w:val="009E47E6"/>
    <w:rsid w:val="009E4C43"/>
    <w:rsid w:val="009E5A6E"/>
    <w:rsid w:val="009E7C6D"/>
    <w:rsid w:val="009F0FDB"/>
    <w:rsid w:val="009F63FA"/>
    <w:rsid w:val="009F7E33"/>
    <w:rsid w:val="00A001D1"/>
    <w:rsid w:val="00A060AD"/>
    <w:rsid w:val="00A06228"/>
    <w:rsid w:val="00A11721"/>
    <w:rsid w:val="00A11F97"/>
    <w:rsid w:val="00A12B85"/>
    <w:rsid w:val="00A13863"/>
    <w:rsid w:val="00A159B7"/>
    <w:rsid w:val="00A164C0"/>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7DE0"/>
    <w:rsid w:val="00B31349"/>
    <w:rsid w:val="00B31A35"/>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5743"/>
    <w:rsid w:val="00B75D0B"/>
    <w:rsid w:val="00B75D2E"/>
    <w:rsid w:val="00B75EBD"/>
    <w:rsid w:val="00B77C8E"/>
    <w:rsid w:val="00B80EE4"/>
    <w:rsid w:val="00B81E9D"/>
    <w:rsid w:val="00B82E15"/>
    <w:rsid w:val="00B83B5B"/>
    <w:rsid w:val="00B8604D"/>
    <w:rsid w:val="00B86BB1"/>
    <w:rsid w:val="00B87F30"/>
    <w:rsid w:val="00B909D3"/>
    <w:rsid w:val="00B91F0B"/>
    <w:rsid w:val="00B94D5E"/>
    <w:rsid w:val="00BA3290"/>
    <w:rsid w:val="00BA3436"/>
    <w:rsid w:val="00BA64F8"/>
    <w:rsid w:val="00BA659F"/>
    <w:rsid w:val="00BA6892"/>
    <w:rsid w:val="00BA6EED"/>
    <w:rsid w:val="00BB0B10"/>
    <w:rsid w:val="00BB0DB1"/>
    <w:rsid w:val="00BB6AA9"/>
    <w:rsid w:val="00BC66BE"/>
    <w:rsid w:val="00BD0626"/>
    <w:rsid w:val="00BD3D32"/>
    <w:rsid w:val="00BD6D89"/>
    <w:rsid w:val="00BD7F07"/>
    <w:rsid w:val="00BE006D"/>
    <w:rsid w:val="00BE0341"/>
    <w:rsid w:val="00BE3154"/>
    <w:rsid w:val="00BE4E4A"/>
    <w:rsid w:val="00BE628C"/>
    <w:rsid w:val="00BF7FDF"/>
    <w:rsid w:val="00C016ED"/>
    <w:rsid w:val="00C02E99"/>
    <w:rsid w:val="00C11E6C"/>
    <w:rsid w:val="00C12CA2"/>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60678"/>
    <w:rsid w:val="00C63807"/>
    <w:rsid w:val="00C63AFB"/>
    <w:rsid w:val="00C64925"/>
    <w:rsid w:val="00C64E8C"/>
    <w:rsid w:val="00C65ECD"/>
    <w:rsid w:val="00C66B0B"/>
    <w:rsid w:val="00C671C4"/>
    <w:rsid w:val="00C677AD"/>
    <w:rsid w:val="00C67DA1"/>
    <w:rsid w:val="00C701D7"/>
    <w:rsid w:val="00C712EB"/>
    <w:rsid w:val="00C85D73"/>
    <w:rsid w:val="00C874E2"/>
    <w:rsid w:val="00C90A62"/>
    <w:rsid w:val="00C9218A"/>
    <w:rsid w:val="00C9295F"/>
    <w:rsid w:val="00C935FD"/>
    <w:rsid w:val="00C942B0"/>
    <w:rsid w:val="00C95A0C"/>
    <w:rsid w:val="00C95AEF"/>
    <w:rsid w:val="00CA0C31"/>
    <w:rsid w:val="00CA12BC"/>
    <w:rsid w:val="00CA1309"/>
    <w:rsid w:val="00CA2F2C"/>
    <w:rsid w:val="00CB0376"/>
    <w:rsid w:val="00CB0CD3"/>
    <w:rsid w:val="00CB1527"/>
    <w:rsid w:val="00CB6339"/>
    <w:rsid w:val="00CC0AD7"/>
    <w:rsid w:val="00CC538A"/>
    <w:rsid w:val="00CC663B"/>
    <w:rsid w:val="00CC7CB4"/>
    <w:rsid w:val="00CE017B"/>
    <w:rsid w:val="00CE7773"/>
    <w:rsid w:val="00CF4875"/>
    <w:rsid w:val="00D01521"/>
    <w:rsid w:val="00D021E3"/>
    <w:rsid w:val="00D03330"/>
    <w:rsid w:val="00D04A1E"/>
    <w:rsid w:val="00D06748"/>
    <w:rsid w:val="00D11C9C"/>
    <w:rsid w:val="00D124C1"/>
    <w:rsid w:val="00D224C0"/>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5A77"/>
    <w:rsid w:val="00DA0ECA"/>
    <w:rsid w:val="00DA0FF9"/>
    <w:rsid w:val="00DA5835"/>
    <w:rsid w:val="00DA667A"/>
    <w:rsid w:val="00DB6F17"/>
    <w:rsid w:val="00DB7C32"/>
    <w:rsid w:val="00DB7E00"/>
    <w:rsid w:val="00DC02CB"/>
    <w:rsid w:val="00DC0F55"/>
    <w:rsid w:val="00DC27CF"/>
    <w:rsid w:val="00DC28AC"/>
    <w:rsid w:val="00DC3682"/>
    <w:rsid w:val="00DC4DF2"/>
    <w:rsid w:val="00DC6DC2"/>
    <w:rsid w:val="00DD21B2"/>
    <w:rsid w:val="00DD4ABB"/>
    <w:rsid w:val="00DD7BF7"/>
    <w:rsid w:val="00DE037D"/>
    <w:rsid w:val="00DE1518"/>
    <w:rsid w:val="00DE2331"/>
    <w:rsid w:val="00DE2D96"/>
    <w:rsid w:val="00DE5557"/>
    <w:rsid w:val="00DE7B11"/>
    <w:rsid w:val="00DF16A4"/>
    <w:rsid w:val="00DF1A10"/>
    <w:rsid w:val="00DF1D97"/>
    <w:rsid w:val="00DF2914"/>
    <w:rsid w:val="00DF3FDD"/>
    <w:rsid w:val="00DF47B4"/>
    <w:rsid w:val="00DF61A3"/>
    <w:rsid w:val="00E01C54"/>
    <w:rsid w:val="00E01FB1"/>
    <w:rsid w:val="00E033A4"/>
    <w:rsid w:val="00E03E47"/>
    <w:rsid w:val="00E0472D"/>
    <w:rsid w:val="00E047EC"/>
    <w:rsid w:val="00E055A8"/>
    <w:rsid w:val="00E26D4D"/>
    <w:rsid w:val="00E26FCF"/>
    <w:rsid w:val="00E27F1A"/>
    <w:rsid w:val="00E3007E"/>
    <w:rsid w:val="00E3029E"/>
    <w:rsid w:val="00E32A7E"/>
    <w:rsid w:val="00E32E39"/>
    <w:rsid w:val="00E365BF"/>
    <w:rsid w:val="00E40D34"/>
    <w:rsid w:val="00E4712D"/>
    <w:rsid w:val="00E51060"/>
    <w:rsid w:val="00E5153F"/>
    <w:rsid w:val="00E5595D"/>
    <w:rsid w:val="00E5661A"/>
    <w:rsid w:val="00E6456E"/>
    <w:rsid w:val="00E652C2"/>
    <w:rsid w:val="00E66E9B"/>
    <w:rsid w:val="00E71A45"/>
    <w:rsid w:val="00E765D3"/>
    <w:rsid w:val="00E7779A"/>
    <w:rsid w:val="00E8073D"/>
    <w:rsid w:val="00E81C6F"/>
    <w:rsid w:val="00E86935"/>
    <w:rsid w:val="00E87B20"/>
    <w:rsid w:val="00E90274"/>
    <w:rsid w:val="00E909F5"/>
    <w:rsid w:val="00EA05DC"/>
    <w:rsid w:val="00EA4018"/>
    <w:rsid w:val="00EA5DA0"/>
    <w:rsid w:val="00EA6BE2"/>
    <w:rsid w:val="00EB7FBF"/>
    <w:rsid w:val="00EC1FBC"/>
    <w:rsid w:val="00EC2DA5"/>
    <w:rsid w:val="00EC5092"/>
    <w:rsid w:val="00ED082E"/>
    <w:rsid w:val="00ED28AB"/>
    <w:rsid w:val="00ED4246"/>
    <w:rsid w:val="00ED6180"/>
    <w:rsid w:val="00EE22C1"/>
    <w:rsid w:val="00EE398E"/>
    <w:rsid w:val="00EE42EA"/>
    <w:rsid w:val="00EE568A"/>
    <w:rsid w:val="00EE7038"/>
    <w:rsid w:val="00EF0CE9"/>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60406"/>
    <w:rsid w:val="00F637DA"/>
    <w:rsid w:val="00F65D83"/>
    <w:rsid w:val="00F66566"/>
    <w:rsid w:val="00F72D3F"/>
    <w:rsid w:val="00F72F3D"/>
    <w:rsid w:val="00F73057"/>
    <w:rsid w:val="00F75670"/>
    <w:rsid w:val="00F75CCC"/>
    <w:rsid w:val="00F7744F"/>
    <w:rsid w:val="00F80C12"/>
    <w:rsid w:val="00F8194C"/>
    <w:rsid w:val="00F82B9D"/>
    <w:rsid w:val="00F84209"/>
    <w:rsid w:val="00F86252"/>
    <w:rsid w:val="00F90A0A"/>
    <w:rsid w:val="00F92ADA"/>
    <w:rsid w:val="00F957E5"/>
    <w:rsid w:val="00F9643E"/>
    <w:rsid w:val="00F96A59"/>
    <w:rsid w:val="00F96E08"/>
    <w:rsid w:val="00F96EBC"/>
    <w:rsid w:val="00F97A8B"/>
    <w:rsid w:val="00F97C49"/>
    <w:rsid w:val="00FA016C"/>
    <w:rsid w:val="00FA7687"/>
    <w:rsid w:val="00FB3760"/>
    <w:rsid w:val="00FB4DFE"/>
    <w:rsid w:val="00FB6986"/>
    <w:rsid w:val="00FC082E"/>
    <w:rsid w:val="00FC22E3"/>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7812524">
      <w:bodyDiv w:val="1"/>
      <w:marLeft w:val="0"/>
      <w:marRight w:val="0"/>
      <w:marTop w:val="0"/>
      <w:marBottom w:val="0"/>
      <w:divBdr>
        <w:top w:val="none" w:sz="0" w:space="0" w:color="auto"/>
        <w:left w:val="none" w:sz="0" w:space="0" w:color="auto"/>
        <w:bottom w:val="none" w:sz="0" w:space="0" w:color="auto"/>
        <w:right w:val="none" w:sz="0" w:space="0" w:color="auto"/>
      </w:divBdr>
      <w:divsChild>
        <w:div w:id="2026864614">
          <w:marLeft w:val="0"/>
          <w:marRight w:val="0"/>
          <w:marTop w:val="0"/>
          <w:marBottom w:val="75"/>
          <w:divBdr>
            <w:top w:val="none" w:sz="0" w:space="0" w:color="auto"/>
            <w:left w:val="none" w:sz="0" w:space="0" w:color="auto"/>
            <w:bottom w:val="none" w:sz="0" w:space="0" w:color="auto"/>
            <w:right w:val="none" w:sz="0" w:space="0" w:color="auto"/>
          </w:divBdr>
        </w:div>
        <w:div w:id="1277181171">
          <w:marLeft w:val="0"/>
          <w:marRight w:val="0"/>
          <w:marTop w:val="0"/>
          <w:marBottom w:val="75"/>
          <w:divBdr>
            <w:top w:val="none" w:sz="0" w:space="0" w:color="auto"/>
            <w:left w:val="none" w:sz="0" w:space="0" w:color="auto"/>
            <w:bottom w:val="none" w:sz="0" w:space="0" w:color="auto"/>
            <w:right w:val="none" w:sz="0" w:space="0" w:color="auto"/>
          </w:divBdr>
        </w:div>
        <w:div w:id="1125275804">
          <w:marLeft w:val="0"/>
          <w:marRight w:val="0"/>
          <w:marTop w:val="0"/>
          <w:marBottom w:val="75"/>
          <w:divBdr>
            <w:top w:val="none" w:sz="0" w:space="0" w:color="auto"/>
            <w:left w:val="none" w:sz="0" w:space="0" w:color="auto"/>
            <w:bottom w:val="none" w:sz="0" w:space="0" w:color="auto"/>
            <w:right w:val="none" w:sz="0" w:space="0" w:color="auto"/>
          </w:divBdr>
        </w:div>
        <w:div w:id="2121872603">
          <w:marLeft w:val="0"/>
          <w:marRight w:val="0"/>
          <w:marTop w:val="0"/>
          <w:marBottom w:val="75"/>
          <w:divBdr>
            <w:top w:val="none" w:sz="0" w:space="0" w:color="auto"/>
            <w:left w:val="none" w:sz="0" w:space="0" w:color="auto"/>
            <w:bottom w:val="none" w:sz="0" w:space="0" w:color="auto"/>
            <w:right w:val="none" w:sz="0" w:space="0" w:color="auto"/>
          </w:divBdr>
        </w:div>
        <w:div w:id="1860927156">
          <w:marLeft w:val="0"/>
          <w:marRight w:val="0"/>
          <w:marTop w:val="0"/>
          <w:marBottom w:val="75"/>
          <w:divBdr>
            <w:top w:val="none" w:sz="0" w:space="0" w:color="auto"/>
            <w:left w:val="none" w:sz="0" w:space="0" w:color="auto"/>
            <w:bottom w:val="none" w:sz="0" w:space="0" w:color="auto"/>
            <w:right w:val="none" w:sz="0" w:space="0" w:color="auto"/>
          </w:divBdr>
          <w:divsChild>
            <w:div w:id="1549301415">
              <w:marLeft w:val="0"/>
              <w:marRight w:val="0"/>
              <w:marTop w:val="0"/>
              <w:marBottom w:val="0"/>
              <w:divBdr>
                <w:top w:val="none" w:sz="0" w:space="0" w:color="auto"/>
                <w:left w:val="none" w:sz="0" w:space="0" w:color="auto"/>
                <w:bottom w:val="none" w:sz="0" w:space="0" w:color="auto"/>
                <w:right w:val="none" w:sz="0" w:space="0" w:color="auto"/>
              </w:divBdr>
            </w:div>
            <w:div w:id="226961444">
              <w:marLeft w:val="0"/>
              <w:marRight w:val="0"/>
              <w:marTop w:val="0"/>
              <w:marBottom w:val="0"/>
              <w:divBdr>
                <w:top w:val="none" w:sz="0" w:space="0" w:color="auto"/>
                <w:left w:val="none" w:sz="0" w:space="0" w:color="auto"/>
                <w:bottom w:val="none" w:sz="0" w:space="0" w:color="auto"/>
                <w:right w:val="none" w:sz="0" w:space="0" w:color="auto"/>
              </w:divBdr>
            </w:div>
          </w:divsChild>
        </w:div>
        <w:div w:id="1594168959">
          <w:marLeft w:val="0"/>
          <w:marRight w:val="0"/>
          <w:marTop w:val="0"/>
          <w:marBottom w:val="75"/>
          <w:divBdr>
            <w:top w:val="none" w:sz="0" w:space="0" w:color="auto"/>
            <w:left w:val="none" w:sz="0" w:space="0" w:color="auto"/>
            <w:bottom w:val="none" w:sz="0" w:space="0" w:color="auto"/>
            <w:right w:val="none" w:sz="0" w:space="0" w:color="auto"/>
          </w:divBdr>
        </w:div>
        <w:div w:id="41253373">
          <w:marLeft w:val="0"/>
          <w:marRight w:val="0"/>
          <w:marTop w:val="0"/>
          <w:marBottom w:val="75"/>
          <w:divBdr>
            <w:top w:val="none" w:sz="0" w:space="0" w:color="auto"/>
            <w:left w:val="none" w:sz="0" w:space="0" w:color="auto"/>
            <w:bottom w:val="none" w:sz="0" w:space="0" w:color="auto"/>
            <w:right w:val="none" w:sz="0" w:space="0" w:color="auto"/>
          </w:divBdr>
        </w:div>
        <w:div w:id="454524186">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regio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BE01-C86E-4855-924A-CD7028CB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3005</TotalTime>
  <Pages>5</Pages>
  <Words>1963</Words>
  <Characters>11194</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«Об утверждении административного регламента предоставления</vt:lpstr>
      <vt:lpstr>муниципальной услуги «Перевод жилого помещения в нежилое помещение</vt:lpstr>
      <vt:lpstr>и нежилого помещения в жилое помещение» </vt:lpstr>
      <vt:lpstr/>
      <vt:lpstr>Отдел экономики и прогнозирования администрации муниципального образов</vt:lpstr>
      <vt:lpstr>Разработчиком предложен один вариант правового регулирования - принятие </vt:lpstr>
      <vt:lpstr>2. определены потенциальные адресаты предлагаемого правового регулирования: физи</vt:lpstr>
      <vt:lpstr>1. Потенциальными группами участников общественных отношений, интересы которых б</vt:lpstr>
    </vt:vector>
  </TitlesOfParts>
  <Company>ДИО КК</Company>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1518</cp:revision>
  <cp:lastPrinted>2019-06-20T06:03:00Z</cp:lastPrinted>
  <dcterms:created xsi:type="dcterms:W3CDTF">2015-04-10T06:47:00Z</dcterms:created>
  <dcterms:modified xsi:type="dcterms:W3CDTF">2022-09-12T11:04:00Z</dcterms:modified>
</cp:coreProperties>
</file>