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C" w:rsidRDefault="003D646C" w:rsidP="003D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46C">
        <w:rPr>
          <w:rFonts w:ascii="Times New Roman" w:hAnsi="Times New Roman" w:cs="Times New Roman"/>
          <w:b/>
          <w:sz w:val="28"/>
          <w:szCs w:val="28"/>
        </w:rPr>
        <w:t>Р</w:t>
      </w:r>
      <w:r w:rsidRPr="003D646C">
        <w:rPr>
          <w:rFonts w:ascii="Times New Roman" w:hAnsi="Times New Roman" w:cs="Times New Roman"/>
          <w:b/>
          <w:sz w:val="28"/>
          <w:szCs w:val="28"/>
        </w:rPr>
        <w:t>уководств</w:t>
      </w:r>
      <w:r w:rsidRPr="003D646C">
        <w:rPr>
          <w:rFonts w:ascii="Times New Roman" w:hAnsi="Times New Roman" w:cs="Times New Roman"/>
          <w:b/>
          <w:sz w:val="28"/>
          <w:szCs w:val="28"/>
        </w:rPr>
        <w:t>о</w:t>
      </w:r>
      <w:r w:rsidRPr="003D646C">
        <w:rPr>
          <w:rFonts w:ascii="Times New Roman" w:hAnsi="Times New Roman" w:cs="Times New Roman"/>
          <w:b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</w:t>
      </w:r>
      <w:proofErr w:type="gramEnd"/>
    </w:p>
    <w:p w:rsidR="003D646C" w:rsidRDefault="003D646C" w:rsidP="003D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законодательства</w:t>
      </w:r>
      <w:r w:rsidRPr="003D646C">
        <w:rPr>
          <w:rFonts w:ascii="Times New Roman" w:hAnsi="Times New Roman" w:cs="Times New Roman"/>
          <w:b/>
          <w:sz w:val="28"/>
          <w:szCs w:val="28"/>
        </w:rPr>
        <w:t xml:space="preserve">, требований, установленных </w:t>
      </w:r>
    </w:p>
    <w:p w:rsidR="003D646C" w:rsidRDefault="003D646C" w:rsidP="003D6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D646C">
        <w:rPr>
          <w:rFonts w:ascii="Times New Roman" w:hAnsi="Times New Roman" w:cs="Times New Roman"/>
          <w:b/>
          <w:sz w:val="28"/>
          <w:szCs w:val="28"/>
        </w:rPr>
        <w:t>муниципальными прав</w:t>
      </w:r>
      <w:r w:rsidRPr="003D646C">
        <w:rPr>
          <w:rFonts w:ascii="Times New Roman" w:hAnsi="Times New Roman" w:cs="Times New Roman"/>
          <w:b/>
          <w:sz w:val="28"/>
          <w:szCs w:val="28"/>
        </w:rPr>
        <w:t>о</w:t>
      </w:r>
      <w:r w:rsidRPr="003D646C">
        <w:rPr>
          <w:rFonts w:ascii="Times New Roman" w:hAnsi="Times New Roman" w:cs="Times New Roman"/>
          <w:b/>
          <w:sz w:val="28"/>
          <w:szCs w:val="28"/>
        </w:rPr>
        <w:t>выми актами</w:t>
      </w:r>
      <w:r w:rsidR="00C31969" w:rsidRPr="003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Земельного кодекса Российской Федер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земельное законодательство регулирует отношения по использованию и охране земель на территории Российской Федерации как основы жизни и де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народов, проживающих на соответствующей территории (земельные отношения).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правообладателей земельных участков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42 Земельного кодекса Российской Федерации собстве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земельных участков и лица, не являющиеся собственниками земельных участков, обязаны: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земельные участки 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целевым назначен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способами, которые не должны наносить вред окружающей среде, в том числе земле как природному объекту;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межевые, геодезические и другие специальные знаки, устано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на земельных участках в соответствии с законодательством;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приступать к использованию земельных участков 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сроки освоения земельных участков предусмотрены договорами;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производить платежи за землю;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при использовании земельных участков требования град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иные требования, предусмотренные Земельным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федеральными законами.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Переоформление прав на земельный участок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за исключением органов государственной власти и 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самоуправления, государственных и муниципальных учрежд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(бюджетных, казенных, автономных);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 предприятий, центров 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торического наследия президентов Российской Федерации, прекративших 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своих полномочий, обязаны переоформить право постоянного (бе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срочного) пользования земельными участками на право аренды земельных участков или приобрести земельные участки в собственность, религиозные 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ганизации, кроме того, переоформить на право безвозмездного пользования по своему желанию до 1</w:t>
      </w:r>
      <w:r w:rsidR="009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правилами, установленн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Земельным кодексом Российской Федерации.</w:t>
      </w:r>
      <w:proofErr w:type="gramEnd"/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должны переоформить право постоянного (бессрочн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пользования земельными участками, на которых расположены линии эле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тропередачи, линии связи, трубопроводы, дороги, железнодорожные линии и другие подобные сооружения (линейные объекты), на право аренды таких з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мельных участков, установить сервитуты в отношении таких земельных учас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или приобрести такие земельные участки в собственность до 1</w:t>
      </w:r>
      <w:r w:rsidR="009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          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9A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Платность использования земли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земли в Российской Федерации является платным. Форм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платы за использование земли являются земельный налог (до введения в действие налога на недвижимость) и арендная плата.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и уплаты земельного налога устанавливается закон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Российской Федерации о налогах и сборах.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Земельным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федеральными законами,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Краснодарского края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Тимашевского района,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 аренды земельных участков.</w:t>
      </w:r>
      <w:proofErr w:type="gramEnd"/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видов разрешенного использования земельных участков и объектов капитального строительства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градостроительным и земельным закон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утверждены Правила землепользования и застройки муниципал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Тимашевского района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в себя градостроительные регламенты. Градостроительным регламентом опред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виды разрешенного использования земельных участков и объектов к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питального строительства, правовой режим земельных участков, равно как вс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что находится над и под поверхностью земельных участков и используется 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застройки и последующей эксплуатации объектов капитального строительства.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 земельных участков и объектов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может быть следующих видов: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вспомогательные виды разрешенного использования, допустимые тол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 качестве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совместно с ними.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вспомогательные виды разрешенного использования земел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 и объектов капитального строительства правообладателями з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мельных участков и объектов капитального строительства, за исключением 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государственной власти, органов местного самоуправления, госуда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ственных и муниципальных учреждений, государственных и муниципальных унитарных предприятий, выбираются самостоятельно без дополнительных ра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и согласования.</w:t>
      </w:r>
    </w:p>
    <w:p w:rsidR="00C31969" w:rsidRPr="00C31969" w:rsidRDefault="00C31969" w:rsidP="00C319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соблюдения требований земельного законодательства лицу, заи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тересованному 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разрешенного использования земельного участка, необходимо обратиться с соответствующим заявлением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муниципального образования Тимашевский район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правонарушения в области охраны и использов</w:t>
      </w: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земель</w:t>
      </w:r>
      <w:r w:rsidR="009A0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13 Земельного кодекса Российской Федерации установлено, что лица, виновные в совершении земельных правонарушений, несут администр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тивную или уголовную ответственность в порядке, установленном законод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тельством. Привлечение лица, виновного 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правонар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к уголовной или административной ответственности не освобождает его от обязанности устранить допущенные земельные правонарушения и во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причиненный ими вред.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работники организации, виновные в совершении з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 проектирование, размещение и ввод в эксплуатацию объектов, оказ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негативное воздействие на земли, их загрязнение химическими и 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диоактивными веществами, производственными отходами и сточными водами.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лица, граждане обязаны возместить в полном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вред, пр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чиненный в результате совершения ими земельных правонарушений.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законодательства, за время незаконного пользования этими земельными участками. Приведение земельных участков в пригодное для использования с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при их загрязнении, других видах порчи, самовольном занятии, снос зданий, сооружений при самовольном занятии земельных участков или сам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земельного законодательства и прим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Кодексом Российской Федерации об административных правонарушен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ях;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26.12.2008 № 294-ФЗ «О защите прав юридич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и индивидуальных предпринимателей при осуществлении госуда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контроля (надзора) и муниципального контроля»;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и сельских поселений Тимашевского района.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7.1. Самовольное занятие земельного участка</w:t>
      </w:r>
      <w:r w:rsidR="009A0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законодательством Российской Федерации прав на указанный земел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участок;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7.34.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земельного участка на праве постоянного (бессрочного) пользования юридическим лицом, не выполнившим в устано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федеральным законом срок обязанности по переоформлению такого права на право аренды земельного участка или по приобретению этого земел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в собственность;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8.6. Порча земель</w:t>
      </w:r>
      <w:r w:rsidR="009A0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Самовольное снятие или перемещение плодородного слоя почвы;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 Уничтожение плодородного слоя почвы, а равно порча земель 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правил обращения с пестицидами и </w:t>
      </w:r>
      <w:proofErr w:type="spell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иными опасными для здоровья людей и окружающей среды веществами и 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ходами производства и потребления;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8.8. Использование земельных участков не по целевому назнач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нию, невыполнение обязанностей по приведению земель в состояние, приго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3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для использования по целевому назначению</w:t>
      </w:r>
      <w:r w:rsidR="009A0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1. Использование земельного участка не по целевому назначению в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принадлежностью к той или иной категории земель и (или) разрешенным использованием, за исключением случаев, предусмотренных ч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2, 2.1 и 3 настоящей статьи;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Неиспользование земельного участка из земель сельскохозя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назначения, оборот которого регулируется Федеральным законом от 24 июля 2002 г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101-ФЗ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чая, предусмотренного частью 2.1 настоящей статьи;</w:t>
      </w:r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2.1.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земельного участка из земель сельскохозя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назначения, оборот которого регулируется Федеральным законом от 24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101-ФЗ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по целевому назначению или использованием</w:t>
      </w:r>
      <w:proofErr w:type="gramEnd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з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24 июля 2002 г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101-ФЗ 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зяйственного назначения</w:t>
      </w:r>
      <w:r w:rsid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3. </w:t>
      </w:r>
      <w:proofErr w:type="gramStart"/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земельного участка, предназначенного для ж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 </w:t>
      </w:r>
      <w:proofErr w:type="gramEnd"/>
    </w:p>
    <w:p w:rsidR="00C31969" w:rsidRPr="00C31969" w:rsidRDefault="00C31969" w:rsidP="00C3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4. Невыполнение или несвоевременное выполнение обязанностей по приведению земель в состояние, пригодное для использования по целевому назначению. </w:t>
      </w:r>
    </w:p>
    <w:p w:rsidR="005F1126" w:rsidRPr="00C31969" w:rsidRDefault="005F1126" w:rsidP="00810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23 июля </w:t>
      </w:r>
      <w:r w:rsidR="00810EA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810E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608-КЗ</w:t>
      </w:r>
      <w:r w:rsidR="00810E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правонарушениях</w:t>
      </w:r>
      <w:r w:rsidR="00810EA6">
        <w:rPr>
          <w:rFonts w:ascii="Times New Roman" w:hAnsi="Times New Roman" w:cs="Times New Roman"/>
          <w:sz w:val="28"/>
          <w:szCs w:val="28"/>
        </w:rPr>
        <w:t>»</w:t>
      </w:r>
      <w:r w:rsidRPr="005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административная ответстве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 следующим статьям:</w:t>
      </w:r>
    </w:p>
    <w:p w:rsidR="00810EA6" w:rsidRPr="009A03EC" w:rsidRDefault="00810EA6" w:rsidP="00810E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4A4A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3EC">
        <w:rPr>
          <w:rFonts w:ascii="Times New Roman" w:hAnsi="Times New Roman" w:cs="Times New Roman"/>
          <w:bCs/>
          <w:sz w:val="28"/>
          <w:szCs w:val="28"/>
        </w:rPr>
        <w:t>статья 8.1. Невыполнение требований правил землепользования и з</w:t>
      </w:r>
      <w:r w:rsidRPr="009A03EC">
        <w:rPr>
          <w:rFonts w:ascii="Times New Roman" w:hAnsi="Times New Roman" w:cs="Times New Roman"/>
          <w:bCs/>
          <w:sz w:val="28"/>
          <w:szCs w:val="28"/>
        </w:rPr>
        <w:t>а</w:t>
      </w:r>
      <w:r w:rsidRPr="009A03EC">
        <w:rPr>
          <w:rFonts w:ascii="Times New Roman" w:hAnsi="Times New Roman" w:cs="Times New Roman"/>
          <w:bCs/>
          <w:sz w:val="28"/>
          <w:szCs w:val="28"/>
        </w:rPr>
        <w:t>стройки</w:t>
      </w:r>
      <w:r w:rsidR="009A03EC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EA6" w:rsidRDefault="00810EA6" w:rsidP="00810E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утвержденных органами местного самоуправления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ваний, установленных правилами землепользования и застройки, в том числе к проектированию и строительству объектов, а также к озеленению территорий, размещению архитектурных объектов малых форм.</w:t>
      </w:r>
    </w:p>
    <w:p w:rsidR="005F1126" w:rsidRDefault="005F1126" w:rsidP="005F112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816EE" w:rsidRPr="00C31969" w:rsidRDefault="005816EE" w:rsidP="00C319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16EE" w:rsidRPr="00C31969" w:rsidSect="00C319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69"/>
    <w:rsid w:val="00314A4A"/>
    <w:rsid w:val="003D646C"/>
    <w:rsid w:val="005816EE"/>
    <w:rsid w:val="005F1126"/>
    <w:rsid w:val="00810EA6"/>
    <w:rsid w:val="009A03EC"/>
    <w:rsid w:val="00C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2019-03-25T12:14:00Z</dcterms:created>
  <dcterms:modified xsi:type="dcterms:W3CDTF">2019-03-25T13:05:00Z</dcterms:modified>
</cp:coreProperties>
</file>