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D17BA" w14:textId="3D359600" w:rsidR="00FF2EB9" w:rsidRPr="00B45417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Приложение</w:t>
      </w:r>
    </w:p>
    <w:p w14:paraId="7E847DDE" w14:textId="77777777" w:rsidR="00B16218" w:rsidRPr="00B45417" w:rsidRDefault="00B16218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</w:p>
    <w:p w14:paraId="6209D298" w14:textId="509AF73C" w:rsidR="00B16218" w:rsidRPr="00B45417" w:rsidRDefault="00B16218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УТВ</w:t>
      </w:r>
      <w:r w:rsidR="00D10D1B" w:rsidRPr="00B45417">
        <w:rPr>
          <w:rFonts w:ascii="Times New Roman" w:hAnsi="Times New Roman" w:cs="Times New Roman"/>
          <w:sz w:val="28"/>
          <w:szCs w:val="28"/>
        </w:rPr>
        <w:t>Е</w:t>
      </w:r>
      <w:r w:rsidRPr="00B45417">
        <w:rPr>
          <w:rFonts w:ascii="Times New Roman" w:hAnsi="Times New Roman" w:cs="Times New Roman"/>
          <w:sz w:val="28"/>
          <w:szCs w:val="28"/>
        </w:rPr>
        <w:t>РЖДЕНА</w:t>
      </w:r>
    </w:p>
    <w:p w14:paraId="470299A4" w14:textId="6A64C4B4" w:rsidR="00FF2EB9" w:rsidRPr="00B45417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постановлени</w:t>
      </w:r>
      <w:r w:rsidR="00B16218" w:rsidRPr="00B45417">
        <w:rPr>
          <w:rFonts w:ascii="Times New Roman" w:hAnsi="Times New Roman" w:cs="Times New Roman"/>
          <w:sz w:val="28"/>
          <w:szCs w:val="28"/>
        </w:rPr>
        <w:t>ем</w:t>
      </w:r>
      <w:r w:rsidRPr="00B454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49CD10CE" w14:textId="77777777" w:rsidR="00FF2EB9" w:rsidRPr="00B45417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B0A7BB6" w14:textId="77777777" w:rsidR="00FF2EB9" w:rsidRPr="00B45417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14:paraId="3C38DCE5" w14:textId="77777777" w:rsidR="00FF2EB9" w:rsidRPr="00B45417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от ______________ № _____________</w:t>
      </w:r>
    </w:p>
    <w:p w14:paraId="35C971F3" w14:textId="1316A175" w:rsidR="00350463" w:rsidRPr="00B45417" w:rsidRDefault="00350463" w:rsidP="00FF2EB9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14:paraId="2316AC46" w14:textId="77777777" w:rsidR="00FF2EB9" w:rsidRPr="00B45417" w:rsidRDefault="00FF2EB9" w:rsidP="00FF2EB9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14:paraId="107F7CC2" w14:textId="43518E89" w:rsidR="00B16218" w:rsidRPr="00B45417" w:rsidRDefault="00B16218" w:rsidP="0029284B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417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29284B" w:rsidRPr="00B45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9075CDB" w14:textId="77777777" w:rsidR="00B16218" w:rsidRPr="00B45417" w:rsidRDefault="0029284B" w:rsidP="0029284B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417">
        <w:rPr>
          <w:rFonts w:ascii="Times New Roman" w:hAnsi="Times New Roman" w:cs="Times New Roman"/>
          <w:b/>
          <w:bCs/>
          <w:sz w:val="28"/>
          <w:szCs w:val="28"/>
        </w:rPr>
        <w:t>профилактики рисков</w:t>
      </w:r>
      <w:r w:rsidR="00B16218" w:rsidRPr="00B45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5417">
        <w:rPr>
          <w:rFonts w:ascii="Times New Roman" w:hAnsi="Times New Roman" w:cs="Times New Roman"/>
          <w:b/>
          <w:bCs/>
          <w:sz w:val="28"/>
          <w:szCs w:val="28"/>
        </w:rPr>
        <w:t xml:space="preserve">причинения вреда (ущерба) охраняемым </w:t>
      </w:r>
    </w:p>
    <w:p w14:paraId="7AA6E249" w14:textId="77777777" w:rsidR="00B16218" w:rsidRPr="00B45417" w:rsidRDefault="0029284B" w:rsidP="0029284B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417">
        <w:rPr>
          <w:rFonts w:ascii="Times New Roman" w:hAnsi="Times New Roman" w:cs="Times New Roman"/>
          <w:b/>
          <w:bCs/>
          <w:sz w:val="28"/>
          <w:szCs w:val="28"/>
        </w:rPr>
        <w:t>законом ценностям</w:t>
      </w:r>
      <w:r w:rsidR="00B16218" w:rsidRPr="00B45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5417">
        <w:rPr>
          <w:rFonts w:ascii="Times New Roman" w:hAnsi="Times New Roman" w:cs="Times New Roman"/>
          <w:b/>
          <w:bCs/>
          <w:sz w:val="28"/>
          <w:szCs w:val="28"/>
        </w:rPr>
        <w:t xml:space="preserve">при осуществлении муниципального </w:t>
      </w:r>
    </w:p>
    <w:p w14:paraId="087DBED6" w14:textId="711A1563" w:rsidR="00350463" w:rsidRPr="00B45417" w:rsidRDefault="0029284B" w:rsidP="0029284B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417">
        <w:rPr>
          <w:rFonts w:ascii="Times New Roman" w:hAnsi="Times New Roman" w:cs="Times New Roman"/>
          <w:b/>
          <w:bCs/>
          <w:sz w:val="28"/>
          <w:szCs w:val="28"/>
        </w:rPr>
        <w:t>жилищного контроля</w:t>
      </w:r>
      <w:r w:rsidR="00B16218" w:rsidRPr="00B45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541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662647" w:rsidRPr="00B4541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4541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63BB7029" w14:textId="77777777" w:rsidR="00FF2EB9" w:rsidRPr="00B45417" w:rsidRDefault="00FF2EB9" w:rsidP="0035046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5B0ECA18" w14:textId="77777777" w:rsidR="0053089B" w:rsidRPr="00B45417" w:rsidRDefault="0053089B" w:rsidP="0035046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45417">
        <w:rPr>
          <w:b/>
          <w:bCs/>
          <w:sz w:val="28"/>
          <w:szCs w:val="28"/>
          <w:lang w:val="en-US"/>
        </w:rPr>
        <w:t>I</w:t>
      </w:r>
      <w:r w:rsidRPr="00B45417">
        <w:rPr>
          <w:b/>
          <w:bCs/>
          <w:sz w:val="28"/>
          <w:szCs w:val="28"/>
        </w:rPr>
        <w:t>. Общие положения</w:t>
      </w:r>
    </w:p>
    <w:p w14:paraId="616BD6F4" w14:textId="77777777" w:rsidR="00334834" w:rsidRPr="00B45417" w:rsidRDefault="00334834" w:rsidP="0033483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6027B3C" w14:textId="464E00DB" w:rsidR="0029284B" w:rsidRPr="00B45417" w:rsidRDefault="0029284B" w:rsidP="009B2A0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2"/>
      <w:r w:rsidRPr="00B45417">
        <w:rPr>
          <w:rFonts w:ascii="Times New Roman" w:hAnsi="Times New Roman" w:cs="Times New Roman"/>
          <w:b w:val="0"/>
          <w:sz w:val="28"/>
          <w:szCs w:val="28"/>
        </w:rPr>
        <w:t>1. Настоящая Программа 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662647" w:rsidRPr="00B45417">
        <w:rPr>
          <w:rFonts w:ascii="Times New Roman" w:hAnsi="Times New Roman" w:cs="Times New Roman"/>
          <w:b w:val="0"/>
          <w:sz w:val="28"/>
          <w:szCs w:val="28"/>
        </w:rPr>
        <w:t>5</w:t>
      </w:r>
      <w:r w:rsidRPr="00B45417">
        <w:rPr>
          <w:rFonts w:ascii="Times New Roman" w:hAnsi="Times New Roman" w:cs="Times New Roman"/>
          <w:b w:val="0"/>
          <w:sz w:val="28"/>
          <w:szCs w:val="28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жилищного фонда,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19EA40A8" w14:textId="77777777" w:rsidR="0053089B" w:rsidRPr="00B45417" w:rsidRDefault="0053089B" w:rsidP="009B2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 xml:space="preserve">2. </w:t>
      </w:r>
      <w:r w:rsidR="004F7AFF" w:rsidRPr="00B45417">
        <w:rPr>
          <w:rFonts w:ascii="Times New Roman" w:hAnsi="Times New Roman" w:cs="Times New Roman"/>
          <w:sz w:val="28"/>
          <w:szCs w:val="28"/>
        </w:rPr>
        <w:t>Программа разработана в соответствии с</w:t>
      </w:r>
      <w:r w:rsidRPr="00B45417">
        <w:rPr>
          <w:rFonts w:ascii="Times New Roman" w:hAnsi="Times New Roman" w:cs="Times New Roman"/>
          <w:sz w:val="28"/>
          <w:szCs w:val="28"/>
        </w:rPr>
        <w:t>:</w:t>
      </w:r>
      <w:bookmarkEnd w:id="0"/>
    </w:p>
    <w:p w14:paraId="454A5911" w14:textId="77777777" w:rsidR="009C29D0" w:rsidRPr="00B45417" w:rsidRDefault="009C29D0" w:rsidP="009C29D0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417">
        <w:rPr>
          <w:rFonts w:ascii="Times New Roman" w:hAnsi="Times New Roman"/>
          <w:sz w:val="28"/>
          <w:szCs w:val="28"/>
        </w:rPr>
        <w:t>с частью 2 статьи 44 Федерального закона от 31 июля 2020 г. № 248-ФЗ «О государственном контроле (надзоре) и муниципальном контроле в Российской Федерации» (далее – Федеральный закон № 248-ФЗ);</w:t>
      </w:r>
    </w:p>
    <w:p w14:paraId="25DCAA4F" w14:textId="77777777" w:rsidR="009C29D0" w:rsidRPr="00B45417" w:rsidRDefault="009C29D0" w:rsidP="009C29D0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41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                                    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 w14:paraId="719C300B" w14:textId="03E6927C" w:rsidR="009C29D0" w:rsidRPr="00B45417" w:rsidRDefault="009C29D0" w:rsidP="009C29D0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417">
        <w:rPr>
          <w:rFonts w:ascii="Times New Roman" w:hAnsi="Times New Roman"/>
          <w:sz w:val="28"/>
          <w:szCs w:val="28"/>
        </w:rPr>
        <w:t>решением решение Совета муниципального образования Тимашевский район от 15 декабря 2021 г. № 139 «Об утверждении Положения о муниципальном жилищном контроле».</w:t>
      </w:r>
    </w:p>
    <w:p w14:paraId="3F8E4EB4" w14:textId="6CF9ADF5" w:rsidR="005E5DD6" w:rsidRPr="00B45417" w:rsidRDefault="005E5DD6" w:rsidP="005E5D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417">
        <w:rPr>
          <w:rFonts w:ascii="Times New Roman" w:hAnsi="Times New Roman"/>
          <w:sz w:val="28"/>
          <w:szCs w:val="28"/>
        </w:rPr>
        <w:t>3. Мероприятия по профилактике рисков причинения вреда (ущерба) охраняемым законом ценностям осуществляются специалистами администрации муниципального образования Тимашевский район контрольного органа, уполномоченные на осуществление муниципального жилищного контроля.</w:t>
      </w:r>
    </w:p>
    <w:p w14:paraId="6DEF4497" w14:textId="7BD3B999" w:rsidR="005E5DD6" w:rsidRPr="00B45417" w:rsidRDefault="005E5DD6" w:rsidP="005E5DD6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45417">
        <w:rPr>
          <w:rFonts w:ascii="Times New Roman" w:hAnsi="Times New Roman"/>
          <w:sz w:val="28"/>
          <w:szCs w:val="28"/>
        </w:rPr>
        <w:t>4. Срок реализации Программы - 2025 год.</w:t>
      </w:r>
    </w:p>
    <w:p w14:paraId="674FEE99" w14:textId="05A2BDAE" w:rsidR="00FF2EB9" w:rsidRPr="00B45417" w:rsidRDefault="00FF2EB9" w:rsidP="009B2A0D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14:paraId="4F537FB9" w14:textId="246AFE7C" w:rsidR="005E5DD6" w:rsidRPr="00B45417" w:rsidRDefault="005E5DD6" w:rsidP="009B2A0D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14:paraId="37B198B7" w14:textId="77777777" w:rsidR="005E5DD6" w:rsidRPr="00B45417" w:rsidRDefault="005E5DD6" w:rsidP="009B2A0D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14:paraId="6F4EDA36" w14:textId="77777777" w:rsidR="00B16218" w:rsidRPr="00B45417" w:rsidRDefault="0029284B" w:rsidP="009B2A0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17">
        <w:rPr>
          <w:rFonts w:ascii="Times New Roman" w:hAnsi="Times New Roman" w:cs="Times New Roman"/>
          <w:b/>
          <w:sz w:val="28"/>
          <w:szCs w:val="28"/>
        </w:rPr>
        <w:lastRenderedPageBreak/>
        <w:t>II. Анализ текущего состояния осуществления муниципального</w:t>
      </w:r>
    </w:p>
    <w:p w14:paraId="5592ED63" w14:textId="77777777" w:rsidR="00B16218" w:rsidRPr="00B45417" w:rsidRDefault="0029284B" w:rsidP="009B2A0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17">
        <w:rPr>
          <w:rFonts w:ascii="Times New Roman" w:hAnsi="Times New Roman" w:cs="Times New Roman"/>
          <w:b/>
          <w:sz w:val="28"/>
          <w:szCs w:val="28"/>
        </w:rPr>
        <w:t xml:space="preserve">жилищного контроля, описание текущего развития </w:t>
      </w:r>
    </w:p>
    <w:p w14:paraId="106BEBC4" w14:textId="77777777" w:rsidR="00B16218" w:rsidRPr="00B45417" w:rsidRDefault="0029284B" w:rsidP="009B2A0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17">
        <w:rPr>
          <w:rFonts w:ascii="Times New Roman" w:hAnsi="Times New Roman" w:cs="Times New Roman"/>
          <w:b/>
          <w:sz w:val="28"/>
          <w:szCs w:val="28"/>
        </w:rPr>
        <w:t xml:space="preserve">профилактической деятельности, характеристика проблем, </w:t>
      </w:r>
    </w:p>
    <w:p w14:paraId="4D9BFBF5" w14:textId="00A9E2BC" w:rsidR="0029284B" w:rsidRPr="00B45417" w:rsidRDefault="0029284B" w:rsidP="009B2A0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17">
        <w:rPr>
          <w:rFonts w:ascii="Times New Roman" w:hAnsi="Times New Roman" w:cs="Times New Roman"/>
          <w:b/>
          <w:sz w:val="28"/>
          <w:szCs w:val="28"/>
        </w:rPr>
        <w:t>на решение которых направлена Программа</w:t>
      </w:r>
    </w:p>
    <w:p w14:paraId="4BA174EE" w14:textId="77777777" w:rsidR="0029284B" w:rsidRPr="00B45417" w:rsidRDefault="0029284B" w:rsidP="009B2A0D">
      <w:pPr>
        <w:pStyle w:val="ab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506BB7" w14:textId="1301BC59" w:rsidR="009C29D0" w:rsidRPr="00B45417" w:rsidRDefault="009C29D0" w:rsidP="009C29D0">
      <w:pPr>
        <w:pStyle w:val="ConsPlusNormal"/>
        <w:numPr>
          <w:ilvl w:val="0"/>
          <w:numId w:val="10"/>
        </w:numPr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bookmarkStart w:id="1" w:name="sub_1200"/>
      <w:r w:rsidRPr="00B45417">
        <w:rPr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муниципального образования Тимашевский район и муниципального жилищного фонда сельских поселений Тимашевского района (далее – муниципальный жилищный фонд):</w:t>
      </w:r>
    </w:p>
    <w:p w14:paraId="1A411AD5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4EAF1E91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2) требований к формированию фондов капитального ремонта;</w:t>
      </w:r>
    </w:p>
    <w:p w14:paraId="2F347B91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0B7529D1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28D1FCFC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1AE32305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16C337A2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5A39F9E6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7D34C14C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 xml:space="preserve">9) требований к порядку размещения </w:t>
      </w:r>
      <w:proofErr w:type="spellStart"/>
      <w:r w:rsidRPr="00B45417">
        <w:rPr>
          <w:sz w:val="28"/>
          <w:szCs w:val="28"/>
        </w:rPr>
        <w:t>ресурсоснабжающими</w:t>
      </w:r>
      <w:proofErr w:type="spellEnd"/>
      <w:r w:rsidRPr="00B45417">
        <w:rPr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14:paraId="6BE86B28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14:paraId="4E63C2C2" w14:textId="77777777" w:rsidR="009C29D0" w:rsidRPr="00B45417" w:rsidRDefault="009C29D0" w:rsidP="009C29D0">
      <w:pPr>
        <w:pStyle w:val="ConsPlusNormal"/>
        <w:ind w:firstLine="709"/>
        <w:jc w:val="both"/>
        <w:rPr>
          <w:sz w:val="28"/>
          <w:szCs w:val="28"/>
        </w:rPr>
      </w:pPr>
      <w:r w:rsidRPr="00B45417">
        <w:rPr>
          <w:sz w:val="28"/>
          <w:szCs w:val="28"/>
        </w:rPr>
        <w:lastRenderedPageBreak/>
        <w:t>11) требований к предоставлению жилых помещений в наемных домах социального использования.</w:t>
      </w:r>
    </w:p>
    <w:p w14:paraId="19320CB3" w14:textId="3464CE70" w:rsidR="0029284B" w:rsidRPr="00B45417" w:rsidRDefault="00EF36FF" w:rsidP="009C29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3</w:t>
      </w:r>
      <w:r w:rsidR="0029284B" w:rsidRPr="00B45417">
        <w:rPr>
          <w:rFonts w:ascii="Times New Roman" w:hAnsi="Times New Roman" w:cs="Times New Roman"/>
          <w:sz w:val="28"/>
          <w:szCs w:val="28"/>
        </w:rPr>
        <w:t>. Объектами муниципального жилищного контроля являются:</w:t>
      </w:r>
    </w:p>
    <w:p w14:paraId="301DEF2B" w14:textId="77777777" w:rsidR="0029284B" w:rsidRPr="00B45417" w:rsidRDefault="0029284B" w:rsidP="009B2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14:paraId="076D0AAF" w14:textId="77777777" w:rsidR="0029284B" w:rsidRPr="00B45417" w:rsidRDefault="0029284B" w:rsidP="009B2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2) результаты деятельности контролируемых лиц, в том числе работы и услуги,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14:paraId="1B966D23" w14:textId="408B0BF5" w:rsidR="009C29D0" w:rsidRPr="00B45417" w:rsidRDefault="0029284B" w:rsidP="009C29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 xml:space="preserve">3) </w:t>
      </w:r>
      <w:r w:rsidR="009C29D0" w:rsidRPr="00B45417">
        <w:rPr>
          <w:rFonts w:ascii="Times New Roman" w:hAnsi="Times New Roman" w:cs="Times New Roman"/>
          <w:sz w:val="28"/>
          <w:szCs w:val="28"/>
        </w:rPr>
        <w:t>жилые помещения муниципального жилищного фонда, общее имущество в многоквартирных домах,</w:t>
      </w:r>
      <w:r w:rsidR="009C29D0" w:rsidRPr="00B45417">
        <w:t xml:space="preserve"> </w:t>
      </w:r>
      <w:r w:rsidR="009C29D0" w:rsidRPr="00B45417">
        <w:rPr>
          <w:rFonts w:ascii="Times New Roman" w:hAnsi="Times New Roman" w:cs="Times New Roman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требования.</w:t>
      </w:r>
    </w:p>
    <w:p w14:paraId="096B6264" w14:textId="436EBD37" w:rsidR="0029284B" w:rsidRPr="00B45417" w:rsidRDefault="00EF36FF" w:rsidP="009B2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4</w:t>
      </w:r>
      <w:r w:rsidR="0029284B" w:rsidRPr="00B45417">
        <w:rPr>
          <w:rFonts w:ascii="Times New Roman" w:hAnsi="Times New Roman" w:cs="Times New Roman"/>
          <w:sz w:val="28"/>
          <w:szCs w:val="28"/>
        </w:rPr>
        <w:t>. В качестве контролируемых лиц при осуществлении муниципального жилищного контроля выступают юридические лица и индивидуальные предприниматели, осуществляющие предпринимательскую деятельность по управлению многоквартирными домами, товарищества собственников жилья, жилищные, жилищно-строительные или иные специализированные потребительские кооперативы.</w:t>
      </w:r>
    </w:p>
    <w:p w14:paraId="03664AAC" w14:textId="4A16763D" w:rsidR="009C29D0" w:rsidRPr="00B45417" w:rsidRDefault="00EA22E2" w:rsidP="008C76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5</w:t>
      </w:r>
      <w:r w:rsidR="0029284B" w:rsidRPr="00B45417">
        <w:rPr>
          <w:rFonts w:ascii="Times New Roman" w:hAnsi="Times New Roman" w:cs="Times New Roman"/>
          <w:sz w:val="28"/>
          <w:szCs w:val="28"/>
        </w:rPr>
        <w:t xml:space="preserve">. </w:t>
      </w:r>
      <w:r w:rsidR="009C29D0" w:rsidRPr="00B45417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Тимашевский район </w:t>
      </w:r>
      <w:r w:rsidR="008C7666" w:rsidRPr="00B45417">
        <w:rPr>
          <w:rFonts w:ascii="Times New Roman" w:hAnsi="Times New Roman" w:cs="Times New Roman"/>
          <w:sz w:val="28"/>
          <w:szCs w:val="28"/>
        </w:rPr>
        <w:t xml:space="preserve">в </w:t>
      </w:r>
      <w:r w:rsidR="009C29D0" w:rsidRPr="00B45417">
        <w:rPr>
          <w:rFonts w:ascii="Times New Roman" w:hAnsi="Times New Roman" w:cs="Times New Roman"/>
          <w:sz w:val="28"/>
          <w:szCs w:val="28"/>
        </w:rPr>
        <w:t>2024 г. контрольных мероприятий не проводилось.</w:t>
      </w:r>
    </w:p>
    <w:p w14:paraId="1E8FD63A" w14:textId="50CBAB6B" w:rsidR="009C29D0" w:rsidRPr="00B45417" w:rsidRDefault="009C29D0" w:rsidP="005E5DD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 xml:space="preserve">6. В рамках профилактики рисков причинения вреда (ущерба) охраняемым законом ценностям администрацией муниципального образования Тимашевский район в 2024 г. осуществляются следующие </w:t>
      </w:r>
      <w:r w:rsidR="008C7666" w:rsidRPr="00B45417">
        <w:rPr>
          <w:rFonts w:ascii="Times New Roman" w:hAnsi="Times New Roman" w:cs="Times New Roman"/>
          <w:sz w:val="28"/>
          <w:szCs w:val="28"/>
        </w:rPr>
        <w:t xml:space="preserve">профилактические </w:t>
      </w:r>
      <w:r w:rsidRPr="00B45417">
        <w:rPr>
          <w:rFonts w:ascii="Times New Roman" w:hAnsi="Times New Roman" w:cs="Times New Roman"/>
          <w:sz w:val="28"/>
          <w:szCs w:val="28"/>
        </w:rPr>
        <w:t>мероприятия:</w:t>
      </w:r>
      <w:r w:rsidR="005E5DD6" w:rsidRPr="00B45417">
        <w:rPr>
          <w:rFonts w:ascii="Times New Roman" w:hAnsi="Times New Roman" w:cs="Times New Roman"/>
          <w:sz w:val="28"/>
          <w:szCs w:val="28"/>
        </w:rPr>
        <w:t xml:space="preserve"> информирование, </w:t>
      </w:r>
      <w:r w:rsidRPr="00B45417">
        <w:rPr>
          <w:rFonts w:ascii="Times New Roman" w:hAnsi="Times New Roman" w:cs="Times New Roman"/>
          <w:sz w:val="28"/>
          <w:szCs w:val="28"/>
        </w:rPr>
        <w:t>обобщен</w:t>
      </w:r>
      <w:r w:rsidR="005E5DD6" w:rsidRPr="00B45417">
        <w:rPr>
          <w:rFonts w:ascii="Times New Roman" w:hAnsi="Times New Roman" w:cs="Times New Roman"/>
          <w:sz w:val="28"/>
          <w:szCs w:val="28"/>
        </w:rPr>
        <w:t xml:space="preserve">ие правоприменительной практики, </w:t>
      </w:r>
      <w:r w:rsidRPr="00B45417">
        <w:rPr>
          <w:rFonts w:ascii="Times New Roman" w:hAnsi="Times New Roman" w:cs="Times New Roman"/>
          <w:sz w:val="28"/>
          <w:szCs w:val="28"/>
        </w:rPr>
        <w:t>консультирование.</w:t>
      </w:r>
    </w:p>
    <w:p w14:paraId="0F1A3CA0" w14:textId="77777777" w:rsidR="009C29D0" w:rsidRPr="00B45417" w:rsidRDefault="009C29D0" w:rsidP="009C29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В рамках профилактических мероприятий нарушений обязательных требований на официальном сайте в сети «Интернет»: https://тимрегион.рф/item/1595128 размещен перечень нормативных правовых актов, содержащих обязательные требования, оценка соблюдения которых является предметом контроля.</w:t>
      </w:r>
    </w:p>
    <w:p w14:paraId="7C947986" w14:textId="6AAFADE7" w:rsidR="009C29D0" w:rsidRPr="00B45417" w:rsidRDefault="009C29D0" w:rsidP="009C29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 xml:space="preserve">Практика осуществления муниципального контроля отсутствует в связи с отсутствием оснований для проведения внеплановых </w:t>
      </w:r>
      <w:r w:rsidR="008C7666" w:rsidRPr="00B45417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Pr="00B45417">
        <w:rPr>
          <w:rFonts w:ascii="Times New Roman" w:hAnsi="Times New Roman" w:cs="Times New Roman"/>
          <w:sz w:val="28"/>
          <w:szCs w:val="28"/>
        </w:rPr>
        <w:t>.</w:t>
      </w:r>
    </w:p>
    <w:p w14:paraId="6706FABF" w14:textId="77777777" w:rsidR="009C29D0" w:rsidRPr="00B45417" w:rsidRDefault="009C29D0" w:rsidP="009C29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За 2024 г. администрацией муниципального образования Тимашевский район предостережений о недопустимости нарушения обязательных требований не выдавалось, профилактический визит не проводился.</w:t>
      </w:r>
    </w:p>
    <w:p w14:paraId="3B632930" w14:textId="4A304EB4" w:rsidR="0029284B" w:rsidRPr="00B45417" w:rsidRDefault="008C7666" w:rsidP="009C29D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7</w:t>
      </w:r>
      <w:r w:rsidR="0029284B" w:rsidRPr="00B45417">
        <w:rPr>
          <w:rFonts w:ascii="Times New Roman" w:hAnsi="Times New Roman" w:cs="Times New Roman"/>
          <w:sz w:val="28"/>
          <w:szCs w:val="28"/>
        </w:rPr>
        <w:t>. 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14:paraId="5269BD3F" w14:textId="4E8C3C49" w:rsidR="00B16218" w:rsidRPr="00B45417" w:rsidRDefault="00B16218" w:rsidP="008C766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E18F05F" w14:textId="662FE230" w:rsidR="0053089B" w:rsidRPr="00B45417" w:rsidRDefault="0053089B" w:rsidP="002928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17">
        <w:rPr>
          <w:rFonts w:ascii="Times New Roman" w:hAnsi="Times New Roman" w:cs="Times New Roman"/>
          <w:b/>
          <w:sz w:val="28"/>
          <w:szCs w:val="28"/>
        </w:rPr>
        <w:t>II</w:t>
      </w:r>
      <w:r w:rsidR="001E0CB4" w:rsidRPr="00B4541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45417">
        <w:rPr>
          <w:rFonts w:ascii="Times New Roman" w:hAnsi="Times New Roman" w:cs="Times New Roman"/>
          <w:b/>
          <w:sz w:val="28"/>
          <w:szCs w:val="28"/>
        </w:rPr>
        <w:t xml:space="preserve">. Цели </w:t>
      </w:r>
      <w:r w:rsidR="00F33288" w:rsidRPr="00B45417">
        <w:rPr>
          <w:rFonts w:ascii="Times New Roman" w:hAnsi="Times New Roman" w:cs="Times New Roman"/>
          <w:b/>
          <w:sz w:val="28"/>
          <w:szCs w:val="28"/>
        </w:rPr>
        <w:t>и задачи</w:t>
      </w:r>
      <w:r w:rsidR="00A2526D" w:rsidRPr="00B45417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F33288" w:rsidRPr="00B454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CB4" w:rsidRPr="00B45417">
        <w:rPr>
          <w:rFonts w:ascii="Times New Roman" w:hAnsi="Times New Roman" w:cs="Times New Roman"/>
          <w:b/>
          <w:sz w:val="28"/>
          <w:szCs w:val="28"/>
        </w:rPr>
        <w:t>П</w:t>
      </w:r>
      <w:r w:rsidRPr="00B45417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14:paraId="2DCA5304" w14:textId="77777777" w:rsidR="00587A58" w:rsidRPr="00B45417" w:rsidRDefault="00587A58" w:rsidP="00841D8B">
      <w:pPr>
        <w:spacing w:after="0" w:line="240" w:lineRule="auto"/>
        <w:ind w:firstLine="567"/>
        <w:rPr>
          <w:sz w:val="28"/>
          <w:szCs w:val="28"/>
          <w:lang w:eastAsia="ru-RU"/>
        </w:rPr>
      </w:pPr>
    </w:p>
    <w:p w14:paraId="71F4E62F" w14:textId="64BD93CB" w:rsidR="00FC6D14" w:rsidRPr="00B45417" w:rsidRDefault="00FC6D14" w:rsidP="00FC6D1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5"/>
      <w:bookmarkStart w:id="3" w:name="sub_1150"/>
      <w:bookmarkEnd w:id="1"/>
      <w:r w:rsidRPr="00B45417">
        <w:rPr>
          <w:rFonts w:ascii="Times New Roman" w:hAnsi="Times New Roman" w:cs="Times New Roman"/>
          <w:sz w:val="28"/>
          <w:szCs w:val="28"/>
        </w:rPr>
        <w:t>1. Целями реализации Программы являются:</w:t>
      </w:r>
    </w:p>
    <w:bookmarkEnd w:id="2"/>
    <w:p w14:paraId="5B2F93E1" w14:textId="77777777" w:rsidR="00FC6D14" w:rsidRPr="00B45417" w:rsidRDefault="00FC6D14" w:rsidP="00FC6D1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lastRenderedPageBreak/>
        <w:t>1) стимулирование добросовестного соблюдения обязательных требований всеми контролируемыми лицами;</w:t>
      </w:r>
    </w:p>
    <w:p w14:paraId="4B4913DA" w14:textId="77777777" w:rsidR="00FC6D14" w:rsidRPr="00B45417" w:rsidRDefault="00FC6D14" w:rsidP="00FC6D1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жилищного фонда;</w:t>
      </w:r>
    </w:p>
    <w:p w14:paraId="4D8B685D" w14:textId="77777777" w:rsidR="00FC6D14" w:rsidRPr="00B45417" w:rsidRDefault="00FC6D14" w:rsidP="00FC6D1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82F8D46" w14:textId="57DBB37A" w:rsidR="00FC6D14" w:rsidRPr="00B45417" w:rsidRDefault="00FC6D14" w:rsidP="00FC6D1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2. Задачами реализации Программы являются:</w:t>
      </w:r>
    </w:p>
    <w:p w14:paraId="534BC04C" w14:textId="77777777" w:rsidR="00FC6D14" w:rsidRPr="00B45417" w:rsidRDefault="00FC6D14" w:rsidP="00FC6D1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 в отношении муниципального жилищного фонда;</w:t>
      </w:r>
    </w:p>
    <w:p w14:paraId="1C1D05D8" w14:textId="77777777" w:rsidR="00FC6D14" w:rsidRPr="00B45417" w:rsidRDefault="00FC6D14" w:rsidP="00FC6D1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2) повышение правосознания и правовой культуры юридических лиц, индивидуальных предпринимателей и граждан в сфере жилищных правоотношений;</w:t>
      </w:r>
    </w:p>
    <w:p w14:paraId="2075E7F8" w14:textId="7EA23112" w:rsidR="00FC6D14" w:rsidRPr="00B45417" w:rsidRDefault="00FC6D14" w:rsidP="00F1462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3) приоритет реализации профилактических мероприятий, направленных на снижение риска причинения вреда (ущерба), по отно</w:t>
      </w:r>
      <w:r w:rsidR="005E5DD6" w:rsidRPr="00B45417">
        <w:rPr>
          <w:rFonts w:ascii="Times New Roman" w:hAnsi="Times New Roman" w:cs="Times New Roman"/>
          <w:sz w:val="28"/>
          <w:szCs w:val="28"/>
        </w:rPr>
        <w:t xml:space="preserve">шению к проведению контрольных </w:t>
      </w:r>
      <w:r w:rsidRPr="00B45417">
        <w:rPr>
          <w:rFonts w:ascii="Times New Roman" w:hAnsi="Times New Roman" w:cs="Times New Roman"/>
          <w:sz w:val="28"/>
          <w:szCs w:val="28"/>
        </w:rPr>
        <w:t>мероприятий.</w:t>
      </w:r>
    </w:p>
    <w:p w14:paraId="523A51FD" w14:textId="77777777" w:rsidR="00FC6D14" w:rsidRPr="00B45417" w:rsidRDefault="00FC6D14" w:rsidP="00FC6D14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3"/>
    <w:p w14:paraId="7BF5FE77" w14:textId="77777777" w:rsidR="008C7666" w:rsidRPr="00B45417" w:rsidRDefault="008C7666" w:rsidP="008C766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IV</w:t>
      </w:r>
      <w:r w:rsidRPr="00B4541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 w:rsidRPr="00B45417"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14:paraId="27300C86" w14:textId="77777777" w:rsidR="008C7666" w:rsidRPr="00B45417" w:rsidRDefault="008C7666" w:rsidP="008C766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14:paraId="795D3CBB" w14:textId="77777777" w:rsidR="008C7666" w:rsidRPr="00B45417" w:rsidRDefault="008C7666" w:rsidP="008C766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7"/>
      </w:tblGrid>
      <w:tr w:rsidR="008C7666" w:rsidRPr="00B45417" w14:paraId="7D966D4F" w14:textId="77777777" w:rsidTr="00454E3A"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FB9CA" w14:textId="77777777" w:rsidR="008C7666" w:rsidRPr="00B45417" w:rsidRDefault="008C7666" w:rsidP="00454E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FB72491" w14:textId="77777777" w:rsidR="008C7666" w:rsidRPr="00B45417" w:rsidRDefault="008C7666" w:rsidP="00454E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14:paraId="6002B2A1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BB050" w14:textId="77777777" w:rsidR="008C7666" w:rsidRPr="00B45417" w:rsidRDefault="008C7666" w:rsidP="00454E3A">
            <w:pPr>
              <w:pStyle w:val="ab"/>
              <w:ind w:left="252" w:right="15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профилактического  </w:t>
            </w:r>
          </w:p>
          <w:p w14:paraId="23F7E77F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8C554" w14:textId="77777777" w:rsidR="008C7666" w:rsidRPr="00B45417" w:rsidRDefault="008C7666" w:rsidP="00454E3A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14:paraId="4C3731AF" w14:textId="77777777" w:rsidR="008C7666" w:rsidRPr="00B45417" w:rsidRDefault="008C7666" w:rsidP="00454E3A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14:paraId="7C79DE50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297CC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Ответственное должностное лицо</w:t>
            </w:r>
          </w:p>
        </w:tc>
      </w:tr>
      <w:tr w:rsidR="008C7666" w:rsidRPr="00B45417" w14:paraId="3CDE8879" w14:textId="77777777" w:rsidTr="00454E3A">
        <w:tc>
          <w:tcPr>
            <w:tcW w:w="846" w:type="dxa"/>
          </w:tcPr>
          <w:p w14:paraId="0EEC67BD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14:paraId="1E5470D7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407" w:type="dxa"/>
          </w:tcPr>
          <w:p w14:paraId="28799DE8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14:paraId="5CAB90CA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</w:tr>
      <w:tr w:rsidR="008C7666" w:rsidRPr="00B45417" w14:paraId="1BCF5AC9" w14:textId="77777777" w:rsidTr="00454E3A">
        <w:tc>
          <w:tcPr>
            <w:tcW w:w="9628" w:type="dxa"/>
            <w:gridSpan w:val="4"/>
          </w:tcPr>
          <w:p w14:paraId="402663CC" w14:textId="77777777" w:rsidR="008C7666" w:rsidRPr="00B45417" w:rsidRDefault="008C7666" w:rsidP="008C7666">
            <w:pPr>
              <w:pStyle w:val="ab"/>
              <w:widowControl w:val="0"/>
              <w:numPr>
                <w:ilvl w:val="0"/>
                <w:numId w:val="11"/>
              </w:numPr>
              <w:ind w:righ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</w:tc>
      </w:tr>
      <w:tr w:rsidR="008C7666" w:rsidRPr="00B45417" w14:paraId="6CDC7B80" w14:textId="77777777" w:rsidTr="00454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A840B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1.1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88E95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Информирование осуществляется администрацией муниципального образования Тимашевский район по вопросам соблюдения обязательных требований посредством размещения соответствующих сведений на официальном сайте муниципального образования Тимашевский район и в иных формах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2DC3E" w14:textId="77777777" w:rsidR="008C7666" w:rsidRPr="00B45417" w:rsidRDefault="008C7666" w:rsidP="00454E3A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14:paraId="12D828DE" w14:textId="77777777" w:rsidR="008C7666" w:rsidRPr="00B45417" w:rsidRDefault="008C7666" w:rsidP="00454E3A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(по мере необходимости)</w:t>
            </w:r>
          </w:p>
          <w:p w14:paraId="09A48752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810E3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Специалист администрации муниципального образования                      Тимашевский район, к должностным обязанностям которого относится осуществление муниципального контроля</w:t>
            </w:r>
          </w:p>
        </w:tc>
      </w:tr>
      <w:tr w:rsidR="008C7666" w:rsidRPr="00B45417" w14:paraId="3F7E8C3F" w14:textId="77777777" w:rsidTr="00454E3A">
        <w:tc>
          <w:tcPr>
            <w:tcW w:w="9628" w:type="dxa"/>
            <w:gridSpan w:val="4"/>
          </w:tcPr>
          <w:p w14:paraId="617ACFB0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>Обобщение правоприменительной практики</w:t>
            </w:r>
          </w:p>
        </w:tc>
      </w:tr>
      <w:tr w:rsidR="008C7666" w:rsidRPr="00B45417" w14:paraId="0E8E52A6" w14:textId="77777777" w:rsidTr="00454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729A5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59A32" w14:textId="77777777" w:rsidR="008C7666" w:rsidRPr="00B45417" w:rsidRDefault="008C7666" w:rsidP="005E5DD6">
            <w:pPr>
              <w:pStyle w:val="ab"/>
              <w:widowControl w:val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правоприменительной практики осуществляется администрацией муниципального образования Тимашевский район посредством </w:t>
            </w:r>
            <w:r w:rsidRPr="00B454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сбора и анализа данных о проведенных контрольных мероприятиях и их результатах.</w:t>
            </w:r>
          </w:p>
          <w:p w14:paraId="3DD968B9" w14:textId="29228F36" w:rsidR="008C7666" w:rsidRPr="00B45417" w:rsidRDefault="008C7666" w:rsidP="005E5DD6">
            <w:pPr>
              <w:pStyle w:val="ab"/>
              <w:widowControl w:val="0"/>
              <w:ind w:left="34" w:right="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муниципального образования Тимашевский район готовит доклад, содержащий результаты обобщения правоприменительной практики по осуществлению муниципального жилищного контроля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36516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 раз в год (не позднее 1 июля года, следующего за отчетным)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DBB4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Специалист администрации муниципального образования                       Тимашевский </w:t>
            </w: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район, к должностным обязанностям которого относится осуществление муниципального контроля</w:t>
            </w:r>
          </w:p>
        </w:tc>
      </w:tr>
      <w:tr w:rsidR="008C7666" w:rsidRPr="00B45417" w14:paraId="39F432F1" w14:textId="77777777" w:rsidTr="00454E3A">
        <w:tc>
          <w:tcPr>
            <w:tcW w:w="9628" w:type="dxa"/>
            <w:gridSpan w:val="4"/>
          </w:tcPr>
          <w:p w14:paraId="05055E02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3.</w:t>
            </w: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>Объявление предостережения</w:t>
            </w:r>
          </w:p>
        </w:tc>
      </w:tr>
      <w:tr w:rsidR="008C7666" w:rsidRPr="00B45417" w14:paraId="146AC18E" w14:textId="77777777" w:rsidTr="00454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09D95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3.1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A309A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  <w:t>Объявление и направление контролируемому лицу предостережения о недопустимости нарушения обязательных требований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744C3" w14:textId="77777777" w:rsidR="008C7666" w:rsidRPr="00B45417" w:rsidRDefault="008C7666" w:rsidP="00454E3A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14:paraId="2035A4E3" w14:textId="77777777" w:rsidR="008C7666" w:rsidRPr="00B45417" w:rsidRDefault="008C7666" w:rsidP="00454E3A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(при наличии оснований)</w:t>
            </w:r>
          </w:p>
          <w:p w14:paraId="45036D35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174CE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Специалист администрации муниципального образования                           Тимашевский район, к должностным обязанностям которого относится осуществление муниципального контроля</w:t>
            </w:r>
          </w:p>
        </w:tc>
      </w:tr>
      <w:tr w:rsidR="008C7666" w:rsidRPr="00B45417" w14:paraId="5928CD49" w14:textId="77777777" w:rsidTr="00454E3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01955" w14:textId="77777777" w:rsidR="008C7666" w:rsidRPr="00B45417" w:rsidRDefault="008C7666" w:rsidP="00454E3A">
            <w:pPr>
              <w:pStyle w:val="ab"/>
              <w:ind w:left="118" w:righ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4. Консультирование</w:t>
            </w:r>
          </w:p>
        </w:tc>
      </w:tr>
      <w:tr w:rsidR="008C7666" w:rsidRPr="00B45417" w14:paraId="4B98FC5A" w14:textId="77777777" w:rsidTr="00454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84995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4.1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B875D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Консультирование контролируемых лиц и их представителей (осуществляется в устной или письменной форме по телефону, посредством видеоконференцсвязи, на личном приеме, в ходе проведения профилактического мероприятия, контрольного мероприятия)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4B108" w14:textId="77777777" w:rsidR="008C7666" w:rsidRPr="00B45417" w:rsidRDefault="008C7666" w:rsidP="00454E3A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в течение года (по обращениям контролируемых лиц и их представителей)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86D39" w14:textId="77777777" w:rsidR="008C7666" w:rsidRPr="00B45417" w:rsidRDefault="008C7666" w:rsidP="00454E3A">
            <w:pPr>
              <w:pStyle w:val="ab"/>
              <w:widowControl w:val="0"/>
              <w:ind w:left="118" w:righ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 </w:t>
            </w: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                           Тимашевский район</w:t>
            </w:r>
            <w:r w:rsidRPr="00B45417">
              <w:rPr>
                <w:rFonts w:ascii="Times New Roman" w:eastAsia="Calibri" w:hAnsi="Times New Roman" w:cs="Times New Roman"/>
                <w:sz w:val="28"/>
                <w:szCs w:val="28"/>
              </w:rPr>
              <w:t>, к должностным обязанностям которого относится осуществление муниципального контроля</w:t>
            </w:r>
          </w:p>
          <w:p w14:paraId="6823246F" w14:textId="77777777" w:rsidR="008C7666" w:rsidRPr="00B45417" w:rsidRDefault="008C7666" w:rsidP="00454E3A">
            <w:pPr>
              <w:pStyle w:val="ab"/>
              <w:widowControl w:val="0"/>
              <w:ind w:left="118" w:righ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764B66" w14:textId="77777777" w:rsidR="008C7666" w:rsidRPr="00B45417" w:rsidRDefault="008C7666" w:rsidP="005E5DD6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  <w:p w14:paraId="303231CF" w14:textId="77777777" w:rsidR="005E5DD6" w:rsidRPr="00B45417" w:rsidRDefault="005E5DD6" w:rsidP="005E5DD6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  <w:p w14:paraId="061ADB73" w14:textId="77777777" w:rsidR="005E5DD6" w:rsidRPr="00B45417" w:rsidRDefault="005E5DD6" w:rsidP="005E5DD6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  <w:p w14:paraId="66B868CA" w14:textId="23DA3B1F" w:rsidR="005E5DD6" w:rsidRPr="00B45417" w:rsidRDefault="005E5DD6" w:rsidP="005E5DD6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C7666" w:rsidRPr="00B45417" w14:paraId="2DAED2CC" w14:textId="77777777" w:rsidTr="00454E3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5E2E9" w14:textId="77777777" w:rsidR="008C7666" w:rsidRPr="00B45417" w:rsidRDefault="008C7666" w:rsidP="00454E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5.Профилактический визит</w:t>
            </w:r>
          </w:p>
        </w:tc>
      </w:tr>
      <w:tr w:rsidR="005E5DD6" w:rsidRPr="00B45417" w14:paraId="0B8F2359" w14:textId="77777777" w:rsidTr="00454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30C7D" w14:textId="2D594D29" w:rsidR="005E5DD6" w:rsidRPr="00B45417" w:rsidRDefault="005E5DD6" w:rsidP="005E5DD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30973" w14:textId="1904C589" w:rsidR="005E5DD6" w:rsidRPr="00B45417" w:rsidRDefault="005E5DD6" w:rsidP="005E5DD6">
            <w:pPr>
              <w:pStyle w:val="ab"/>
              <w:widowControl w:val="0"/>
              <w:ind w:left="252" w:right="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E6C26" w14:textId="22B1F7B3" w:rsidR="005E5DD6" w:rsidRPr="00B45417" w:rsidRDefault="005E5DD6" w:rsidP="005E5DD6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7D2CF" w14:textId="0AC3E211" w:rsidR="005E5DD6" w:rsidRPr="00B45417" w:rsidRDefault="005E5DD6" w:rsidP="005E5DD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</w:tr>
      <w:tr w:rsidR="008C7666" w:rsidRPr="00B45417" w14:paraId="05969D8B" w14:textId="77777777" w:rsidTr="00454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D9A0E5" w14:textId="77777777" w:rsidR="008C7666" w:rsidRPr="00B45417" w:rsidRDefault="008C7666" w:rsidP="005E5DD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5.1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E414B" w14:textId="77777777" w:rsidR="008C7666" w:rsidRPr="00B45417" w:rsidRDefault="008C7666" w:rsidP="005E5DD6">
            <w:pPr>
              <w:pStyle w:val="ab"/>
              <w:widowControl w:val="0"/>
              <w:ind w:left="252" w:right="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</w:t>
            </w:r>
            <w:r w:rsidRPr="00B454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целях </w:t>
            </w: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информирования об обязательных требованиях, предъявляемых к его деятельности либо к принадлежащим объектам контроля</w:t>
            </w:r>
          </w:p>
          <w:p w14:paraId="061B9465" w14:textId="77777777" w:rsidR="008C7666" w:rsidRPr="00B45417" w:rsidRDefault="008C7666" w:rsidP="005E5DD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8985E" w14:textId="77777777" w:rsidR="008C7666" w:rsidRPr="00B45417" w:rsidRDefault="008C7666" w:rsidP="005E5DD6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14:paraId="299A3866" w14:textId="77777777" w:rsidR="008C7666" w:rsidRPr="00B45417" w:rsidRDefault="008C7666" w:rsidP="005E5DD6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26A69" w14:textId="5B4B8D10" w:rsidR="008C7666" w:rsidRPr="00B45417" w:rsidRDefault="008C7666" w:rsidP="005E5DD6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91150" w14:textId="77777777" w:rsidR="008C7666" w:rsidRPr="00B45417" w:rsidRDefault="008C7666" w:rsidP="005E5DD6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A1BBB" w14:textId="77777777" w:rsidR="008C7666" w:rsidRPr="00B45417" w:rsidRDefault="008C7666" w:rsidP="005E5DD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Специалист администрации муниципального образования                          Тимашевский район, к должностным обязанностям которого относится осуществление муниципального контроля</w:t>
            </w:r>
          </w:p>
        </w:tc>
      </w:tr>
    </w:tbl>
    <w:p w14:paraId="7E269158" w14:textId="77777777" w:rsidR="008C7666" w:rsidRPr="00B45417" w:rsidRDefault="008C7666" w:rsidP="008C7666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14:paraId="28A2D17C" w14:textId="77777777" w:rsidR="008C7666" w:rsidRPr="00B45417" w:rsidRDefault="008C7666" w:rsidP="008C766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5417">
        <w:rPr>
          <w:rFonts w:ascii="Times New Roman" w:hAnsi="Times New Roman" w:cs="Times New Roman"/>
          <w:sz w:val="28"/>
          <w:szCs w:val="28"/>
        </w:rPr>
        <w:t>V. Показатели результативности и эффективности Программы</w:t>
      </w:r>
    </w:p>
    <w:p w14:paraId="094B46E9" w14:textId="77777777" w:rsidR="008C7666" w:rsidRPr="00B45417" w:rsidRDefault="008C7666" w:rsidP="008C7666">
      <w:pPr>
        <w:pStyle w:val="ConsPlusNormal"/>
        <w:jc w:val="both"/>
        <w:rPr>
          <w:sz w:val="28"/>
          <w:szCs w:val="28"/>
        </w:rPr>
      </w:pPr>
    </w:p>
    <w:tbl>
      <w:tblPr>
        <w:tblW w:w="94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095"/>
        <w:gridCol w:w="2693"/>
      </w:tblGrid>
      <w:tr w:rsidR="008C7666" w:rsidRPr="00B45417" w14:paraId="11DA614D" w14:textId="77777777" w:rsidTr="00454E3A">
        <w:trPr>
          <w:trHeight w:val="10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095A" w14:textId="77777777" w:rsidR="008C7666" w:rsidRPr="00B45417" w:rsidRDefault="008C7666" w:rsidP="0045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7B8" w14:textId="77777777" w:rsidR="008C7666" w:rsidRPr="00B45417" w:rsidRDefault="008C7666" w:rsidP="0045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0A643" w14:textId="77777777" w:rsidR="008C7666" w:rsidRPr="00B45417" w:rsidRDefault="008C7666" w:rsidP="00454E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14:paraId="7EC718B3" w14:textId="77777777" w:rsidR="008C7666" w:rsidRPr="00B45417" w:rsidRDefault="008C7666" w:rsidP="00454E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  <w:p w14:paraId="370B8C5B" w14:textId="77777777" w:rsidR="008C7666" w:rsidRPr="00B45417" w:rsidRDefault="008C7666" w:rsidP="00454E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2025 год,</w:t>
            </w:r>
          </w:p>
          <w:p w14:paraId="51144651" w14:textId="77777777" w:rsidR="008C7666" w:rsidRPr="00B45417" w:rsidRDefault="008C7666" w:rsidP="00454E3A">
            <w:pPr>
              <w:pStyle w:val="ab"/>
              <w:jc w:val="center"/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C7666" w:rsidRPr="00B45417" w14:paraId="5DE0E8B2" w14:textId="77777777" w:rsidTr="00454E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9294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C8F7" w14:textId="0B1D9A0B" w:rsidR="008C7666" w:rsidRPr="00B45417" w:rsidRDefault="008C7666" w:rsidP="005E5D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муниципального образования Тимашевский район в соответствии</w:t>
            </w:r>
            <w:r w:rsidR="005E5DD6" w:rsidRPr="00B454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со статьей 46 Федерального закона № 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7025" w14:textId="77777777" w:rsidR="008C7666" w:rsidRPr="00B45417" w:rsidRDefault="008C7666" w:rsidP="00454E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8C7666" w:rsidRPr="00B45417" w14:paraId="79D215EC" w14:textId="77777777" w:rsidTr="00454E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E9C8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4D76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7D5C" w14:textId="77777777" w:rsidR="008C7666" w:rsidRPr="00B45417" w:rsidRDefault="008C7666" w:rsidP="00454E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8C7666" w:rsidRPr="00B45417" w14:paraId="4EF236E3" w14:textId="77777777" w:rsidTr="00454E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0755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0074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 о недопустимости нарушения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1AF0" w14:textId="77777777" w:rsidR="008C7666" w:rsidRPr="00B45417" w:rsidRDefault="008C7666" w:rsidP="00454E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100 % (при наличии факта нарушения)</w:t>
            </w:r>
          </w:p>
        </w:tc>
      </w:tr>
      <w:tr w:rsidR="008C7666" w:rsidRPr="00B45417" w14:paraId="67AC8EA2" w14:textId="77777777" w:rsidTr="00454E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8A2B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5616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информирование контролируемых и иных заинтересованных лиц по вопросам соблюдения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41E4" w14:textId="77777777" w:rsidR="008C7666" w:rsidRPr="00B45417" w:rsidRDefault="008C7666" w:rsidP="00454E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8C7666" w:rsidRPr="00B45417" w14:paraId="389A6894" w14:textId="77777777" w:rsidTr="00454E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CFA4" w14:textId="77777777" w:rsidR="008C7666" w:rsidRPr="00B45417" w:rsidRDefault="008C7666" w:rsidP="00454E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AAE8" w14:textId="59E0C866" w:rsidR="008C7666" w:rsidRPr="00B45417" w:rsidRDefault="008C7666" w:rsidP="008C76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правоприменительной практики осуществления муниципального жилищного контроля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6870" w14:textId="77777777" w:rsidR="008C7666" w:rsidRPr="00B45417" w:rsidRDefault="008C7666" w:rsidP="00454E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41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</w:tbl>
    <w:p w14:paraId="16AAD215" w14:textId="77777777" w:rsidR="008C7666" w:rsidRPr="00B45417" w:rsidRDefault="008C7666" w:rsidP="008C7666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14:paraId="5FEFA2F7" w14:textId="4395FB0C" w:rsidR="008C7666" w:rsidRPr="00B45417" w:rsidRDefault="008C7666" w:rsidP="008C7666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14:paraId="074BB853" w14:textId="77777777" w:rsidR="008C7666" w:rsidRPr="00B45417" w:rsidRDefault="008C7666" w:rsidP="008C7666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  <w:r w:rsidRPr="00B45417"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14:paraId="7EEAEC6A" w14:textId="77777777" w:rsidR="008C7666" w:rsidRPr="00B45417" w:rsidRDefault="008C7666" w:rsidP="008C7666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  <w:r w:rsidRPr="00B45417"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14:paraId="265FE0ED" w14:textId="3D3E1811" w:rsidR="005C2A5E" w:rsidRPr="00FF2EB9" w:rsidRDefault="008C7666" w:rsidP="005E5DD6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  <w:r w:rsidRPr="00B45417"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  <w:t>Тимашевский район                                                                               А.С. Самарин</w:t>
      </w:r>
      <w:bookmarkStart w:id="4" w:name="_GoBack"/>
      <w:bookmarkEnd w:id="4"/>
    </w:p>
    <w:sectPr w:rsidR="005C2A5E" w:rsidRPr="00FF2EB9" w:rsidSect="00CA759D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EC129" w14:textId="77777777" w:rsidR="00C05B75" w:rsidRDefault="00C05B75" w:rsidP="00CA759D">
      <w:pPr>
        <w:spacing w:after="0" w:line="240" w:lineRule="auto"/>
      </w:pPr>
      <w:r>
        <w:separator/>
      </w:r>
    </w:p>
  </w:endnote>
  <w:endnote w:type="continuationSeparator" w:id="0">
    <w:p w14:paraId="3B51EE44" w14:textId="77777777" w:rsidR="00C05B75" w:rsidRDefault="00C05B75" w:rsidP="00CA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0D99F" w14:textId="77777777" w:rsidR="00C05B75" w:rsidRDefault="00C05B75" w:rsidP="00CA759D">
      <w:pPr>
        <w:spacing w:after="0" w:line="240" w:lineRule="auto"/>
      </w:pPr>
      <w:r>
        <w:separator/>
      </w:r>
    </w:p>
  </w:footnote>
  <w:footnote w:type="continuationSeparator" w:id="0">
    <w:p w14:paraId="7F36AE9E" w14:textId="77777777" w:rsidR="00C05B75" w:rsidRDefault="00C05B75" w:rsidP="00CA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0972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A10891E" w14:textId="72B88434" w:rsidR="00CA759D" w:rsidRPr="008C7666" w:rsidRDefault="00CA759D" w:rsidP="008C7666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76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76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76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5417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8C76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E01AA7"/>
    <w:multiLevelType w:val="hybridMultilevel"/>
    <w:tmpl w:val="FD2C1DA4"/>
    <w:lvl w:ilvl="0" w:tplc="B4442DCA">
      <w:start w:val="1"/>
      <w:numFmt w:val="decimal"/>
      <w:lvlText w:val="%1)"/>
      <w:lvlJc w:val="left"/>
      <w:pPr>
        <w:ind w:left="60" w:firstLine="6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414D9D"/>
    <w:multiLevelType w:val="hybridMultilevel"/>
    <w:tmpl w:val="8DF4337E"/>
    <w:lvl w:ilvl="0" w:tplc="CD82861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4A24C04"/>
    <w:multiLevelType w:val="hybridMultilevel"/>
    <w:tmpl w:val="51E42E3A"/>
    <w:lvl w:ilvl="0" w:tplc="31586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806F5"/>
    <w:multiLevelType w:val="multilevel"/>
    <w:tmpl w:val="0CC4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4A615C"/>
    <w:multiLevelType w:val="hybridMultilevel"/>
    <w:tmpl w:val="F7806F9E"/>
    <w:lvl w:ilvl="0" w:tplc="FFFFFFFF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  <w:sz w:val="20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32D45A4"/>
    <w:multiLevelType w:val="hybridMultilevel"/>
    <w:tmpl w:val="C034098A"/>
    <w:lvl w:ilvl="0" w:tplc="315C19CA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9" w15:restartNumberingAfterBreak="0">
    <w:nsid w:val="78535EFB"/>
    <w:multiLevelType w:val="hybridMultilevel"/>
    <w:tmpl w:val="28D4D1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BEC5AD3"/>
    <w:multiLevelType w:val="multilevel"/>
    <w:tmpl w:val="43DE2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9"/>
  </w:num>
  <w:num w:numId="8">
    <w:abstractNumId w:val="1"/>
  </w:num>
  <w:num w:numId="9">
    <w:abstractNumId w:val="1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7"/>
    <w:rsid w:val="000101CD"/>
    <w:rsid w:val="0001615C"/>
    <w:rsid w:val="000745E7"/>
    <w:rsid w:val="000B21C6"/>
    <w:rsid w:val="000C5060"/>
    <w:rsid w:val="000D48D8"/>
    <w:rsid w:val="000F6D98"/>
    <w:rsid w:val="0011578E"/>
    <w:rsid w:val="00117DDE"/>
    <w:rsid w:val="00135F0C"/>
    <w:rsid w:val="00153175"/>
    <w:rsid w:val="00157912"/>
    <w:rsid w:val="001D3C9F"/>
    <w:rsid w:val="001E0CB4"/>
    <w:rsid w:val="002327B4"/>
    <w:rsid w:val="002536C3"/>
    <w:rsid w:val="00284194"/>
    <w:rsid w:val="002913BD"/>
    <w:rsid w:val="00292772"/>
    <w:rsid w:val="0029284B"/>
    <w:rsid w:val="0029720D"/>
    <w:rsid w:val="002D17C5"/>
    <w:rsid w:val="00334834"/>
    <w:rsid w:val="00340425"/>
    <w:rsid w:val="00340992"/>
    <w:rsid w:val="00350463"/>
    <w:rsid w:val="00353843"/>
    <w:rsid w:val="00375FA3"/>
    <w:rsid w:val="0039210F"/>
    <w:rsid w:val="00392647"/>
    <w:rsid w:val="00431A76"/>
    <w:rsid w:val="00455C7C"/>
    <w:rsid w:val="004A3C64"/>
    <w:rsid w:val="004D5EAC"/>
    <w:rsid w:val="004F7AFF"/>
    <w:rsid w:val="005152C3"/>
    <w:rsid w:val="0053089B"/>
    <w:rsid w:val="0053628F"/>
    <w:rsid w:val="0057379C"/>
    <w:rsid w:val="00575A90"/>
    <w:rsid w:val="00587A58"/>
    <w:rsid w:val="00593633"/>
    <w:rsid w:val="005C2A5E"/>
    <w:rsid w:val="005C6913"/>
    <w:rsid w:val="005D3656"/>
    <w:rsid w:val="005E4D00"/>
    <w:rsid w:val="005E5DD6"/>
    <w:rsid w:val="006246D9"/>
    <w:rsid w:val="00662647"/>
    <w:rsid w:val="006B3131"/>
    <w:rsid w:val="006C1D69"/>
    <w:rsid w:val="006D29D1"/>
    <w:rsid w:val="006E0087"/>
    <w:rsid w:val="006F1DED"/>
    <w:rsid w:val="007A5DE7"/>
    <w:rsid w:val="007B7B0D"/>
    <w:rsid w:val="007C334D"/>
    <w:rsid w:val="007E1D29"/>
    <w:rsid w:val="007E2F8C"/>
    <w:rsid w:val="00841D8B"/>
    <w:rsid w:val="0085493C"/>
    <w:rsid w:val="008A0704"/>
    <w:rsid w:val="008C7666"/>
    <w:rsid w:val="008D264C"/>
    <w:rsid w:val="008D6577"/>
    <w:rsid w:val="00900983"/>
    <w:rsid w:val="00912293"/>
    <w:rsid w:val="009229BA"/>
    <w:rsid w:val="0093455C"/>
    <w:rsid w:val="00954389"/>
    <w:rsid w:val="0096690A"/>
    <w:rsid w:val="00980CCA"/>
    <w:rsid w:val="009A4D51"/>
    <w:rsid w:val="009B2A0D"/>
    <w:rsid w:val="009B5522"/>
    <w:rsid w:val="009B6C51"/>
    <w:rsid w:val="009C29D0"/>
    <w:rsid w:val="00A02601"/>
    <w:rsid w:val="00A2526D"/>
    <w:rsid w:val="00A26A73"/>
    <w:rsid w:val="00A668C2"/>
    <w:rsid w:val="00AA1F1A"/>
    <w:rsid w:val="00AB1441"/>
    <w:rsid w:val="00AD480A"/>
    <w:rsid w:val="00B16218"/>
    <w:rsid w:val="00B27CB9"/>
    <w:rsid w:val="00B32854"/>
    <w:rsid w:val="00B45417"/>
    <w:rsid w:val="00B745EC"/>
    <w:rsid w:val="00BA738F"/>
    <w:rsid w:val="00BB1A2C"/>
    <w:rsid w:val="00C05B75"/>
    <w:rsid w:val="00C07F02"/>
    <w:rsid w:val="00C2015A"/>
    <w:rsid w:val="00C43EF3"/>
    <w:rsid w:val="00C50DE0"/>
    <w:rsid w:val="00C57A61"/>
    <w:rsid w:val="00C80A46"/>
    <w:rsid w:val="00C939A3"/>
    <w:rsid w:val="00CA759D"/>
    <w:rsid w:val="00CE3E60"/>
    <w:rsid w:val="00D10D1B"/>
    <w:rsid w:val="00D47E09"/>
    <w:rsid w:val="00D64F3D"/>
    <w:rsid w:val="00D6509F"/>
    <w:rsid w:val="00D76959"/>
    <w:rsid w:val="00D84BDA"/>
    <w:rsid w:val="00D93145"/>
    <w:rsid w:val="00DA7135"/>
    <w:rsid w:val="00E14BAD"/>
    <w:rsid w:val="00E21FEC"/>
    <w:rsid w:val="00E9439B"/>
    <w:rsid w:val="00EA22E2"/>
    <w:rsid w:val="00EB1A0A"/>
    <w:rsid w:val="00EF36FF"/>
    <w:rsid w:val="00F1462A"/>
    <w:rsid w:val="00F27F55"/>
    <w:rsid w:val="00F31194"/>
    <w:rsid w:val="00F33288"/>
    <w:rsid w:val="00F55ACC"/>
    <w:rsid w:val="00FC6D14"/>
    <w:rsid w:val="00FF2EB9"/>
    <w:rsid w:val="00FF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6F02"/>
  <w15:docId w15:val="{2B14C148-A99A-488D-A934-0A538551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1"/>
    <w:uiPriority w:val="99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paragraph" w:styleId="ab">
    <w:name w:val="No Spacing"/>
    <w:uiPriority w:val="1"/>
    <w:qFormat/>
    <w:rsid w:val="00FF2EB9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CA7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59D"/>
  </w:style>
  <w:style w:type="paragraph" w:styleId="ae">
    <w:name w:val="footer"/>
    <w:basedOn w:val="a"/>
    <w:link w:val="af"/>
    <w:uiPriority w:val="99"/>
    <w:unhideWhenUsed/>
    <w:rsid w:val="00CA7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59D"/>
  </w:style>
  <w:style w:type="character" w:customStyle="1" w:styleId="ConsPlusNormal1">
    <w:name w:val="ConsPlusNormal1"/>
    <w:link w:val="ConsPlusNormal"/>
    <w:locked/>
    <w:rsid w:val="002536C3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1">
    <w:name w:val="Текущий список1"/>
    <w:uiPriority w:val="99"/>
    <w:rsid w:val="00253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</dc:creator>
  <cp:keywords/>
  <dc:description/>
  <cp:lastModifiedBy>Марина</cp:lastModifiedBy>
  <cp:revision>6</cp:revision>
  <cp:lastPrinted>2021-09-23T11:26:00Z</cp:lastPrinted>
  <dcterms:created xsi:type="dcterms:W3CDTF">2024-12-18T11:49:00Z</dcterms:created>
  <dcterms:modified xsi:type="dcterms:W3CDTF">2024-12-18T14:11:00Z</dcterms:modified>
</cp:coreProperties>
</file>