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64BD5" w:rsidP="00AC57ED">
      <w:pPr>
        <w:pStyle w:val="2"/>
        <w:jc w:val="both"/>
        <w:rPr>
          <w:rFonts w:eastAsia="Times New Roman"/>
        </w:rPr>
      </w:pPr>
      <w:r>
        <w:rPr>
          <w:rFonts w:eastAsia="Times New Roman"/>
        </w:rPr>
        <w:t>Новые правила для старых процедур в 44-ФЗ: как работать с июля</w:t>
      </w:r>
    </w:p>
    <w:p w:rsidR="00000000" w:rsidRDefault="00C64BD5" w:rsidP="00AC57ED">
      <w:pPr>
        <w:pStyle w:val="a5"/>
        <w:jc w:val="both"/>
      </w:pPr>
      <w:r>
        <w:rPr>
          <w:b/>
          <w:bCs/>
        </w:rPr>
        <w:t>Баландина О.</w:t>
      </w:r>
    </w:p>
    <w:p w:rsidR="00000000" w:rsidRDefault="00C64BD5" w:rsidP="00AC57ED">
      <w:pPr>
        <w:pStyle w:val="a5"/>
        <w:jc w:val="both"/>
        <w:divId w:val="2078743176"/>
      </w:pPr>
      <w:r>
        <w:t xml:space="preserve">В электронных аукционах, запросах котировок и запросах предложений нельзя выделять лоты, а при бумажных конкурсах убрали возможность подавать электронные </w:t>
      </w:r>
      <w:r>
        <w:t>заявки. Изменили требования к извещению и документации, однако схемы привычных процедур остались прежними. Сэкономить время на анализе изменений в привычных закупках поможет рекомендация. Правки, которые нужно учесть, выделены на каждом шаге процедуры. Тут</w:t>
      </w:r>
      <w:r>
        <w:t xml:space="preserve"> же ссылки на обновленные материалы по каждому из способов закупки.</w:t>
      </w:r>
    </w:p>
    <w:p w:rsidR="00000000" w:rsidRDefault="00C64BD5" w:rsidP="00AC57ED">
      <w:pPr>
        <w:pStyle w:val="2"/>
        <w:jc w:val="both"/>
        <w:divId w:val="2078743176"/>
      </w:pPr>
      <w:r>
        <w:rPr>
          <w:rFonts w:eastAsia="Times New Roman"/>
        </w:rPr>
        <w:t>Электронный аукцион</w:t>
      </w:r>
    </w:p>
    <w:p w:rsidR="00000000" w:rsidRDefault="00C64BD5" w:rsidP="00AC57ED">
      <w:pPr>
        <w:pStyle w:val="a5"/>
        <w:jc w:val="both"/>
        <w:divId w:val="2078743176"/>
      </w:pPr>
      <w:r>
        <w:t>Схема, по который проводят аукцион, осталась прежней. Заказчик публикует извещение и документацию, рассматривает первые части заявок, получает протокол аукциона от опер</w:t>
      </w:r>
      <w:r>
        <w:t xml:space="preserve">атора площадки, </w:t>
      </w:r>
      <w:proofErr w:type="gramStart"/>
      <w:r>
        <w:t>рассматривает вторые части заявок и заключает</w:t>
      </w:r>
      <w:proofErr w:type="gramEnd"/>
      <w:r>
        <w:t xml:space="preserve"> контракт. Однако на каждом шаге закупки нужно учесть правки, которые внесли в закон</w:t>
      </w:r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rPr>
          <w:b/>
          <w:bCs/>
        </w:rPr>
        <w:t>Шаг 1. Заказчик публикует извещение и документаци</w:t>
      </w:r>
      <w:r>
        <w:rPr>
          <w:b/>
          <w:bCs/>
        </w:rPr>
        <w:t>ю</w:t>
      </w:r>
    </w:p>
    <w:p w:rsidR="00000000" w:rsidRDefault="00C64BD5" w:rsidP="00AC57ED">
      <w:pPr>
        <w:jc w:val="both"/>
        <w:divId w:val="865021362"/>
        <w:rPr>
          <w:rFonts w:eastAsia="Times New Roman"/>
        </w:rPr>
      </w:pPr>
      <w:r>
        <w:rPr>
          <w:rStyle w:val="a6"/>
          <w:rFonts w:eastAsia="Times New Roman"/>
        </w:rPr>
        <w:t>Внимание:</w:t>
      </w:r>
      <w:r>
        <w:rPr>
          <w:rFonts w:eastAsia="Times New Roman"/>
        </w:rPr>
        <w:t> </w:t>
      </w:r>
      <w:r>
        <w:rPr>
          <w:rStyle w:val="incut-head-sub"/>
          <w:rFonts w:eastAsia="Times New Roman"/>
        </w:rPr>
        <w:t>изменения в извещении вас не коснулись, если про</w:t>
      </w:r>
      <w:r>
        <w:rPr>
          <w:rStyle w:val="incut-head-sub"/>
          <w:rFonts w:eastAsia="Times New Roman"/>
        </w:rPr>
        <w:t>водите закупку не в рамках</w:t>
      </w:r>
      <w:r>
        <w:rPr>
          <w:rStyle w:val="incut-head-sub"/>
          <w:rFonts w:eastAsia="Times New Roman"/>
        </w:rPr>
        <w:t xml:space="preserve"> </w:t>
      </w:r>
      <w:hyperlink r:id="rId6" w:anchor="/document/16/38860/" w:history="1">
        <w:r>
          <w:rPr>
            <w:rStyle w:val="a3"/>
            <w:rFonts w:eastAsia="Times New Roman"/>
          </w:rPr>
          <w:t>гособоронзаказа</w:t>
        </w:r>
      </w:hyperlink>
      <w:r>
        <w:rPr>
          <w:rStyle w:val="incut-head-sub"/>
          <w:rFonts w:eastAsia="Times New Roman"/>
        </w:rPr>
        <w:t xml:space="preserve"> и не по</w:t>
      </w:r>
      <w:r>
        <w:rPr>
          <w:rStyle w:val="incut-head-sub"/>
          <w:rFonts w:eastAsia="Times New Roman"/>
        </w:rPr>
        <w:t> </w:t>
      </w:r>
      <w:hyperlink r:id="rId7" w:anchor="/document/99/499011838/XA00M862NA/" w:tooltip="При предоставлении в соответствии с Бюджетным кодексом Российской Федерации и иными нормативными правовыми актами, регулирующими бюджетные правоотношения, средств из бюджетов бюджетной..." w:history="1">
        <w:r>
          <w:rPr>
            <w:rStyle w:val="a3"/>
            <w:rFonts w:eastAsia="Times New Roman"/>
          </w:rPr>
          <w:t>частям 4–6</w:t>
        </w:r>
      </w:hyperlink>
      <w:r>
        <w:rPr>
          <w:rStyle w:val="incut-head-sub"/>
          <w:rFonts w:eastAsia="Times New Roman"/>
        </w:rPr>
        <w:t xml:space="preserve"> статьи 15 Закона № 44-ФЗ.</w:t>
      </w:r>
    </w:p>
    <w:p w:rsidR="00000000" w:rsidRDefault="00C64BD5" w:rsidP="00AC57ED">
      <w:pPr>
        <w:pStyle w:val="a5"/>
        <w:jc w:val="both"/>
        <w:divId w:val="2078743176"/>
      </w:pPr>
      <w:r>
        <w:rPr>
          <w:b/>
          <w:bCs/>
        </w:rPr>
        <w:t>Для извещения</w:t>
      </w:r>
      <w:r>
        <w:t xml:space="preserve"> об электронном аукционе два изменения</w:t>
      </w:r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t>1. Допустим, проводите закупку по</w:t>
      </w:r>
      <w:r>
        <w:t xml:space="preserve"> </w:t>
      </w:r>
      <w:hyperlink r:id="rId8" w:anchor="/document/99/499011838/XA00M862NA/" w:tooltip="При предоставлении в соответствии с Бюджетным кодексом Российской Федерации и иными нормативными правовыми актами, регулирующими бюджетные правоотношения, средств из бюджетов бюджетной..." w:history="1">
        <w:r>
          <w:rPr>
            <w:rStyle w:val="a3"/>
          </w:rPr>
          <w:t>частям 4–6</w:t>
        </w:r>
      </w:hyperlink>
      <w:r>
        <w:t xml:space="preserve"> статьи 15 Закона № 44-ФЗ. Тогда в извещение включите конкретную часть</w:t>
      </w:r>
      <w:r>
        <w:t> </w:t>
      </w:r>
      <w:hyperlink r:id="rId9" w:anchor="/document/99/542617233/XA00MDM2NR/" w:history="1">
        <w:r>
          <w:rPr>
            <w:rStyle w:val="a3"/>
          </w:rPr>
          <w:t>статьи 15</w:t>
        </w:r>
      </w:hyperlink>
      <w:r>
        <w:t>. Если закупаете по частям</w:t>
      </w:r>
      <w:r>
        <w:t> </w:t>
      </w:r>
      <w:hyperlink r:id="rId10" w:anchor="/document/99/542617233/XA00M8O2ND/" w:tooltip="При предоставлении в соответствии с Бюджетным кодексом Российской Федерации бюджетных инвестиций юридическому лицу, не являющемуся государственным или муниципальным учреждением, государственным..." w:history="1">
        <w:r>
          <w:rPr>
            <w:rStyle w:val="a3"/>
          </w:rPr>
          <w:t>5</w:t>
        </w:r>
      </w:hyperlink>
      <w:r>
        <w:t> и</w:t>
      </w:r>
      <w:r>
        <w:t> </w:t>
      </w:r>
      <w:hyperlink r:id="rId11" w:anchor="/document/99/542617233/XA00ME62NT/" w:tooltip="В случае, если в соответствии с Бюджетным кодексом Российской Федерации государственные органы, органы управления государственными внебюджетными фондами, органы местного самоуправления,.." w:history="1">
        <w:r>
          <w:rPr>
            <w:rStyle w:val="a3"/>
          </w:rPr>
          <w:t>6</w:t>
        </w:r>
      </w:hyperlink>
      <w:r>
        <w:t>, к извещению приложите копии договоров или соглашений, о которых говорится в упомянутых частях. О чем каждая из норм, смотрите в таблице</w:t>
      </w:r>
      <w:r>
        <w:t>: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48"/>
        <w:gridCol w:w="7607"/>
      </w:tblGrid>
      <w:tr w:rsidR="00000000">
        <w:trPr>
          <w:divId w:val="420297667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C64BD5" w:rsidP="00AC57ED">
            <w:pPr>
              <w:pStyle w:val="a5"/>
              <w:jc w:val="both"/>
            </w:pPr>
            <w:hyperlink r:id="rId12" w:anchor="/document/99/499011838/XA00M862NA/" w:tooltip="При предоставлении в соответствии с Бюджетным кодексом Российской Федерации и иными нормативными правовыми актами, регулирующими бюджетные правоотношения, средств из бюджетов бюджетной..." w:history="1">
              <w:r>
                <w:rPr>
                  <w:rStyle w:val="a3"/>
                </w:rPr>
                <w:t>Часть 4</w:t>
              </w:r>
            </w:hyperlink>
            <w:r>
              <w:t xml:space="preserve"> статьи 15 Закона № 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C64BD5" w:rsidP="00AC57ED">
            <w:pPr>
              <w:pStyle w:val="a5"/>
              <w:jc w:val="both"/>
            </w:pPr>
            <w:r>
              <w:t>Автономные учреждения проводят закупку на капвложения в</w:t>
            </w:r>
            <w:r>
              <w:t> объекты государственной, муниципальной собственности. Средства на закупку выделили из бюджетов бюджетной системы РФ</w:t>
            </w:r>
          </w:p>
        </w:tc>
      </w:tr>
      <w:tr w:rsidR="00000000">
        <w:trPr>
          <w:divId w:val="420297667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C64BD5" w:rsidP="00AC57ED">
            <w:pPr>
              <w:pStyle w:val="a5"/>
              <w:jc w:val="both"/>
            </w:pPr>
            <w:hyperlink r:id="rId13" w:anchor="/document/99/499011838/XA00M8O2ND/" w:history="1">
              <w:r>
                <w:rPr>
                  <w:rStyle w:val="a3"/>
                </w:rPr>
                <w:t>Часть 5</w:t>
              </w:r>
            </w:hyperlink>
            <w:r>
              <w:t xml:space="preserve"> статьи 15 Закона № 44-ФЗ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C64BD5" w:rsidP="00AC57ED">
            <w:pPr>
              <w:pStyle w:val="a5"/>
              <w:jc w:val="both"/>
            </w:pPr>
            <w:r>
              <w:t>Юридическое лицо реализует инвестпроекты по строительству, реконструкции и техническому перевооружению объектов капстроительства. Для реализации проекта заказчику предоставили бюджетные инвестиции. При закупках также руководствуются договорами об участии Р</w:t>
            </w:r>
            <w:r>
              <w:t>Ф, субъекта РФ или муниципального образования в собственности субъекта инвестиций. Юрлицо не относится к государственным или муниципальным учреждениям, ГУПам, МУПам</w:t>
            </w:r>
          </w:p>
        </w:tc>
      </w:tr>
      <w:tr w:rsidR="00000000">
        <w:trPr>
          <w:divId w:val="420297667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C64BD5" w:rsidP="00AC57ED">
            <w:pPr>
              <w:pStyle w:val="a5"/>
              <w:jc w:val="both"/>
            </w:pPr>
            <w:hyperlink r:id="rId14" w:anchor="/document/99/499011838/XA00ME62NT/" w:history="1">
              <w:r>
                <w:rPr>
                  <w:rStyle w:val="a3"/>
                </w:rPr>
                <w:t>Часть 6</w:t>
              </w:r>
            </w:hyperlink>
            <w:r>
              <w:t xml:space="preserve"> статьи 15 Закона № 44-ФЗ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C64BD5" w:rsidP="00AC57ED">
            <w:pPr>
              <w:pStyle w:val="a5"/>
              <w:jc w:val="both"/>
            </w:pPr>
            <w:r>
              <w:t>Заказчик проводит закупки от лица органа или госкорпорации в пределах переданных полномочий. Полномочия передали бюджетным, автономным учреждениям, ГУПам, МУПам безвозмездно на основании соглашений. При этом органы или госкорпора</w:t>
            </w:r>
            <w:r>
              <w:t xml:space="preserve">ции вкладывают бюджетные инвестиции в объекты капстроительства государственной, муниципальной собственности </w:t>
            </w:r>
            <w:r>
              <w:lastRenderedPageBreak/>
              <w:t>или приобретают объекты недвижимого имущества в государственную, муниципальную собственность</w:t>
            </w:r>
          </w:p>
        </w:tc>
      </w:tr>
    </w:tbl>
    <w:p w:rsidR="00000000" w:rsidRDefault="00C64BD5" w:rsidP="00AC57ED">
      <w:pPr>
        <w:pStyle w:val="a5"/>
        <w:jc w:val="both"/>
        <w:divId w:val="2078743176"/>
      </w:pPr>
      <w:r>
        <w:lastRenderedPageBreak/>
        <w:t>2. Когда проводите закупку в рамках</w:t>
      </w:r>
      <w:r>
        <w:t xml:space="preserve"> </w:t>
      </w:r>
      <w:hyperlink r:id="rId15" w:anchor="/document/16/38860/" w:history="1">
        <w:r>
          <w:rPr>
            <w:rStyle w:val="a3"/>
          </w:rPr>
          <w:t>государственного оборонного заказа</w:t>
        </w:r>
      </w:hyperlink>
      <w:r>
        <w:t>, в извещении уточните, что руководствуетесь</w:t>
      </w:r>
      <w:r>
        <w:t xml:space="preserve"> </w:t>
      </w:r>
      <w:hyperlink r:id="rId16" w:anchor="/document/99/902389615/" w:tooltip="О государственном оборонном заказе" w:history="1">
        <w:r>
          <w:rPr>
            <w:rStyle w:val="a3"/>
          </w:rPr>
          <w:t xml:space="preserve">Законом от 29.12.2012 </w:t>
        </w:r>
        <w:r>
          <w:rPr>
            <w:rStyle w:val="a3"/>
          </w:rPr>
          <w:t>№ 275-ФЗ</w:t>
        </w:r>
      </w:hyperlink>
      <w:r>
        <w:t>. Например, когда закупаете товар, в извещение включите формулировку</w:t>
      </w:r>
      <w:r>
        <w:t>:</w:t>
      </w:r>
    </w:p>
    <w:p w:rsidR="00000000" w:rsidRDefault="00C64BD5" w:rsidP="00AC57ED">
      <w:pPr>
        <w:pStyle w:val="a5"/>
        <w:jc w:val="both"/>
        <w:divId w:val="2078743176"/>
      </w:pPr>
      <w:r>
        <w:rPr>
          <w:i/>
          <w:iCs/>
        </w:rPr>
        <w:t>«Закупка товаров осуществляется по государственному оборонному заказу в соответствии с Федеральным законом от 29.12.2012 № 275-ФЗ "О государственном оборонном заказе"»</w:t>
      </w:r>
      <w:r>
        <w:rPr>
          <w:i/>
          <w:iCs/>
        </w:rPr>
        <w:t>.</w:t>
      </w:r>
    </w:p>
    <w:p w:rsidR="00000000" w:rsidRDefault="00C64BD5" w:rsidP="00AC57ED">
      <w:pPr>
        <w:pStyle w:val="a5"/>
        <w:jc w:val="both"/>
        <w:divId w:val="2078743176"/>
      </w:pPr>
      <w:r>
        <w:t>В </w:t>
      </w:r>
      <w:r>
        <w:t>извещении об электронном аукционе заказчики прописывают основную информацию из</w:t>
      </w:r>
      <w:r>
        <w:t> </w:t>
      </w:r>
      <w:hyperlink r:id="rId17" w:anchor="/document/99/542617233/XA00M842MV/" w:tooltip="Извещение об осуществлении закупки" w:history="1">
        <w:r>
          <w:rPr>
            <w:rStyle w:val="a3"/>
          </w:rPr>
          <w:t>статьи 42</w:t>
        </w:r>
      </w:hyperlink>
      <w:r>
        <w:t> и дополнительную – из</w:t>
      </w:r>
      <w:r>
        <w:t> </w:t>
      </w:r>
      <w:hyperlink r:id="rId18" w:anchor="/document/99/542617233/XA00M9U2NE/" w:tooltip="В извещении о проведении электронного аукциона наряду с информацией, указанной в статье 42 настоящего Федерального закона, указываются" w:history="1">
        <w:r>
          <w:rPr>
            <w:rStyle w:val="a3"/>
          </w:rPr>
          <w:t>части 5</w:t>
        </w:r>
      </w:hyperlink>
      <w:r>
        <w:t xml:space="preserve"> статьи 63 Закона № 44-ФЗ. Обе нормы скорректировали, </w:t>
      </w:r>
      <w:r>
        <w:t>при этом часть информации из</w:t>
      </w:r>
      <w:r>
        <w:t> </w:t>
      </w:r>
      <w:hyperlink r:id="rId19" w:anchor="/document/99/542617233/XA00MCA2NK/" w:tooltip="Извещение о проведении электронного аукциона" w:history="1">
        <w:r>
          <w:rPr>
            <w:rStyle w:val="a3"/>
          </w:rPr>
          <w:t>статьи 63</w:t>
        </w:r>
      </w:hyperlink>
      <w:r>
        <w:t xml:space="preserve"> перенесли в</w:t>
      </w:r>
      <w:r>
        <w:t> </w:t>
      </w:r>
      <w:hyperlink r:id="rId20" w:anchor="/document/99/542617233/XA00M842MV/" w:tooltip="Извещение об осуществлении закупки" w:history="1">
        <w:r>
          <w:rPr>
            <w:rStyle w:val="a3"/>
          </w:rPr>
          <w:t>статью 42</w:t>
        </w:r>
      </w:hyperlink>
      <w:r>
        <w:t>. В итоге и появились изменения выше. Составить извещение об электронном аукционе по новым правилам поможет</w:t>
      </w:r>
      <w:r>
        <w:t xml:space="preserve"> </w:t>
      </w:r>
      <w:hyperlink r:id="rId21" w:anchor="/document/16/39521/" w:history="1">
        <w:r>
          <w:rPr>
            <w:rStyle w:val="a3"/>
          </w:rPr>
          <w:t>обновленная рекомендация</w:t>
        </w:r>
      </w:hyperlink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rPr>
          <w:b/>
          <w:bCs/>
        </w:rPr>
        <w:t>В д</w:t>
      </w:r>
      <w:r>
        <w:rPr>
          <w:b/>
          <w:bCs/>
        </w:rPr>
        <w:t>окументацию</w:t>
      </w:r>
      <w:r>
        <w:t xml:space="preserve"> включайте информацию из извещения и дополнительные сведения, которые перечислены в</w:t>
      </w:r>
      <w:r>
        <w:t> </w:t>
      </w:r>
      <w:hyperlink r:id="rId22" w:anchor="/document/99/499011838/XA00M7O2NA/" w:tooltip="Содержание документации об электронном аукционе" w:history="1">
        <w:r>
          <w:rPr>
            <w:rStyle w:val="a3"/>
          </w:rPr>
          <w:t>статье 64</w:t>
        </w:r>
      </w:hyperlink>
      <w:r>
        <w:t xml:space="preserve"> Закона № 44-ФЗ. В </w:t>
      </w:r>
      <w:r>
        <w:t>части дополнительных сведений учтите лишь одну небольшую корректировку. С 1 июля прописывайте, что вправе расторгнуть контракт в одностороннем порядке в соответствии с положениями</w:t>
      </w:r>
      <w:r>
        <w:t xml:space="preserve"> </w:t>
      </w:r>
      <w:hyperlink r:id="rId23" w:anchor="/document/99/499011838/XA00MEK2N8/" w:tooltip="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" w:history="1">
        <w:r>
          <w:rPr>
            <w:rStyle w:val="a3"/>
          </w:rPr>
          <w:t>частей 8–25</w:t>
        </w:r>
      </w:hyperlink>
      <w:r>
        <w:t xml:space="preserve"> статьи 95 Закона № 44-ФЗ. Раньше заказчики</w:t>
      </w:r>
      <w:r>
        <w:t xml:space="preserve"> должны были учитывать еще и</w:t>
      </w:r>
      <w:r>
        <w:t> </w:t>
      </w:r>
      <w:hyperlink r:id="rId24" w:anchor="/document/99/499011838/XA00MJ22OG/" w:tooltip="Информация об изменении контракта или о расторжении контракта, за исключением сведений, составляющих государственную тайну, размещается заказчиком в единой информационной системе..." w:history="1">
        <w:r>
          <w:rPr>
            <w:rStyle w:val="a3"/>
          </w:rPr>
          <w:t>часть 26</w:t>
        </w:r>
      </w:hyperlink>
      <w:r>
        <w:t>, хотя в норме речь идет о размещении информации в ЕИС. Из документации уберите формулировку</w:t>
      </w:r>
      <w:r>
        <w:t>:</w:t>
      </w:r>
    </w:p>
    <w:p w:rsidR="00000000" w:rsidRDefault="00C64BD5" w:rsidP="00AC57ED">
      <w:pPr>
        <w:pStyle w:val="a5"/>
        <w:jc w:val="both"/>
        <w:divId w:val="2078743176"/>
      </w:pPr>
      <w:r>
        <w:rPr>
          <w:i/>
          <w:iCs/>
        </w:rPr>
        <w:t>«Информация об изменении контракта или о расторжении контракта, за исключением сведений, составляющих государствен</w:t>
      </w:r>
      <w:r>
        <w:rPr>
          <w:i/>
          <w:iCs/>
        </w:rPr>
        <w:t>ную тайну, размещается заказчиком в единой информационной системе в течение одного рабочего дня, следующего за датой изменения контракта или расторжения контракта»</w:t>
      </w:r>
      <w:r>
        <w:rPr>
          <w:i/>
          <w:iCs/>
        </w:rPr>
        <w:t>.</w:t>
      </w:r>
    </w:p>
    <w:p w:rsidR="00000000" w:rsidRDefault="00C64BD5" w:rsidP="00AC57ED">
      <w:pPr>
        <w:pStyle w:val="a5"/>
        <w:jc w:val="both"/>
        <w:divId w:val="2078743176"/>
      </w:pPr>
      <w:r>
        <w:t>Помимо состава пересмотрите и формулировки документации. Руководствуйтесь изменениями к зая</w:t>
      </w:r>
      <w:r>
        <w:t xml:space="preserve">вкам, срокам и протоколам. Внести правки помогут </w:t>
      </w:r>
      <w:hyperlink r:id="rId25" w:anchor="/document/16/39561/pp0/" w:history="1">
        <w:r>
          <w:rPr>
            <w:rStyle w:val="a3"/>
          </w:rPr>
          <w:t>примеры ниже</w:t>
        </w:r>
      </w:hyperlink>
      <w:r>
        <w:t xml:space="preserve"> и</w:t>
      </w:r>
      <w:r>
        <w:t xml:space="preserve"> </w:t>
      </w:r>
      <w:hyperlink r:id="rId26" w:anchor="/document/16/39522/" w:history="1">
        <w:r>
          <w:rPr>
            <w:rStyle w:val="a3"/>
          </w:rPr>
          <w:t>обновленная рекомендация</w:t>
        </w:r>
      </w:hyperlink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rPr>
          <w:b/>
          <w:bCs/>
        </w:rPr>
        <w:t>Шаг 2. Заказчик рассматривает пе</w:t>
      </w:r>
      <w:r>
        <w:rPr>
          <w:b/>
          <w:bCs/>
        </w:rPr>
        <w:t>рвые части заяво</w:t>
      </w:r>
      <w:r>
        <w:rPr>
          <w:b/>
          <w:bCs/>
        </w:rPr>
        <w:t>к</w:t>
      </w:r>
    </w:p>
    <w:p w:rsidR="00000000" w:rsidRDefault="00C64BD5" w:rsidP="00AC57ED">
      <w:pPr>
        <w:pStyle w:val="a5"/>
        <w:jc w:val="both"/>
        <w:divId w:val="2078743176"/>
      </w:pPr>
      <w:r>
        <w:t>Когда рассматриваете первые части заявок, учтите, что изменения коснулись содержания заявок, сроков рассмотрения и протокола</w:t>
      </w:r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rPr>
          <w:b/>
          <w:bCs/>
        </w:rPr>
        <w:t>Содержание заявки.</w:t>
      </w:r>
      <w:r>
        <w:t xml:space="preserve"> В первой части заявки участник предоставляет согласие поставить товар, выполнить работу, оказ</w:t>
      </w:r>
      <w:r>
        <w:t>ать услугу на условиях документации. Уточнили, что согласие подают через электронную площадку</w:t>
      </w:r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t xml:space="preserve">Допустим, закупаете товары или работы и услуги, для выполнения которых участник использует товар. Страну происхождения в первой части участник должен прописать, </w:t>
      </w:r>
      <w:r>
        <w:t>только если применяете национальный режим. Конкретные показатели товара и товарный знак включают в заявку в двух случаях</w:t>
      </w:r>
      <w:r>
        <w:t>:</w:t>
      </w:r>
    </w:p>
    <w:p w:rsidR="00000000" w:rsidRDefault="00C64BD5" w:rsidP="00AC57ED">
      <w:pPr>
        <w:numPr>
          <w:ilvl w:val="0"/>
          <w:numId w:val="2"/>
        </w:numPr>
        <w:spacing w:after="103"/>
        <w:ind w:left="686"/>
        <w:jc w:val="both"/>
        <w:divId w:val="2078743176"/>
        <w:rPr>
          <w:rFonts w:eastAsia="Times New Roman"/>
        </w:rPr>
      </w:pPr>
      <w:r>
        <w:rPr>
          <w:rFonts w:eastAsia="Times New Roman"/>
        </w:rPr>
        <w:t>в документации заказчик не уточнил товарный знак;</w:t>
      </w:r>
    </w:p>
    <w:p w:rsidR="00000000" w:rsidRDefault="00C64BD5" w:rsidP="00AC57ED">
      <w:pPr>
        <w:numPr>
          <w:ilvl w:val="0"/>
          <w:numId w:val="2"/>
        </w:numPr>
        <w:spacing w:after="103"/>
        <w:ind w:left="686"/>
        <w:jc w:val="both"/>
        <w:divId w:val="2078743176"/>
        <w:rPr>
          <w:rFonts w:eastAsia="Times New Roman"/>
        </w:rPr>
      </w:pPr>
      <w:r>
        <w:rPr>
          <w:rFonts w:eastAsia="Times New Roman"/>
        </w:rPr>
        <w:t xml:space="preserve">участник предлагает товар, который обозначен товарным знаком, отличным от знака из </w:t>
      </w:r>
      <w:r>
        <w:rPr>
          <w:rFonts w:eastAsia="Times New Roman"/>
        </w:rPr>
        <w:t>документации.</w:t>
      </w:r>
    </w:p>
    <w:p w:rsidR="00000000" w:rsidRDefault="00C64BD5" w:rsidP="00AC57ED">
      <w:pPr>
        <w:pStyle w:val="a5"/>
        <w:jc w:val="both"/>
        <w:divId w:val="2078743176"/>
      </w:pPr>
      <w:r>
        <w:lastRenderedPageBreak/>
        <w:t>Требования к содержанию заявки заказчики также прописывают в документации. Поэтому пересмотрите свои документы и внесите нужные правки. Воспользуйтесь тремя примерами.</w:t>
      </w:r>
      <w:r>
        <w:t xml:space="preserve"> </w:t>
      </w:r>
    </w:p>
    <w:p w:rsidR="00000000" w:rsidRDefault="00C64BD5" w:rsidP="00AC57ED">
      <w:pPr>
        <w:jc w:val="both"/>
        <w:divId w:val="129448294"/>
        <w:rPr>
          <w:rFonts w:eastAsia="Times New Roman"/>
        </w:rPr>
      </w:pPr>
      <w:r>
        <w:rPr>
          <w:rStyle w:val="incut-head-control"/>
          <w:rFonts w:eastAsia="Times New Roman"/>
        </w:rPr>
        <w:t>Пример:</w:t>
      </w:r>
      <w:r>
        <w:rPr>
          <w:rFonts w:eastAsia="Times New Roman"/>
        </w:rPr>
        <w:t> </w:t>
      </w:r>
      <w:r>
        <w:rPr>
          <w:rStyle w:val="incut-head-sub"/>
          <w:rFonts w:eastAsia="Times New Roman"/>
        </w:rPr>
        <w:t>заказчик включил товарный знак в документацию об электронном аукц</w:t>
      </w:r>
      <w:r>
        <w:rPr>
          <w:rStyle w:val="incut-head-sub"/>
          <w:rFonts w:eastAsia="Times New Roman"/>
        </w:rPr>
        <w:t>ионе</w:t>
      </w:r>
    </w:p>
    <w:p w:rsidR="00000000" w:rsidRDefault="00C64BD5" w:rsidP="00AC57ED">
      <w:pPr>
        <w:pStyle w:val="a5"/>
        <w:jc w:val="both"/>
        <w:divId w:val="470560344"/>
      </w:pPr>
      <w:r>
        <w:t>В документацию о закупке заказчик включил требование к содержанию первой части заявки</w:t>
      </w:r>
      <w:r>
        <w:t>:</w:t>
      </w:r>
    </w:p>
    <w:p w:rsidR="00000000" w:rsidRDefault="00C64BD5" w:rsidP="00AC57ED">
      <w:pPr>
        <w:pStyle w:val="a5"/>
        <w:jc w:val="both"/>
        <w:divId w:val="470560344"/>
      </w:pPr>
      <w:r>
        <w:rPr>
          <w:i/>
          <w:iCs/>
        </w:rPr>
        <w:t>«</w:t>
      </w:r>
      <w:r>
        <w:rPr>
          <w:b/>
          <w:bCs/>
          <w:i/>
          <w:iCs/>
        </w:rPr>
        <w:t>Первая часть заявки на участие в электронном аукционе должна содержать следующие сведения и документы</w:t>
      </w:r>
      <w:r>
        <w:rPr>
          <w:b/>
          <w:bCs/>
          <w:i/>
          <w:iCs/>
        </w:rPr>
        <w:t>:</w:t>
      </w:r>
    </w:p>
    <w:p w:rsidR="00000000" w:rsidRDefault="00C64BD5" w:rsidP="00AC57ED">
      <w:pPr>
        <w:pStyle w:val="a5"/>
        <w:jc w:val="both"/>
        <w:divId w:val="470560344"/>
      </w:pPr>
      <w:r>
        <w:rPr>
          <w:i/>
          <w:iCs/>
        </w:rPr>
        <w:t>1. согласие участника электронного аукциона на поставку това</w:t>
      </w:r>
      <w:r>
        <w:rPr>
          <w:i/>
          <w:iCs/>
        </w:rPr>
        <w:t>ра, выполнение работы или оказание услуги на условиях, предусмотренных документацией об электронном аукционе и не подлежащих изменению по результатам проведения электронного аукциона</w:t>
      </w:r>
      <w:r>
        <w:rPr>
          <w:i/>
          <w:iCs/>
        </w:rPr>
        <w:t>;</w:t>
      </w:r>
    </w:p>
    <w:p w:rsidR="00000000" w:rsidRDefault="00C64BD5" w:rsidP="00AC57ED">
      <w:pPr>
        <w:pStyle w:val="a5"/>
        <w:jc w:val="both"/>
        <w:divId w:val="470560344"/>
      </w:pPr>
      <w:r>
        <w:rPr>
          <w:i/>
          <w:iCs/>
        </w:rPr>
        <w:t>2. конкретные показатели товара, соответствующие значениям, установленны</w:t>
      </w:r>
      <w:r>
        <w:rPr>
          <w:i/>
          <w:iCs/>
        </w:rPr>
        <w:t>м в документации об электронном аукционе, и указание на товарный знак (при наличии). Информация, предусмотренная настоящим подпунктом, включается в заявку на участие в электронном аукционе в случае, если участник закупки предлагает товар, который обозначен</w:t>
      </w:r>
      <w:r>
        <w:rPr>
          <w:i/>
          <w:iCs/>
        </w:rPr>
        <w:t xml:space="preserve"> товарным знаком, отличным от товарного знака, указанного в документации об электронном аукционе»</w:t>
      </w:r>
      <w:r>
        <w:rPr>
          <w:i/>
          <w:iCs/>
        </w:rPr>
        <w:t>.</w:t>
      </w:r>
    </w:p>
    <w:p w:rsidR="00000000" w:rsidRDefault="00C64BD5" w:rsidP="00AC57ED">
      <w:pPr>
        <w:jc w:val="both"/>
        <w:divId w:val="912861851"/>
        <w:rPr>
          <w:rFonts w:eastAsia="Times New Roman"/>
        </w:rPr>
      </w:pPr>
      <w:r>
        <w:rPr>
          <w:rStyle w:val="incut-head-control"/>
          <w:rFonts w:eastAsia="Times New Roman"/>
        </w:rPr>
        <w:t>Пример:</w:t>
      </w:r>
      <w:r>
        <w:rPr>
          <w:rFonts w:eastAsia="Times New Roman"/>
        </w:rPr>
        <w:t> </w:t>
      </w:r>
      <w:r>
        <w:rPr>
          <w:rStyle w:val="incut-head-sub"/>
          <w:rFonts w:eastAsia="Times New Roman"/>
        </w:rPr>
        <w:t>заказчик не включил товарный знак в документацию об электронном аукционе</w:t>
      </w:r>
    </w:p>
    <w:p w:rsidR="00000000" w:rsidRDefault="00C64BD5" w:rsidP="00AC57ED">
      <w:pPr>
        <w:pStyle w:val="a5"/>
        <w:jc w:val="both"/>
        <w:divId w:val="475148714"/>
      </w:pPr>
      <w:r>
        <w:t>В документацию о закупке заказчик включил требование к содержанию первой час</w:t>
      </w:r>
      <w:r>
        <w:t>ти заявки</w:t>
      </w:r>
      <w:r>
        <w:t>:</w:t>
      </w:r>
    </w:p>
    <w:p w:rsidR="00000000" w:rsidRDefault="00C64BD5" w:rsidP="00AC57ED">
      <w:pPr>
        <w:pStyle w:val="a5"/>
        <w:jc w:val="both"/>
        <w:divId w:val="475148714"/>
      </w:pPr>
      <w:r>
        <w:rPr>
          <w:b/>
          <w:bCs/>
          <w:i/>
          <w:iCs/>
        </w:rPr>
        <w:t>«Первая часть заявки на участие в электронном аукционе должна содержать следующие сведения и документы</w:t>
      </w:r>
      <w:r>
        <w:rPr>
          <w:b/>
          <w:bCs/>
          <w:i/>
          <w:iCs/>
        </w:rPr>
        <w:t>:</w:t>
      </w:r>
    </w:p>
    <w:p w:rsidR="00000000" w:rsidRDefault="00C64BD5" w:rsidP="00AC57ED">
      <w:pPr>
        <w:pStyle w:val="a5"/>
        <w:jc w:val="both"/>
        <w:divId w:val="475148714"/>
      </w:pPr>
      <w:r>
        <w:rPr>
          <w:i/>
          <w:iCs/>
        </w:rPr>
        <w:t>1. согласие участника электронного аукциона на поставку товара, выполнение работы или оказание услуги на условиях, предусмотренных документац</w:t>
      </w:r>
      <w:r>
        <w:rPr>
          <w:i/>
          <w:iCs/>
        </w:rPr>
        <w:t>ией об электронном аукционе и не подлежащих изменению по результатам проведения электронного аукциона</w:t>
      </w:r>
      <w:r>
        <w:rPr>
          <w:i/>
          <w:iCs/>
        </w:rPr>
        <w:t>;</w:t>
      </w:r>
    </w:p>
    <w:p w:rsidR="00000000" w:rsidRDefault="00C64BD5" w:rsidP="00AC57ED">
      <w:pPr>
        <w:pStyle w:val="a5"/>
        <w:jc w:val="both"/>
        <w:divId w:val="475148714"/>
      </w:pPr>
      <w:r>
        <w:rPr>
          <w:i/>
          <w:iCs/>
        </w:rPr>
        <w:t>2. конкретные показатели товара, соответствующие значениям, установленным в документации об электронном аукционе, и указание на товарный знак (при наличи</w:t>
      </w:r>
      <w:r>
        <w:rPr>
          <w:i/>
          <w:iCs/>
        </w:rPr>
        <w:t>и)»</w:t>
      </w:r>
      <w:r>
        <w:rPr>
          <w:i/>
          <w:iCs/>
        </w:rPr>
        <w:t>.</w:t>
      </w:r>
    </w:p>
    <w:p w:rsidR="00000000" w:rsidRDefault="00C64BD5" w:rsidP="00AC57ED">
      <w:pPr>
        <w:jc w:val="both"/>
        <w:divId w:val="1038315173"/>
        <w:rPr>
          <w:rFonts w:eastAsia="Times New Roman"/>
        </w:rPr>
      </w:pPr>
      <w:r>
        <w:rPr>
          <w:rStyle w:val="incut-head-control"/>
          <w:rFonts w:eastAsia="Times New Roman"/>
        </w:rPr>
        <w:t>Пример:</w:t>
      </w:r>
      <w:r>
        <w:rPr>
          <w:rFonts w:eastAsia="Times New Roman"/>
        </w:rPr>
        <w:t> </w:t>
      </w:r>
      <w:r>
        <w:rPr>
          <w:rStyle w:val="incut-head-sub"/>
          <w:rFonts w:eastAsia="Times New Roman"/>
        </w:rPr>
        <w:t>заказчик при закупке товаров применяет нацрежим</w:t>
      </w:r>
    </w:p>
    <w:p w:rsidR="00000000" w:rsidRDefault="00C64BD5" w:rsidP="00AC57ED">
      <w:pPr>
        <w:pStyle w:val="a5"/>
        <w:jc w:val="both"/>
        <w:divId w:val="1307203221"/>
      </w:pPr>
      <w:r>
        <w:t>При этом товарный знак заказчик не уточнил. В документацию о закупке заказчик включил требование к содержанию первой части заявки</w:t>
      </w:r>
      <w:r>
        <w:t>:</w:t>
      </w:r>
    </w:p>
    <w:p w:rsidR="00000000" w:rsidRDefault="00C64BD5" w:rsidP="00AC57ED">
      <w:pPr>
        <w:pStyle w:val="a5"/>
        <w:jc w:val="both"/>
        <w:divId w:val="1307203221"/>
      </w:pPr>
      <w:r>
        <w:rPr>
          <w:b/>
          <w:bCs/>
          <w:i/>
          <w:iCs/>
        </w:rPr>
        <w:t xml:space="preserve">«Первая часть заявки на </w:t>
      </w:r>
      <w:r>
        <w:rPr>
          <w:b/>
          <w:bCs/>
          <w:i/>
          <w:iCs/>
        </w:rPr>
        <w:t>участие в электронном аукционе должна содержать следующие сведения и документы</w:t>
      </w:r>
      <w:r>
        <w:rPr>
          <w:b/>
          <w:bCs/>
          <w:i/>
          <w:iCs/>
        </w:rPr>
        <w:t>:</w:t>
      </w:r>
    </w:p>
    <w:p w:rsidR="00000000" w:rsidRDefault="00C64BD5" w:rsidP="00AC57ED">
      <w:pPr>
        <w:pStyle w:val="a5"/>
        <w:jc w:val="both"/>
        <w:divId w:val="1307203221"/>
      </w:pPr>
      <w:r>
        <w:rPr>
          <w:i/>
          <w:iCs/>
        </w:rPr>
        <w:lastRenderedPageBreak/>
        <w:t>1. согласие участника электронного аукциона на поставку товара, выполнение работы или оказание услуги на условиях, предусмотренных документацией об электронном аукционе и не по</w:t>
      </w:r>
      <w:r>
        <w:rPr>
          <w:i/>
          <w:iCs/>
        </w:rPr>
        <w:t>длежащих изменению по результатам проведения электронного аукциона</w:t>
      </w:r>
      <w:r>
        <w:rPr>
          <w:i/>
          <w:iCs/>
        </w:rPr>
        <w:t>;</w:t>
      </w:r>
    </w:p>
    <w:p w:rsidR="00000000" w:rsidRDefault="00C64BD5" w:rsidP="00AC57ED">
      <w:pPr>
        <w:pStyle w:val="a5"/>
        <w:jc w:val="both"/>
        <w:divId w:val="1307203221"/>
      </w:pPr>
      <w:r>
        <w:rPr>
          <w:i/>
          <w:iCs/>
        </w:rPr>
        <w:t>2. конкретные показатели товара, соответствующие значениям, установленным в документации об электронном аукционе, и указание на товарный знак (при наличии).</w:t>
      </w:r>
      <w:r>
        <w:rPr>
          <w:i/>
          <w:iCs/>
        </w:rPr>
        <w:t xml:space="preserve"> </w:t>
      </w:r>
    </w:p>
    <w:p w:rsidR="00000000" w:rsidRDefault="00C64BD5" w:rsidP="00AC57ED">
      <w:pPr>
        <w:pStyle w:val="a5"/>
        <w:jc w:val="both"/>
        <w:divId w:val="1307203221"/>
      </w:pPr>
      <w:r>
        <w:rPr>
          <w:i/>
          <w:iCs/>
        </w:rPr>
        <w:t>3. наименование страны происхо</w:t>
      </w:r>
      <w:r>
        <w:rPr>
          <w:i/>
          <w:iCs/>
        </w:rPr>
        <w:t>ждения товара»</w:t>
      </w:r>
      <w:r>
        <w:rPr>
          <w:i/>
          <w:iCs/>
        </w:rPr>
        <w:t>.</w:t>
      </w:r>
    </w:p>
    <w:p w:rsidR="00000000" w:rsidRDefault="00C64BD5" w:rsidP="00AC57ED">
      <w:pPr>
        <w:pStyle w:val="a5"/>
        <w:jc w:val="both"/>
        <w:divId w:val="2078743176"/>
      </w:pPr>
      <w:r>
        <w:rPr>
          <w:b/>
          <w:bCs/>
        </w:rPr>
        <w:t>Рассмотрение заявки.</w:t>
      </w:r>
      <w:r>
        <w:t> Срок, в который заказчик рассматривает первые части заявок, изменили. Когда НМЦК не превышает 3 </w:t>
      </w:r>
      <w:proofErr w:type="gramStart"/>
      <w:r>
        <w:t>млн</w:t>
      </w:r>
      <w:proofErr w:type="gramEnd"/>
      <w:r>
        <w:t> руб., рассмотреть заявки нужно в течение одного рабочего дня с даты, когда закончили принимать предложения. При цене вы</w:t>
      </w:r>
      <w:r>
        <w:t>ше 3 </w:t>
      </w:r>
      <w:proofErr w:type="gramStart"/>
      <w:r>
        <w:t>млн</w:t>
      </w:r>
      <w:proofErr w:type="gramEnd"/>
      <w:r>
        <w:t xml:space="preserve"> правило осталось прежним – рассмотреть заявки нужно в течение семи дней</w:t>
      </w:r>
      <w:r>
        <w:t>:</w:t>
      </w:r>
    </w:p>
    <w:p w:rsidR="00000000" w:rsidRDefault="00C64BD5" w:rsidP="00AC57ED">
      <w:pPr>
        <w:pStyle w:val="a5"/>
        <w:jc w:val="both"/>
        <w:divId w:val="2078743176"/>
      </w:pPr>
      <w:r>
        <w:rPr>
          <w:noProof/>
        </w:rPr>
        <w:drawing>
          <wp:inline distT="0" distB="0" distL="0" distR="0" wp14:anchorId="4E757E94" wp14:editId="0C85D33A">
            <wp:extent cx="5305425" cy="1514475"/>
            <wp:effectExtent l="0" t="0" r="9525" b="9525"/>
            <wp:docPr id="3" name="Рисунок 3" descr="Описание: https://vip.1gzakaz.ru/system/content/image/63/1/-91370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https://vip.1gzakaz.ru/system/content/image/63/1/-913706/"/>
                    <pic:cNvPicPr>
                      <a:picLocks noChangeAspect="1" noChangeArrowheads="1"/>
                    </pic:cNvPicPr>
                  </pic:nvPicPr>
                  <pic:blipFill>
                    <a:blip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64BD5" w:rsidP="00AC57ED">
      <w:pPr>
        <w:pStyle w:val="a5"/>
        <w:jc w:val="both"/>
        <w:divId w:val="2078743176"/>
      </w:pPr>
      <w:r>
        <w:t>Информацию о сроках рассмотрения заявок также включают в документацию</w:t>
      </w:r>
      <w:r>
        <w:t>.</w:t>
      </w:r>
    </w:p>
    <w:p w:rsidR="00000000" w:rsidRDefault="00C64BD5" w:rsidP="00AC57ED">
      <w:pPr>
        <w:jc w:val="both"/>
        <w:divId w:val="248926597"/>
        <w:rPr>
          <w:rFonts w:eastAsia="Times New Roman"/>
        </w:rPr>
      </w:pPr>
      <w:r>
        <w:rPr>
          <w:rStyle w:val="incut-head-control"/>
          <w:rFonts w:eastAsia="Times New Roman"/>
        </w:rPr>
        <w:t>Пример:</w:t>
      </w:r>
      <w:r>
        <w:rPr>
          <w:rFonts w:eastAsia="Times New Roman"/>
        </w:rPr>
        <w:t> </w:t>
      </w:r>
      <w:r>
        <w:rPr>
          <w:rStyle w:val="incut-head-sub"/>
          <w:rFonts w:eastAsia="Times New Roman"/>
        </w:rPr>
        <w:t>как установить сроки рассмотрения заявок в документации</w:t>
      </w:r>
    </w:p>
    <w:p w:rsidR="00000000" w:rsidRDefault="00C64BD5" w:rsidP="00AC57ED">
      <w:pPr>
        <w:pStyle w:val="a5"/>
        <w:jc w:val="both"/>
        <w:divId w:val="14579757"/>
      </w:pPr>
      <w:r>
        <w:t>Заказчик проводит электронный аукцион. Условия закупки:</w:t>
      </w:r>
      <w:r>
        <w:t xml:space="preserve"> </w:t>
      </w:r>
    </w:p>
    <w:p w:rsidR="00000000" w:rsidRDefault="00C64BD5" w:rsidP="00AC57ED">
      <w:pPr>
        <w:pStyle w:val="a5"/>
        <w:jc w:val="both"/>
        <w:divId w:val="14579757"/>
      </w:pPr>
      <w:r>
        <w:t xml:space="preserve">НМЦК – </w:t>
      </w:r>
      <w:r>
        <w:t>меньше 3 </w:t>
      </w:r>
      <w:proofErr w:type="gramStart"/>
      <w:r>
        <w:t>млн</w:t>
      </w:r>
      <w:proofErr w:type="gramEnd"/>
      <w:r>
        <w:t>;</w:t>
      </w:r>
    </w:p>
    <w:p w:rsidR="00000000" w:rsidRDefault="00C64BD5" w:rsidP="00AC57ED">
      <w:pPr>
        <w:pStyle w:val="a5"/>
        <w:jc w:val="both"/>
        <w:divId w:val="14579757"/>
      </w:pPr>
      <w:r>
        <w:t>дата и время окончания срока подачи заявок – «30» июля 2018 года до 09 часов 00 минут (по местному времени)</w:t>
      </w:r>
      <w:r>
        <w:t>.</w:t>
      </w:r>
    </w:p>
    <w:p w:rsidR="00000000" w:rsidRDefault="00C64BD5" w:rsidP="00AC57ED">
      <w:pPr>
        <w:pStyle w:val="a5"/>
        <w:jc w:val="both"/>
        <w:divId w:val="14579757"/>
      </w:pPr>
      <w:r>
        <w:t>В документации заказчик прописал, что дата окончания срока рассмотрения первых частей заявок – «31» июля 2018 года</w:t>
      </w:r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rPr>
          <w:b/>
          <w:bCs/>
        </w:rPr>
        <w:t>Протоколы.</w:t>
      </w:r>
      <w:r>
        <w:t> В прот</w:t>
      </w:r>
      <w:r>
        <w:t>окол о рассмотрении первых частей заявок с 1 июля включайте два новых условия</w:t>
      </w:r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t xml:space="preserve">1. Идентификационный номер заявки. Номер указывайте вместо </w:t>
      </w:r>
      <w:proofErr w:type="gramStart"/>
      <w:r>
        <w:t>привычного</w:t>
      </w:r>
      <w:proofErr w:type="gramEnd"/>
      <w:r>
        <w:t xml:space="preserve"> порядкового. Именно идентификационный номер теперь присваивает заявке оператор электронной площадки. Номер </w:t>
      </w:r>
      <w:r>
        <w:t>получите вместе с заявками</w:t>
      </w:r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t>2. Наличие среди предложений участников иностранных товаров, работ или услуг иностранных лиц. Включайте информацию в протокол, если при закупке применяли нацрежим</w:t>
      </w:r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lastRenderedPageBreak/>
        <w:t>Как рассмотреть первые части заявок по новым правилам, читайте в</w:t>
      </w:r>
      <w:r>
        <w:t xml:space="preserve"> </w:t>
      </w:r>
      <w:hyperlink r:id="rId28" w:anchor="/document/16/39525/" w:history="1">
        <w:r>
          <w:rPr>
            <w:rStyle w:val="a3"/>
          </w:rPr>
          <w:t>обновленной рекомендации</w:t>
        </w:r>
      </w:hyperlink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rPr>
          <w:b/>
          <w:bCs/>
        </w:rPr>
        <w:t>Шаг 3. Заказчик получает протокол аукциона от оператора площадк</w:t>
      </w:r>
      <w:r>
        <w:rPr>
          <w:b/>
          <w:bCs/>
        </w:rPr>
        <w:t>и</w:t>
      </w:r>
    </w:p>
    <w:p w:rsidR="00000000" w:rsidRDefault="00C64BD5" w:rsidP="00AC57ED">
      <w:pPr>
        <w:pStyle w:val="a5"/>
        <w:jc w:val="both"/>
        <w:divId w:val="2078743176"/>
      </w:pPr>
      <w:r>
        <w:t xml:space="preserve">Как и раньше, аукцион проходит на электронной площадке. С 1 июля принять участие в аукционе вправе </w:t>
      </w:r>
      <w:r>
        <w:t>только те, кто зарегистрировался в ЕИС, – аккредитации на площадке недостаточно.</w:t>
      </w:r>
      <w:r>
        <w:t xml:space="preserve"> </w:t>
      </w:r>
    </w:p>
    <w:p w:rsidR="00000000" w:rsidRDefault="00C64BD5" w:rsidP="00AC57ED">
      <w:pPr>
        <w:pStyle w:val="a5"/>
        <w:jc w:val="both"/>
        <w:divId w:val="2078743176"/>
      </w:pPr>
      <w:r>
        <w:t>Добавили правило, что шаг аукциона не может составлять меньше 100 руб. Величина снижения НМЦК осталась прежней – от 0,5 до 5 процентов</w:t>
      </w:r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t>Допустим, в документации об электронно</w:t>
      </w:r>
      <w:r>
        <w:t>м аукционе заказчик указал цену каждой запчасти к технике, оборудованию, цену единицы работы или услуги. Тогда во время торгов участники снижают сумму таких цен</w:t>
      </w:r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t xml:space="preserve">По результатам аукциона оператор </w:t>
      </w:r>
      <w:proofErr w:type="gramStart"/>
      <w:r>
        <w:t>составит протокол и опубликует</w:t>
      </w:r>
      <w:proofErr w:type="gramEnd"/>
      <w:r>
        <w:t xml:space="preserve"> документ на электронной площад</w:t>
      </w:r>
      <w:r>
        <w:t>ке. В течение часа протокол получит заказчик. Вместе с протоколом получите вторые части заявки и документы, которые участники прикрепляли, когда регистрировались на ЭТП. Список документов участника такой</w:t>
      </w:r>
      <w:r>
        <w:t>:</w:t>
      </w:r>
    </w:p>
    <w:p w:rsidR="00000000" w:rsidRDefault="00C64BD5" w:rsidP="00AC57ED">
      <w:pPr>
        <w:numPr>
          <w:ilvl w:val="0"/>
          <w:numId w:val="4"/>
        </w:numPr>
        <w:spacing w:after="103"/>
        <w:ind w:left="686"/>
        <w:jc w:val="both"/>
        <w:divId w:val="2078743176"/>
        <w:rPr>
          <w:rFonts w:eastAsia="Times New Roman"/>
        </w:rPr>
      </w:pPr>
      <w:r>
        <w:rPr>
          <w:rFonts w:eastAsia="Times New Roman"/>
        </w:rPr>
        <w:t xml:space="preserve">копии учредительных документов юрлица. Иностранные </w:t>
      </w:r>
      <w:r>
        <w:rPr>
          <w:rFonts w:eastAsia="Times New Roman"/>
        </w:rPr>
        <w:t>компании прикладывают заверенный перевод на русский язык учредительных документов;</w:t>
      </w:r>
    </w:p>
    <w:p w:rsidR="00000000" w:rsidRDefault="00C64BD5" w:rsidP="00AC57ED">
      <w:pPr>
        <w:numPr>
          <w:ilvl w:val="0"/>
          <w:numId w:val="4"/>
        </w:numPr>
        <w:spacing w:after="103"/>
        <w:ind w:left="686"/>
        <w:jc w:val="both"/>
        <w:divId w:val="2078743176"/>
        <w:rPr>
          <w:rFonts w:eastAsia="Times New Roman"/>
        </w:rPr>
      </w:pPr>
      <w:r>
        <w:rPr>
          <w:rFonts w:eastAsia="Times New Roman"/>
        </w:rPr>
        <w:t xml:space="preserve">Ф. </w:t>
      </w:r>
      <w:proofErr w:type="gramStart"/>
      <w:r>
        <w:rPr>
          <w:rFonts w:eastAsia="Times New Roman"/>
        </w:rPr>
        <w:t>И. О.</w:t>
      </w:r>
      <w:proofErr w:type="gramEnd"/>
      <w:r>
        <w:rPr>
          <w:rFonts w:eastAsia="Times New Roman"/>
        </w:rPr>
        <w:t>, данные паспорта или другого документа, удостоверяющего личность, ИНН, должность того, кто вправе без доверенности действовать от имени компании;</w:t>
      </w:r>
    </w:p>
    <w:p w:rsidR="00000000" w:rsidRDefault="00C64BD5" w:rsidP="00AC57ED">
      <w:pPr>
        <w:numPr>
          <w:ilvl w:val="0"/>
          <w:numId w:val="4"/>
        </w:numPr>
        <w:spacing w:after="103"/>
        <w:ind w:left="686"/>
        <w:jc w:val="both"/>
        <w:divId w:val="2078743176"/>
        <w:rPr>
          <w:rFonts w:eastAsia="Times New Roman"/>
        </w:rPr>
      </w:pPr>
      <w:r>
        <w:rPr>
          <w:rFonts w:eastAsia="Times New Roman"/>
        </w:rPr>
        <w:t xml:space="preserve">ИНН участника или </w:t>
      </w:r>
      <w:r>
        <w:rPr>
          <w:rFonts w:eastAsia="Times New Roman"/>
        </w:rPr>
        <w:t>аналог ИНН;</w:t>
      </w:r>
    </w:p>
    <w:p w:rsidR="00000000" w:rsidRDefault="00C64BD5" w:rsidP="00AC57ED">
      <w:pPr>
        <w:numPr>
          <w:ilvl w:val="0"/>
          <w:numId w:val="4"/>
        </w:numPr>
        <w:spacing w:after="103"/>
        <w:ind w:left="686"/>
        <w:jc w:val="both"/>
        <w:divId w:val="2078743176"/>
        <w:rPr>
          <w:rFonts w:eastAsia="Times New Roman"/>
        </w:rPr>
      </w:pPr>
      <w:r>
        <w:rPr>
          <w:rFonts w:eastAsia="Times New Roman"/>
        </w:rPr>
        <w:t>решение о согласии совершить или одобрить крупную сделку, если сделка крупная для участника. В решении уточняют максимальные параметры условий одной сделки;</w:t>
      </w:r>
    </w:p>
    <w:p w:rsidR="00000000" w:rsidRDefault="00C64BD5" w:rsidP="00AC57ED">
      <w:pPr>
        <w:numPr>
          <w:ilvl w:val="0"/>
          <w:numId w:val="4"/>
        </w:numPr>
        <w:spacing w:after="103"/>
        <w:ind w:left="686"/>
        <w:jc w:val="both"/>
        <w:divId w:val="2078743176"/>
        <w:rPr>
          <w:rFonts w:eastAsia="Times New Roman"/>
        </w:rPr>
      </w:pPr>
      <w:r>
        <w:rPr>
          <w:rFonts w:eastAsia="Times New Roman"/>
        </w:rPr>
        <w:t>копия документа, который удостоверяет личность участника закупки (для физического лица,</w:t>
      </w:r>
      <w:r>
        <w:rPr>
          <w:rFonts w:eastAsia="Times New Roman"/>
        </w:rPr>
        <w:t xml:space="preserve"> не ИП);</w:t>
      </w:r>
    </w:p>
    <w:p w:rsidR="00000000" w:rsidRDefault="00C64BD5" w:rsidP="00AC57ED">
      <w:pPr>
        <w:numPr>
          <w:ilvl w:val="0"/>
          <w:numId w:val="4"/>
        </w:numPr>
        <w:spacing w:after="103"/>
        <w:ind w:left="686"/>
        <w:jc w:val="both"/>
        <w:divId w:val="2078743176"/>
        <w:rPr>
          <w:rFonts w:eastAsia="Times New Roman"/>
        </w:rPr>
      </w:pPr>
      <w:r>
        <w:rPr>
          <w:rFonts w:eastAsia="Times New Roman"/>
        </w:rPr>
        <w:t>заверенный перевод на русский язык документов о госрегистрации юридического или физического лица в качестве ИП (для иностранной компании или гражданина);</w:t>
      </w:r>
    </w:p>
    <w:p w:rsidR="00000000" w:rsidRDefault="00C64BD5" w:rsidP="00AC57ED">
      <w:pPr>
        <w:numPr>
          <w:ilvl w:val="0"/>
          <w:numId w:val="4"/>
        </w:numPr>
        <w:spacing w:after="103"/>
        <w:ind w:left="686"/>
        <w:jc w:val="both"/>
        <w:divId w:val="2078743176"/>
        <w:rPr>
          <w:rFonts w:eastAsia="Times New Roman"/>
        </w:rPr>
      </w:pPr>
      <w:r>
        <w:rPr>
          <w:rFonts w:eastAsia="Times New Roman"/>
        </w:rPr>
        <w:t>выписка из ЕГРЮЛ для юридического лица, выписка из ЕГРИП для ИП.</w:t>
      </w:r>
    </w:p>
    <w:p w:rsidR="00000000" w:rsidRDefault="00C64BD5" w:rsidP="00AC57ED">
      <w:pPr>
        <w:pStyle w:val="a5"/>
        <w:jc w:val="both"/>
        <w:divId w:val="2078743176"/>
      </w:pPr>
      <w:r>
        <w:rPr>
          <w:b/>
          <w:bCs/>
        </w:rPr>
        <w:t>Шаг 4. Заказчик рассматривае</w:t>
      </w:r>
      <w:r>
        <w:rPr>
          <w:b/>
          <w:bCs/>
        </w:rPr>
        <w:t>т вторые части заявок</w:t>
      </w:r>
      <w:r>
        <w:rPr>
          <w:b/>
          <w:bCs/>
        </w:rPr>
        <w:t xml:space="preserve"> </w:t>
      </w:r>
    </w:p>
    <w:p w:rsidR="00000000" w:rsidRDefault="00C64BD5" w:rsidP="00AC57ED">
      <w:pPr>
        <w:pStyle w:val="a5"/>
        <w:jc w:val="both"/>
        <w:divId w:val="2078743176"/>
      </w:pPr>
      <w:r>
        <w:t>Когда рассматриваете вторые части заявок, уделите внимание содержанию документов, правилам, по которым участников отсеивают, и протоколу. В эти разделы внесли изменения.</w:t>
      </w:r>
      <w:r>
        <w:t xml:space="preserve"> </w:t>
      </w:r>
    </w:p>
    <w:p w:rsidR="00000000" w:rsidRDefault="00C64BD5" w:rsidP="00AC57ED">
      <w:pPr>
        <w:pStyle w:val="a5"/>
        <w:jc w:val="both"/>
        <w:divId w:val="2078743176"/>
      </w:pPr>
      <w:r>
        <w:rPr>
          <w:b/>
          <w:bCs/>
        </w:rPr>
        <w:t xml:space="preserve">Содержание заявки. </w:t>
      </w:r>
      <w:r>
        <w:t>Состав второй части заявки в целом оставили</w:t>
      </w:r>
      <w:r>
        <w:t xml:space="preserve"> неизменным. Скорректировали лишь некоторые положения:</w:t>
      </w:r>
      <w:r>
        <w:t xml:space="preserve"> </w:t>
      </w:r>
    </w:p>
    <w:p w:rsidR="00000000" w:rsidRDefault="00C64BD5" w:rsidP="00AC57ED">
      <w:pPr>
        <w:pStyle w:val="a5"/>
        <w:jc w:val="both"/>
        <w:divId w:val="2078743176"/>
      </w:pPr>
      <w:r>
        <w:t>1. Во второй части почтовый адрес прописывают все участники, а не только юрлица, как было раньше</w:t>
      </w:r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t>2. Уточнили, что с помощью функционала электронной площадки участник предоставляет две декларации: что</w:t>
      </w:r>
      <w:r>
        <w:t xml:space="preserve"> отвечает</w:t>
      </w:r>
      <w:r>
        <w:t xml:space="preserve"> </w:t>
      </w:r>
      <w:hyperlink r:id="rId29" w:anchor="/document/16/39128/" w:history="1">
        <w:r>
          <w:rPr>
            <w:rStyle w:val="a3"/>
          </w:rPr>
          <w:t>единым требованиям</w:t>
        </w:r>
      </w:hyperlink>
      <w:r>
        <w:t xml:space="preserve"> и что принадлежит к</w:t>
      </w:r>
      <w:r>
        <w:t> </w:t>
      </w:r>
      <w:hyperlink r:id="rId30" w:anchor="/document/16/37533/" w:history="1">
        <w:r>
          <w:rPr>
            <w:rStyle w:val="a3"/>
          </w:rPr>
          <w:t>СМП, СОНО</w:t>
        </w:r>
      </w:hyperlink>
      <w:r>
        <w:t xml:space="preserve">. </w:t>
      </w:r>
      <w:r>
        <w:lastRenderedPageBreak/>
        <w:t xml:space="preserve">Раньше ситуация оставалась спорной, участники не понимали, должны </w:t>
      </w:r>
      <w:r>
        <w:t>ли прикладывать бумажные документы.</w:t>
      </w:r>
      <w:r>
        <w:t xml:space="preserve"> </w:t>
      </w:r>
    </w:p>
    <w:p w:rsidR="00000000" w:rsidRDefault="00C64BD5" w:rsidP="00AC57ED">
      <w:pPr>
        <w:pStyle w:val="a5"/>
        <w:jc w:val="both"/>
        <w:divId w:val="2078743176"/>
      </w:pPr>
      <w:r>
        <w:t>3. Прописали, что документы, которые подтверждают право на преимущества по статьям</w:t>
      </w:r>
      <w:r>
        <w:t> </w:t>
      </w:r>
      <w:hyperlink r:id="rId31" w:anchor="/document/99/499011838/XA00MCE2N4/" w:tooltip="Участие учреждений и предприятий уголовно- исполнительной системы в закупках" w:history="1">
        <w:r>
          <w:rPr>
            <w:rStyle w:val="a3"/>
          </w:rPr>
          <w:t>28</w:t>
        </w:r>
      </w:hyperlink>
      <w:r>
        <w:t xml:space="preserve"> и</w:t>
      </w:r>
      <w:r>
        <w:t> </w:t>
      </w:r>
      <w:hyperlink r:id="rId32" w:anchor="/document/99/499011838/XA00ME42ND/" w:tooltip="Участие организаций инвалидов в закупках" w:history="1">
        <w:r>
          <w:rPr>
            <w:rStyle w:val="a3"/>
          </w:rPr>
          <w:t>29</w:t>
        </w:r>
      </w:hyperlink>
      <w:r>
        <w:t xml:space="preserve"> Закона № 44-ФЗ, предоставляют, только если участник аукциона</w:t>
      </w:r>
      <w:r>
        <w:t xml:space="preserve"> </w:t>
      </w:r>
      <w:hyperlink r:id="rId33" w:anchor="/document/118/32086/ZA00MBO2NM/" w:history="1">
        <w:r>
          <w:rPr>
            <w:rStyle w:val="a3"/>
          </w:rPr>
          <w:t>заявил</w:t>
        </w:r>
      </w:hyperlink>
      <w:r>
        <w:t xml:space="preserve"> о получении преимуществ</w:t>
      </w:r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t xml:space="preserve">4. Уточнили, что, если во второй части участник не представит документы, которые предусмотрены в рамках нацрежима, заявку приравняют к предложению </w:t>
      </w:r>
      <w:r>
        <w:t>с иностранными товарами, работами, услугами иностранных лиц. Документы предоставляют, только если заказчик закупает продукцию, на которую распространяются действия НПА по</w:t>
      </w:r>
      <w:r>
        <w:t> </w:t>
      </w:r>
      <w:hyperlink r:id="rId34" w:anchor="/document/16/38558/" w:history="1">
        <w:r>
          <w:rPr>
            <w:rStyle w:val="a3"/>
          </w:rPr>
          <w:t>нацрежиму</w:t>
        </w:r>
      </w:hyperlink>
      <w:r>
        <w:t xml:space="preserve"> в виде зап</w:t>
      </w:r>
      <w:r>
        <w:t>рета</w:t>
      </w:r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t>Требования ко второй части заявки заказчики прописывают в документации. Убедитесь, что внесли правки</w:t>
      </w:r>
      <w:r>
        <w:t>.</w:t>
      </w:r>
    </w:p>
    <w:p w:rsidR="00000000" w:rsidRDefault="00C64BD5" w:rsidP="00AC57ED">
      <w:pPr>
        <w:jc w:val="both"/>
        <w:divId w:val="323704076"/>
        <w:rPr>
          <w:rFonts w:eastAsia="Times New Roman"/>
        </w:rPr>
      </w:pPr>
      <w:r>
        <w:rPr>
          <w:rStyle w:val="incut-head-control"/>
          <w:rFonts w:eastAsia="Times New Roman"/>
        </w:rPr>
        <w:t>Пример:</w:t>
      </w:r>
      <w:r>
        <w:rPr>
          <w:rFonts w:eastAsia="Times New Roman"/>
        </w:rPr>
        <w:t> </w:t>
      </w:r>
      <w:r>
        <w:rPr>
          <w:rStyle w:val="incut-head-sub"/>
          <w:rFonts w:eastAsia="Times New Roman"/>
        </w:rPr>
        <w:t>как исправить аукционную документацию</w:t>
      </w:r>
    </w:p>
    <w:p w:rsidR="00000000" w:rsidRDefault="00C64BD5" w:rsidP="00AC57ED">
      <w:pPr>
        <w:pStyle w:val="a5"/>
        <w:jc w:val="both"/>
        <w:divId w:val="989866150"/>
      </w:pPr>
      <w:r>
        <w:t>В аукционной документации заказчик пишет стандартное требование ко второй части заявки</w:t>
      </w:r>
      <w:r>
        <w:t>: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828"/>
        <w:gridCol w:w="4827"/>
      </w:tblGrid>
      <w:tr w:rsidR="00000000">
        <w:trPr>
          <w:divId w:val="1556114838"/>
        </w:trPr>
        <w:tc>
          <w:tcPr>
            <w:tcW w:w="0" w:type="auto"/>
            <w:vAlign w:val="center"/>
            <w:hideMark/>
          </w:tcPr>
          <w:p w:rsidR="00000000" w:rsidRDefault="00C64BD5" w:rsidP="00AC57ED">
            <w:pPr>
              <w:pStyle w:val="a5"/>
              <w:jc w:val="both"/>
            </w:pPr>
            <w:r>
              <w:rPr>
                <w:b/>
                <w:bCs/>
              </w:rPr>
              <w:t xml:space="preserve">Требование до 1 июля </w:t>
            </w:r>
          </w:p>
        </w:tc>
        <w:tc>
          <w:tcPr>
            <w:tcW w:w="0" w:type="auto"/>
            <w:vAlign w:val="center"/>
            <w:hideMark/>
          </w:tcPr>
          <w:p w:rsidR="00000000" w:rsidRDefault="00C64BD5" w:rsidP="00AC57ED">
            <w:pPr>
              <w:pStyle w:val="a5"/>
              <w:jc w:val="both"/>
            </w:pPr>
            <w:r>
              <w:rPr>
                <w:b/>
                <w:bCs/>
              </w:rPr>
              <w:t>Требование после 1 июля</w:t>
            </w:r>
          </w:p>
        </w:tc>
      </w:tr>
      <w:tr w:rsidR="00000000">
        <w:trPr>
          <w:divId w:val="1556114838"/>
        </w:trPr>
        <w:tc>
          <w:tcPr>
            <w:tcW w:w="0" w:type="auto"/>
            <w:vAlign w:val="center"/>
            <w:hideMark/>
          </w:tcPr>
          <w:p w:rsidR="00000000" w:rsidRDefault="00C64BD5" w:rsidP="00AC57ED">
            <w:pPr>
              <w:pStyle w:val="a5"/>
              <w:jc w:val="both"/>
            </w:pPr>
            <w:r>
              <w:rPr>
                <w:i/>
                <w:iCs/>
              </w:rPr>
              <w:t>«Вторая часть заявки на участие в электронном аукционе должна содержать следующие документы и сведения:</w:t>
            </w:r>
          </w:p>
          <w:p w:rsidR="00000000" w:rsidRDefault="00C64BD5" w:rsidP="00AC57ED">
            <w:pPr>
              <w:pStyle w:val="a5"/>
              <w:jc w:val="both"/>
            </w:pPr>
            <w:proofErr w:type="gramStart"/>
            <w:r>
              <w:rPr>
                <w:i/>
                <w:iCs/>
              </w:rPr>
              <w:t xml:space="preserve">1) наименование, фирменное наименование (при наличии), </w:t>
            </w:r>
            <w:r>
              <w:rPr>
                <w:b/>
                <w:bCs/>
                <w:i/>
                <w:iCs/>
              </w:rPr>
              <w:t>место нахождения, почтовый адрес (для юридиче</w:t>
            </w:r>
            <w:r>
              <w:rPr>
                <w:b/>
                <w:bCs/>
                <w:i/>
                <w:iCs/>
              </w:rPr>
              <w:t>ского лица)</w:t>
            </w:r>
            <w:r>
              <w:rPr>
                <w:i/>
                <w:iCs/>
              </w:rPr>
              <w:t>, фамилия, имя, отчество (при наличии), паспортные данные, место жительства (для физического лица), номер контактного телефона, идентификационный номер налогоплательщика участника такого аукциона или в соответствии с законодательством соответств</w:t>
            </w:r>
            <w:r>
              <w:rPr>
                <w:i/>
                <w:iCs/>
              </w:rPr>
              <w:t>ующего иностранного государства аналог идентификационного номера налогоплательщика участника такого аукциона (для иностранного лица), идентификационный номер налогоплательщика (при наличии) учредителей, членов коллегиального</w:t>
            </w:r>
            <w:proofErr w:type="gramEnd"/>
            <w:r>
              <w:rPr>
                <w:i/>
                <w:iCs/>
              </w:rPr>
              <w:t xml:space="preserve"> исполнительного органа, лица, и</w:t>
            </w:r>
            <w:r>
              <w:rPr>
                <w:i/>
                <w:iCs/>
              </w:rPr>
              <w:t>сполняющего функции единоличного исполнительного органа участника такого аукциона (могут быть представлены по рекомендуемой форме 1 «Информация об участнике закупки»);</w:t>
            </w:r>
          </w:p>
          <w:p w:rsidR="00000000" w:rsidRDefault="00C64BD5" w:rsidP="00AC57ED">
            <w:pPr>
              <w:pStyle w:val="a5"/>
              <w:jc w:val="both"/>
            </w:pPr>
            <w:r>
              <w:rPr>
                <w:i/>
                <w:iCs/>
              </w:rPr>
              <w:lastRenderedPageBreak/>
              <w:t>….»</w:t>
            </w:r>
          </w:p>
        </w:tc>
        <w:tc>
          <w:tcPr>
            <w:tcW w:w="0" w:type="auto"/>
            <w:vAlign w:val="center"/>
            <w:hideMark/>
          </w:tcPr>
          <w:p w:rsidR="00000000" w:rsidRDefault="00C64BD5" w:rsidP="00AC57ED">
            <w:pPr>
              <w:pStyle w:val="a5"/>
              <w:jc w:val="both"/>
            </w:pPr>
            <w:r>
              <w:rPr>
                <w:i/>
                <w:iCs/>
              </w:rPr>
              <w:lastRenderedPageBreak/>
              <w:t>«Вторая часть заявки на участие в электронном аукционе должна содержать следующие д</w:t>
            </w:r>
            <w:r>
              <w:rPr>
                <w:i/>
                <w:iCs/>
              </w:rPr>
              <w:t>окументы и сведения:</w:t>
            </w:r>
          </w:p>
          <w:p w:rsidR="00000000" w:rsidRDefault="00C64BD5" w:rsidP="00AC57ED">
            <w:pPr>
              <w:pStyle w:val="a5"/>
              <w:jc w:val="both"/>
            </w:pPr>
            <w:proofErr w:type="gramStart"/>
            <w:r>
              <w:rPr>
                <w:i/>
                <w:iCs/>
              </w:rPr>
              <w:t xml:space="preserve">1) наименование, фирменное наименование (при наличии), </w:t>
            </w:r>
            <w:r>
              <w:rPr>
                <w:b/>
                <w:bCs/>
                <w:i/>
                <w:iCs/>
              </w:rPr>
              <w:t>место нахождения (для юридического лица), почтовый адрес участника такого аукциона</w:t>
            </w:r>
            <w:r>
              <w:rPr>
                <w:i/>
                <w:iCs/>
              </w:rPr>
              <w:t>, фамилия, имя, отчество (при наличии), паспортные данные, место жительства (для физического лица)</w:t>
            </w:r>
            <w:r>
              <w:rPr>
                <w:i/>
                <w:iCs/>
              </w:rPr>
              <w:t xml:space="preserve">, номер контактного телефона,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</w:t>
            </w:r>
            <w:r>
              <w:rPr>
                <w:i/>
                <w:iCs/>
              </w:rPr>
              <w:t>(для иностранного лица), идентификационный номер налогоплательщика (при наличии</w:t>
            </w:r>
            <w:proofErr w:type="gramEnd"/>
            <w:r>
              <w:rPr>
                <w:i/>
                <w:iCs/>
              </w:rPr>
              <w:t>) учредителей, членов коллегиального исполнительного органа, лица, исполняющего функции единоличного исполнительного органа участника такого аукциона (могут быть представлены по</w:t>
            </w:r>
            <w:r>
              <w:rPr>
                <w:i/>
                <w:iCs/>
              </w:rPr>
              <w:t xml:space="preserve"> рекомендуемой форме 1 «Информация об участнике закупки»);</w:t>
            </w:r>
          </w:p>
          <w:p w:rsidR="00000000" w:rsidRDefault="00C64BD5" w:rsidP="00AC57ED">
            <w:pPr>
              <w:pStyle w:val="a5"/>
              <w:jc w:val="both"/>
            </w:pPr>
            <w:r>
              <w:rPr>
                <w:i/>
                <w:iCs/>
              </w:rPr>
              <w:lastRenderedPageBreak/>
              <w:t>…»</w:t>
            </w:r>
          </w:p>
        </w:tc>
      </w:tr>
    </w:tbl>
    <w:p w:rsidR="00000000" w:rsidRDefault="00C64BD5" w:rsidP="00AC57ED">
      <w:pPr>
        <w:pStyle w:val="a5"/>
        <w:jc w:val="both"/>
        <w:divId w:val="2078743176"/>
      </w:pPr>
      <w:r>
        <w:rPr>
          <w:b/>
          <w:bCs/>
        </w:rPr>
        <w:lastRenderedPageBreak/>
        <w:t xml:space="preserve">Рассматриваете заявки. </w:t>
      </w:r>
      <w:r>
        <w:t>С 1 июля аукционная комиссия рассматривает вторые части заявок, информацию и электронные документы, которые получили от площадки. По сравнению со старой нормой здесь уточн</w:t>
      </w:r>
      <w:r>
        <w:t>или, что документы именно электронные, и добавили, что помимо заявки рассматривают еще и информацию</w:t>
      </w:r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rPr>
          <w:b/>
          <w:bCs/>
        </w:rPr>
        <w:t>Отклоняете заявки.</w:t>
      </w:r>
      <w:r>
        <w:t xml:space="preserve"> С 1 июля в законе три основания отклонить заявку, а не два, как было раньше</w:t>
      </w:r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t>1. Участник не представил документы, которые требовал заказ</w:t>
      </w:r>
      <w:r>
        <w:t xml:space="preserve">чик, документы и информация не отвечают требованиям документации или содержат недостоверную информацию. Норма была в законе, но скорректировали документы, которые проверяет заказчик. Проверить </w:t>
      </w:r>
      <w:proofErr w:type="gramStart"/>
      <w:r>
        <w:t>нужно</w:t>
      </w:r>
      <w:proofErr w:type="gramEnd"/>
      <w:r>
        <w:t xml:space="preserve"> в том числе </w:t>
      </w:r>
      <w:hyperlink r:id="rId35" w:anchor="/document/16/39561/pp1/" w:history="1">
        <w:r>
          <w:rPr>
            <w:rStyle w:val="a3"/>
          </w:rPr>
          <w:t>электронные документы</w:t>
        </w:r>
      </w:hyperlink>
      <w:r>
        <w:t>, которые участники прикладывают при регистрации на площадке</w:t>
      </w:r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t>2. Участник не отвечает</w:t>
      </w:r>
      <w:r>
        <w:t xml:space="preserve"> </w:t>
      </w:r>
      <w:hyperlink r:id="rId36" w:anchor="/document/16/39128/" w:history="1">
        <w:r>
          <w:rPr>
            <w:rStyle w:val="a3"/>
          </w:rPr>
          <w:t>единым</w:t>
        </w:r>
      </w:hyperlink>
      <w:r>
        <w:t xml:space="preserve"> и</w:t>
      </w:r>
      <w:r>
        <w:t> </w:t>
      </w:r>
      <w:hyperlink r:id="rId37" w:anchor="/document/16/39137/" w:history="1">
        <w:r>
          <w:rPr>
            <w:rStyle w:val="a3"/>
          </w:rPr>
          <w:t>дополнительным</w:t>
        </w:r>
      </w:hyperlink>
      <w:r>
        <w:t xml:space="preserve"> требованиям. Норму оставили без изменений</w:t>
      </w:r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t>3. Заявку признали несоответствующей по правилу из нормативного правового акта в рамках</w:t>
      </w:r>
      <w:r>
        <w:t xml:space="preserve"> </w:t>
      </w:r>
      <w:hyperlink r:id="rId38" w:anchor="/document/16/38558/" w:history="1">
        <w:r>
          <w:rPr>
            <w:rStyle w:val="a3"/>
          </w:rPr>
          <w:t>нацрежима</w:t>
        </w:r>
      </w:hyperlink>
      <w:r>
        <w:t>. Это новая норма в законе</w:t>
      </w:r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t>Нельзя отклонить заявку по причине, что участник не приложил информацию и электронные документы, которые подтверждают преимущества по статьям</w:t>
      </w:r>
      <w:r>
        <w:t> </w:t>
      </w:r>
      <w:hyperlink r:id="rId39" w:anchor="/document/99/499011838/XA00MCE2N4/" w:tooltip="Участие учреждений и предприятий уголовно- исполнительной системы в закупках" w:history="1">
        <w:r>
          <w:rPr>
            <w:rStyle w:val="a3"/>
          </w:rPr>
          <w:t>28</w:t>
        </w:r>
      </w:hyperlink>
      <w:r>
        <w:t xml:space="preserve"> и</w:t>
      </w:r>
      <w:r>
        <w:t> </w:t>
      </w:r>
      <w:hyperlink r:id="rId40" w:anchor="/document/99/499011838/XA00ME42ND/" w:tooltip="Участие организаций инвалидов в закупках" w:history="1">
        <w:r>
          <w:rPr>
            <w:rStyle w:val="a3"/>
          </w:rPr>
          <w:t>29</w:t>
        </w:r>
      </w:hyperlink>
      <w:r>
        <w:t xml:space="preserve"> Закона № 44-ФЗ</w:t>
      </w:r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t>И</w:t>
      </w:r>
      <w:r>
        <w:t>зменения внесли в части</w:t>
      </w:r>
      <w:r>
        <w:t> </w:t>
      </w:r>
      <w:hyperlink r:id="rId41" w:anchor="/document/99/542617233/XA00MBA2MT/" w:tooltip="Заявка на участие в электронном аукционе признается не соответствующей требованиям, установленным документацией о таком аукционе, в случае:" w:history="1">
        <w:r>
          <w:rPr>
            <w:rStyle w:val="a3"/>
          </w:rPr>
          <w:t>6</w:t>
        </w:r>
      </w:hyperlink>
      <w:r>
        <w:t xml:space="preserve"> и</w:t>
      </w:r>
      <w:r>
        <w:t> </w:t>
      </w:r>
      <w:hyperlink r:id="rId42" w:anchor="/document/99/542617233/XA00M862N4/" w:tooltip="Принятие решения о несоответствии заявки на участие в электронном аукционе требованиям, установленным документацией о таком аукционе, по основаниям, не предусмотренным частью 6 настоящей..." w:history="1">
        <w:r>
          <w:rPr>
            <w:rStyle w:val="a3"/>
          </w:rPr>
          <w:t>7</w:t>
        </w:r>
      </w:hyperlink>
      <w:r>
        <w:t xml:space="preserve"> статьи 69 Закона № 44-ФЗ. Причины, по которым отклоняете заявки, также прописывают в документации. Пересмотрите привычные формулировки, дополните список новым основанием при необходимости</w:t>
      </w:r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rPr>
          <w:b/>
          <w:bCs/>
        </w:rPr>
        <w:t>Составляете протокол.</w:t>
      </w:r>
      <w:r>
        <w:t xml:space="preserve"> Протокол по результатам </w:t>
      </w:r>
      <w:r>
        <w:t xml:space="preserve">рассмотрения вторых частей заявок остался прежним. Изменение одно – вместо порядкового номера прописывайте </w:t>
      </w:r>
      <w:proofErr w:type="gramStart"/>
      <w:r>
        <w:t>идентификационный</w:t>
      </w:r>
      <w:proofErr w:type="gramEnd"/>
      <w:r>
        <w:t>.</w:t>
      </w:r>
    </w:p>
    <w:p w:rsidR="00000000" w:rsidRDefault="00C64BD5" w:rsidP="00AC57ED">
      <w:pPr>
        <w:jc w:val="both"/>
        <w:divId w:val="940994144"/>
        <w:rPr>
          <w:rFonts w:eastAsia="Times New Roman"/>
        </w:rPr>
      </w:pPr>
      <w:r>
        <w:rPr>
          <w:rStyle w:val="a6"/>
          <w:rFonts w:eastAsia="Times New Roman"/>
        </w:rPr>
        <w:t>Внимание:</w:t>
      </w:r>
      <w:r>
        <w:rPr>
          <w:rFonts w:eastAsia="Times New Roman"/>
        </w:rPr>
        <w:t> </w:t>
      </w:r>
      <w:r>
        <w:rPr>
          <w:rStyle w:val="incut-head-sub"/>
          <w:rFonts w:eastAsia="Times New Roman"/>
        </w:rPr>
        <w:t>оператор сам вернет заявку претенденту, если сведения об участнике есть в РНП. Условие – заказчик ограничил в документац</w:t>
      </w:r>
      <w:r>
        <w:rPr>
          <w:rStyle w:val="incut-head-sub"/>
          <w:rFonts w:eastAsia="Times New Roman"/>
        </w:rPr>
        <w:t>ии о закупке участников из РНП. Об этом сказано в</w:t>
      </w:r>
      <w:r>
        <w:rPr>
          <w:rStyle w:val="incut-head-sub"/>
          <w:rFonts w:eastAsia="Times New Roman"/>
        </w:rPr>
        <w:t xml:space="preserve"> </w:t>
      </w:r>
      <w:hyperlink r:id="rId43" w:anchor="/document/99/542617233/XA00M8M2ND/" w:tooltip="наличия в предусмотренном настоящим Федеральным законом реестре недобросовестных поставщиков (подрядчиков, исполнителей) информации об участнике закупки, в том числе информации об..." w:history="1">
        <w:r>
          <w:rPr>
            <w:rStyle w:val="a3"/>
            <w:rFonts w:eastAsia="Times New Roman"/>
          </w:rPr>
          <w:t>пункте 5</w:t>
        </w:r>
      </w:hyperlink>
      <w:r>
        <w:rPr>
          <w:rStyle w:val="incut-head-sub"/>
          <w:rFonts w:eastAsia="Times New Roman"/>
        </w:rPr>
        <w:t xml:space="preserve"> части 11 статьи 66 Закона № 44-ФЗ.</w:t>
      </w:r>
    </w:p>
    <w:p w:rsidR="00000000" w:rsidRDefault="00C64BD5" w:rsidP="00AC57ED">
      <w:pPr>
        <w:pStyle w:val="a5"/>
        <w:jc w:val="both"/>
        <w:divId w:val="2078743176"/>
      </w:pPr>
      <w:r>
        <w:rPr>
          <w:b/>
          <w:bCs/>
        </w:rPr>
        <w:t>Шаг 5. Заказчик заключает контрак</w:t>
      </w:r>
      <w:r>
        <w:rPr>
          <w:b/>
          <w:bCs/>
        </w:rPr>
        <w:t>т</w:t>
      </w:r>
    </w:p>
    <w:p w:rsidR="00000000" w:rsidRDefault="00C64BD5" w:rsidP="00AC57ED">
      <w:pPr>
        <w:pStyle w:val="a5"/>
        <w:jc w:val="both"/>
        <w:divId w:val="2078743176"/>
      </w:pPr>
      <w:r>
        <w:t>С 1 июля при заключении контракта руководствуйтесь</w:t>
      </w:r>
      <w:r>
        <w:t xml:space="preserve"> </w:t>
      </w:r>
      <w:hyperlink r:id="rId44" w:anchor="/document/99/542617233/XA00MDU2NM/" w:tooltip="Заключение контракта по результатам электронной процедуры" w:history="1">
        <w:r>
          <w:rPr>
            <w:rStyle w:val="a3"/>
          </w:rPr>
          <w:t>статьей 83.2</w:t>
        </w:r>
      </w:hyperlink>
      <w:r>
        <w:t xml:space="preserve"> Закона № 44-ФЗ, а не статьей 70, как привыкли. Теперь для всех электронных процедур правила заключения контракта одинаковые. Схема такая</w:t>
      </w:r>
      <w:r>
        <w:t>:</w:t>
      </w:r>
    </w:p>
    <w:p w:rsidR="00000000" w:rsidRDefault="00C64BD5" w:rsidP="00AC57ED">
      <w:pPr>
        <w:pStyle w:val="a5"/>
        <w:jc w:val="both"/>
        <w:divId w:val="2078743176"/>
      </w:pPr>
      <w:r>
        <w:rPr>
          <w:b/>
          <w:bCs/>
        </w:rPr>
        <w:t xml:space="preserve">1. </w:t>
      </w:r>
      <w:proofErr w:type="gramStart"/>
      <w:r>
        <w:rPr>
          <w:b/>
          <w:bCs/>
        </w:rPr>
        <w:t>Разместите контракт</w:t>
      </w:r>
      <w:proofErr w:type="gramEnd"/>
      <w:r>
        <w:rPr>
          <w:b/>
          <w:bCs/>
        </w:rPr>
        <w:t xml:space="preserve"> на </w:t>
      </w:r>
      <w:r>
        <w:rPr>
          <w:b/>
          <w:bCs/>
        </w:rPr>
        <w:t>электронной площадке</w:t>
      </w:r>
      <w:r>
        <w:t>.</w:t>
      </w:r>
      <w:r>
        <w:t xml:space="preserve"> </w:t>
      </w:r>
    </w:p>
    <w:p w:rsidR="00000000" w:rsidRDefault="00C64BD5" w:rsidP="00AC57ED">
      <w:pPr>
        <w:pStyle w:val="a5"/>
        <w:jc w:val="both"/>
        <w:divId w:val="2078743176"/>
      </w:pPr>
      <w:r>
        <w:t>В течение пяти дней с даты, когда разместили в ЕИС протокол по итогам электронного аукциона, разместите в ЕИС и на электронной площадке проект контракта без подписи. На площадке контракт размещайте через функционал ЕИС</w:t>
      </w:r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rPr>
          <w:b/>
          <w:bCs/>
        </w:rPr>
        <w:t>2. Получите о</w:t>
      </w:r>
      <w:r>
        <w:rPr>
          <w:b/>
          <w:bCs/>
        </w:rPr>
        <w:t>т победителя подписанный контракт</w:t>
      </w:r>
      <w:r>
        <w:t xml:space="preserve">. У победителя электронной процедуры есть пять дней, чтобы разместить на площадке подписанный проект контракта </w:t>
      </w:r>
      <w:r>
        <w:lastRenderedPageBreak/>
        <w:t>либо протокол разногласий. Если победитель подписывает контракт, на площадке прикрепляют еще и документ, который</w:t>
      </w:r>
      <w:r>
        <w:t xml:space="preserve"> подтвердит, что внесли обеспечение</w:t>
      </w:r>
      <w:r>
        <w:t>.</w:t>
      </w:r>
    </w:p>
    <w:p w:rsidR="00000000" w:rsidRDefault="00C64BD5" w:rsidP="00AC57ED">
      <w:pPr>
        <w:jc w:val="both"/>
        <w:divId w:val="787621302"/>
        <w:rPr>
          <w:rFonts w:eastAsia="Times New Roman"/>
        </w:rPr>
      </w:pPr>
      <w:r>
        <w:rPr>
          <w:rStyle w:val="a6"/>
          <w:rFonts w:eastAsia="Times New Roman"/>
        </w:rPr>
        <w:t>Внимание:</w:t>
      </w:r>
      <w:r>
        <w:rPr>
          <w:rFonts w:eastAsia="Times New Roman"/>
        </w:rPr>
        <w:t> </w:t>
      </w:r>
      <w:r>
        <w:rPr>
          <w:rStyle w:val="incut-head-sub"/>
          <w:rFonts w:eastAsia="Times New Roman"/>
        </w:rPr>
        <w:t xml:space="preserve">закон позволяет победителю размещать протокол разногласий только один раз. Таким образом, срок на переговоры сторон сократили </w:t>
      </w:r>
      <w:r>
        <w:rPr>
          <w:rStyle w:val="incut-head-sub"/>
          <w:rFonts w:eastAsia="Times New Roman"/>
        </w:rPr>
        <w:t>(</w:t>
      </w:r>
      <w:hyperlink r:id="rId45" w:anchor="/document/99/542617233/XA00MHU2O9/" w:tooltip="В течение пяти дней с даты размещения заказчиком в единой информационной системе проекта контракта победитель электронной процедуры, с которым заключается контракт, в случае наличия..." w:history="1">
        <w:r>
          <w:rPr>
            <w:rStyle w:val="a3"/>
            <w:rFonts w:eastAsia="Times New Roman"/>
          </w:rPr>
          <w:t>ч. 4 ст. 83.2 Закона № 44-ФЗ</w:t>
        </w:r>
      </w:hyperlink>
      <w:r>
        <w:rPr>
          <w:rStyle w:val="incut-head-sub"/>
          <w:rFonts w:eastAsia="Times New Roman"/>
        </w:rPr>
        <w:t>).</w:t>
      </w:r>
    </w:p>
    <w:p w:rsidR="00000000" w:rsidRDefault="00C64BD5" w:rsidP="00AC57ED">
      <w:pPr>
        <w:pStyle w:val="a5"/>
        <w:jc w:val="both"/>
        <w:divId w:val="2078743176"/>
      </w:pPr>
      <w:r>
        <w:rPr>
          <w:b/>
          <w:bCs/>
        </w:rPr>
        <w:t>3. Подпишите и опубликуйте контракт в</w:t>
      </w:r>
      <w:r>
        <w:rPr>
          <w:b/>
          <w:bCs/>
        </w:rPr>
        <w:t> ЕИС.</w:t>
      </w:r>
      <w:r>
        <w:t xml:space="preserve"> Если победитель подписал контракт с первого раза без разногласий, у заказчика три рабочих дня, чтобы поставить подпись, а также </w:t>
      </w:r>
      <w:proofErr w:type="gramStart"/>
      <w:r>
        <w:t>разместить документ</w:t>
      </w:r>
      <w:proofErr w:type="gramEnd"/>
      <w:r>
        <w:t xml:space="preserve"> в ЕИС и на площадке. Допустим, получили протокол разногласий. Тогда в течение трех рабочих дней размес</w:t>
      </w:r>
      <w:r>
        <w:t>тите в ЕИС и на электронной площадке доработанный проект контракта либо первоначальный проект. Во втором случае в отдельном документе пропишите причины, по которым отказались учесть замечания победителя. Затем у победителя есть три рабочих дня, чтобы разме</w:t>
      </w:r>
      <w:r>
        <w:t xml:space="preserve">стить на площадке подписанный контракт и обеспечение. Последним контракт </w:t>
      </w:r>
      <w:proofErr w:type="gramStart"/>
      <w:r>
        <w:t>подписывает заказчик и размещает</w:t>
      </w:r>
      <w:proofErr w:type="gramEnd"/>
      <w:r>
        <w:t xml:space="preserve"> в ЕИС и на площадке. Срок – три рабочих дня с даты, когда победитель подписал документ. Нельзя заключить контракт раньше чем через 10 дней с даты, ког</w:t>
      </w:r>
      <w:r>
        <w:t xml:space="preserve">да заказчик </w:t>
      </w:r>
      <w:proofErr w:type="gramStart"/>
      <w:r>
        <w:t>разместил</w:t>
      </w:r>
      <w:proofErr w:type="gramEnd"/>
      <w:r>
        <w:t xml:space="preserve"> итоговый протокол в ЕИС</w:t>
      </w:r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t>Разобраться в сроках поможет схема</w:t>
      </w:r>
      <w:r>
        <w:t>:</w:t>
      </w:r>
    </w:p>
    <w:p w:rsidR="00000000" w:rsidRDefault="00C64BD5" w:rsidP="00AC57ED">
      <w:pPr>
        <w:pStyle w:val="a5"/>
        <w:jc w:val="both"/>
        <w:divId w:val="2078743176"/>
      </w:pPr>
      <w:r>
        <w:rPr>
          <w:noProof/>
        </w:rPr>
        <w:drawing>
          <wp:inline distT="0" distB="0" distL="0" distR="0" wp14:anchorId="05051B49" wp14:editId="2FF47060">
            <wp:extent cx="6200775" cy="3238500"/>
            <wp:effectExtent l="0" t="0" r="9525" b="0"/>
            <wp:docPr id="2" name="Рисунок 2" descr="Описание: https://vip.1gzakaz.ru/system/content/image/63/1/-91305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https://vip.1gzakaz.ru/system/content/image/63/1/-913051/"/>
                    <pic:cNvPicPr>
                      <a:picLocks noChangeAspect="1" noChangeArrowheads="1"/>
                    </pic:cNvPicPr>
                  </pic:nvPicPr>
                  <pic:blipFill>
                    <a:blip r:link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64BD5" w:rsidP="00AC57ED">
      <w:pPr>
        <w:pStyle w:val="a5"/>
        <w:jc w:val="both"/>
        <w:divId w:val="2078743176"/>
      </w:pPr>
      <w:r>
        <w:t>Допустим, аукцион не состоялся, потому что всего один участник пришел на торги, и заказчик заключает контракт с единственным участником. Тогда сделку с единственным поставщиком заключают по</w:t>
      </w:r>
      <w:r>
        <w:t> </w:t>
      </w:r>
      <w:hyperlink r:id="rId47" w:anchor="/document/99/542617233/XA00MEE2NO/" w:tooltip="признание несостоявшимися открытого конкурса в электронной форме, конкурса с ограниченным участием в электронной форме, двухэтапного конкурса в электронной форме, электронного аукциона..." w:history="1">
        <w:r>
          <w:rPr>
            <w:rStyle w:val="a3"/>
          </w:rPr>
          <w:t>пункту 25.1</w:t>
        </w:r>
      </w:hyperlink>
      <w:r>
        <w:t xml:space="preserve"> части 1 статьи 93, а не по</w:t>
      </w:r>
      <w:r>
        <w:t> </w:t>
      </w:r>
      <w:hyperlink r:id="rId48" w:anchor="/document/99/542617233/XA00ME82O0/" w:tooltip="признание несостоявшимися открытого конкурса, конкурса с ограниченным участием, двухэтапного конкурса, повторного конкурса, запроса котировок, запроса предложений в соответствии с..." w:history="1">
        <w:r>
          <w:rPr>
            <w:rStyle w:val="a3"/>
          </w:rPr>
          <w:t>пункту 25</w:t>
        </w:r>
      </w:hyperlink>
      <w:r>
        <w:t>, как было раньше</w:t>
      </w:r>
      <w:r>
        <w:t>.</w:t>
      </w:r>
    </w:p>
    <w:p w:rsidR="00000000" w:rsidRDefault="00C64BD5" w:rsidP="00AC57ED">
      <w:pPr>
        <w:jc w:val="both"/>
        <w:divId w:val="1190220105"/>
        <w:rPr>
          <w:rFonts w:eastAsia="Times New Roman"/>
        </w:rPr>
      </w:pPr>
      <w:r>
        <w:rPr>
          <w:rStyle w:val="incut-head-control"/>
          <w:rFonts w:eastAsia="Times New Roman"/>
        </w:rPr>
        <w:t>Пример:</w:t>
      </w:r>
      <w:r>
        <w:rPr>
          <w:rFonts w:eastAsia="Times New Roman"/>
        </w:rPr>
        <w:t> </w:t>
      </w:r>
      <w:r>
        <w:rPr>
          <w:rStyle w:val="incut-head-sub"/>
          <w:rFonts w:eastAsia="Times New Roman"/>
        </w:rPr>
        <w:t>сроки, в которые стороны подписывают контракт</w:t>
      </w:r>
    </w:p>
    <w:p w:rsidR="00000000" w:rsidRDefault="00C64BD5" w:rsidP="00AC57ED">
      <w:pPr>
        <w:pStyle w:val="a5"/>
        <w:jc w:val="both"/>
        <w:divId w:val="100732517"/>
      </w:pPr>
      <w:r>
        <w:t>Заказчик провел электронный аукцион. Итоговый протокол разместил в ЕИС 23 июля 2018 года. Опубликовать кон</w:t>
      </w:r>
      <w:r>
        <w:t>тракт в ЕИС и на площадке нужно в течение пяти дней – не позже 28 июля. Поскольку 28 июля – суббота, крайний срок переходит на понедельник 30 июля</w:t>
      </w:r>
      <w:r>
        <w:t>.</w:t>
      </w:r>
    </w:p>
    <w:p w:rsidR="00000000" w:rsidRDefault="00C64BD5" w:rsidP="00AC57ED">
      <w:pPr>
        <w:pStyle w:val="a5"/>
        <w:jc w:val="both"/>
        <w:divId w:val="100732517"/>
      </w:pPr>
      <w:r>
        <w:lastRenderedPageBreak/>
        <w:t xml:space="preserve">Заказчик </w:t>
      </w:r>
      <w:proofErr w:type="gramStart"/>
      <w:r>
        <w:t>разместил проект</w:t>
      </w:r>
      <w:proofErr w:type="gramEnd"/>
      <w:r>
        <w:t xml:space="preserve"> контракта 25 июля. Поставить подпись победитель должен также в течение пяти дней –</w:t>
      </w:r>
      <w:r>
        <w:t xml:space="preserve"> до 30 июля включительно</w:t>
      </w:r>
      <w:r>
        <w:t>.</w:t>
      </w:r>
    </w:p>
    <w:p w:rsidR="00000000" w:rsidRDefault="00C64BD5" w:rsidP="00AC57ED">
      <w:pPr>
        <w:pStyle w:val="a5"/>
        <w:jc w:val="both"/>
        <w:divId w:val="100732517"/>
      </w:pPr>
      <w:r>
        <w:t>Победитель разместил на площадке протокол разногласий 27 июля. Теперь у заказчика три рабочих дня на ответ – до 1 августа включительно</w:t>
      </w:r>
      <w:r>
        <w:t>.</w:t>
      </w:r>
    </w:p>
    <w:p w:rsidR="00000000" w:rsidRDefault="00C64BD5" w:rsidP="00AC57ED">
      <w:pPr>
        <w:pStyle w:val="a5"/>
        <w:jc w:val="both"/>
        <w:divId w:val="100732517"/>
      </w:pPr>
      <w:r>
        <w:t>31 июля заказчик разместил в ЕИС и на площадке доработанный проект контракта. Победитель долже</w:t>
      </w:r>
      <w:r>
        <w:t xml:space="preserve">н поставить подпись до 3 августа, то есть в течение трех рабочих дней. Победитель </w:t>
      </w:r>
      <w:proofErr w:type="gramStart"/>
      <w:r>
        <w:t>подписал контракт и направил</w:t>
      </w:r>
      <w:proofErr w:type="gramEnd"/>
      <w:r>
        <w:t xml:space="preserve"> документ о том, что предоставил обеспечение, 2 августа. Последняя подпись за заказчиком – до 7 августа включительно нужно подписать документ и ра</w:t>
      </w:r>
      <w:r>
        <w:t>зместить в ЕИС и на электронной площадке. Срок в 10 дней стороны соблюли</w:t>
      </w:r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t>Порядок заключения контракта заказчик включает в документацию. Исправьте старые положения. Новый порядок возьмите из</w:t>
      </w:r>
      <w:r>
        <w:t> </w:t>
      </w:r>
      <w:hyperlink r:id="rId49" w:anchor="/document/99/542617233/XA00MDU2NM/" w:tooltip="Заключение контракта по результатам электронной процедуры" w:history="1">
        <w:r>
          <w:rPr>
            <w:rStyle w:val="a3"/>
          </w:rPr>
          <w:t>статьи 83.2</w:t>
        </w:r>
      </w:hyperlink>
      <w:r>
        <w:t xml:space="preserve"> Закона № 44-ФЗ. Как заключить контракт в результате электронной закупки, читайте</w:t>
      </w:r>
      <w:r>
        <w:t xml:space="preserve"> </w:t>
      </w:r>
      <w:hyperlink r:id="rId50" w:anchor="/document/86/103571/" w:history="1">
        <w:r>
          <w:rPr>
            <w:rStyle w:val="a3"/>
          </w:rPr>
          <w:t>в рекомендации</w:t>
        </w:r>
      </w:hyperlink>
      <w:r>
        <w:t>. Как</w:t>
      </w:r>
      <w:r>
        <w:t xml:space="preserve"> заключить контракт в результате электронного аукциона, читайте в</w:t>
      </w:r>
      <w:r>
        <w:t> </w:t>
      </w:r>
      <w:hyperlink r:id="rId51" w:anchor="/document/16/39536/" w:history="1">
        <w:r>
          <w:rPr>
            <w:rStyle w:val="a3"/>
          </w:rPr>
          <w:t>обновленном материале</w:t>
        </w:r>
      </w:hyperlink>
      <w:r>
        <w:t>.</w:t>
      </w:r>
    </w:p>
    <w:p w:rsidR="00000000" w:rsidRDefault="00C64BD5" w:rsidP="00AC57ED">
      <w:pPr>
        <w:pStyle w:val="2"/>
        <w:jc w:val="both"/>
        <w:divId w:val="2078743176"/>
      </w:pPr>
      <w:r>
        <w:rPr>
          <w:rFonts w:eastAsia="Times New Roman"/>
        </w:rPr>
        <w:t>Открытый конкурс</w:t>
      </w:r>
    </w:p>
    <w:p w:rsidR="00000000" w:rsidRDefault="00C64BD5" w:rsidP="00AC57ED">
      <w:pPr>
        <w:pStyle w:val="a5"/>
        <w:jc w:val="both"/>
        <w:divId w:val="2078743176"/>
      </w:pPr>
      <w:r>
        <w:t>Общая схема конкурса не изменилась, но действия на каждом шаге закупки скорректировал</w:t>
      </w:r>
      <w:r>
        <w:t>и. Смотрите, как изменить работу на каждом этапе</w:t>
      </w:r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rPr>
          <w:b/>
          <w:bCs/>
        </w:rPr>
        <w:t>Шаг 1. Заказчик публикует извещение и документаци</w:t>
      </w:r>
      <w:r>
        <w:rPr>
          <w:b/>
          <w:bCs/>
        </w:rPr>
        <w:t>ю</w:t>
      </w:r>
    </w:p>
    <w:p w:rsidR="00000000" w:rsidRDefault="00C64BD5" w:rsidP="00AC57ED">
      <w:pPr>
        <w:pStyle w:val="a5"/>
        <w:jc w:val="both"/>
        <w:divId w:val="2078743176"/>
      </w:pPr>
      <w:r>
        <w:t>В извещении об открытом конкурсе заказчики прописывают основную информацию из</w:t>
      </w:r>
      <w:r>
        <w:t> </w:t>
      </w:r>
      <w:hyperlink r:id="rId52" w:anchor="/document/99/542617233/XA00M842MV/" w:tooltip="Извещение об осуществлении закупки" w:history="1">
        <w:r>
          <w:rPr>
            <w:rStyle w:val="a3"/>
          </w:rPr>
          <w:t>статьи 42</w:t>
        </w:r>
      </w:hyperlink>
      <w:r>
        <w:t xml:space="preserve"> и дополнительную – из</w:t>
      </w:r>
      <w:r>
        <w:t> </w:t>
      </w:r>
      <w:hyperlink r:id="rId53" w:anchor="/document/99/542617233/XA00MA42NF/" w:tooltip="В извещении о проведении открытого конкурса заказчик указывает:" w:history="1">
        <w:r>
          <w:rPr>
            <w:rStyle w:val="a3"/>
          </w:rPr>
          <w:t>части 3</w:t>
        </w:r>
      </w:hyperlink>
      <w:r>
        <w:t xml:space="preserve"> статьи 49 Закона № 44-ФЗ</w:t>
      </w:r>
      <w:r>
        <w:t>. Обе нормы скорректировали. Причем часть информации из</w:t>
      </w:r>
      <w:r>
        <w:t> </w:t>
      </w:r>
      <w:hyperlink r:id="rId54" w:anchor="/document/99/542617233/XA00M8E2N6/" w:tooltip="Извещение о проведении открытого конкурса" w:history="1">
        <w:r>
          <w:rPr>
            <w:rStyle w:val="a3"/>
          </w:rPr>
          <w:t>статьи 49</w:t>
        </w:r>
      </w:hyperlink>
      <w:r>
        <w:t xml:space="preserve"> перенесли в</w:t>
      </w:r>
      <w:r>
        <w:t> </w:t>
      </w:r>
      <w:hyperlink r:id="rId55" w:anchor="/document/99/542617233/XA00M842MV/" w:tooltip="Извещение об осуществлении закупки" w:history="1">
        <w:r>
          <w:rPr>
            <w:rStyle w:val="a3"/>
          </w:rPr>
          <w:t>статью 42</w:t>
        </w:r>
      </w:hyperlink>
      <w:r>
        <w:t>, в итоге для открытого конкурса те же изменения, что и для аукциона</w:t>
      </w:r>
      <w:r>
        <w:t>:</w:t>
      </w:r>
    </w:p>
    <w:p w:rsidR="00000000" w:rsidRDefault="00C64BD5" w:rsidP="00AC57ED">
      <w:pPr>
        <w:pStyle w:val="a5"/>
        <w:jc w:val="both"/>
        <w:divId w:val="2078743176"/>
      </w:pPr>
      <w:r>
        <w:t>1. Когда проводите закупку по</w:t>
      </w:r>
      <w:r>
        <w:t xml:space="preserve"> </w:t>
      </w:r>
      <w:hyperlink r:id="rId56" w:anchor="/document/99/499011838/XA00M862NA/" w:tooltip="При предоставлении в соответствии с Бюджетным кодексом Российской Федерации и иными нормативными правовыми актами, регулирующими бюджетные правоотношения, средств из бюджетов бюджетной..." w:history="1">
        <w:r>
          <w:rPr>
            <w:rStyle w:val="a3"/>
          </w:rPr>
          <w:t>частям 4–6</w:t>
        </w:r>
      </w:hyperlink>
      <w:r>
        <w:t xml:space="preserve"> статьи 15 Закона № 44-ФЗ, в извещение включите кон</w:t>
      </w:r>
      <w:r>
        <w:t>кретную часть</w:t>
      </w:r>
      <w:r>
        <w:t> </w:t>
      </w:r>
      <w:hyperlink r:id="rId57" w:anchor="/document/99/542617233/XA00MDM2NR/" w:history="1">
        <w:r>
          <w:rPr>
            <w:rStyle w:val="a3"/>
          </w:rPr>
          <w:t>статьи 15</w:t>
        </w:r>
      </w:hyperlink>
      <w:r>
        <w:t>. Если закупаете по частям</w:t>
      </w:r>
      <w:r>
        <w:t> </w:t>
      </w:r>
      <w:hyperlink r:id="rId58" w:anchor="/document/99/542617233/XA00M8O2ND/" w:tooltip="При предоставлении в соответствии с Бюджетным кодексом Российской Федерации бюджетных инвестиций юридическому лицу, не являющемуся государственным или муниципальным учреждением, государственным..." w:history="1">
        <w:r>
          <w:rPr>
            <w:rStyle w:val="a3"/>
          </w:rPr>
          <w:t>5</w:t>
        </w:r>
      </w:hyperlink>
      <w:r>
        <w:t> и</w:t>
      </w:r>
      <w:r>
        <w:t> </w:t>
      </w:r>
      <w:hyperlink r:id="rId59" w:anchor="/document/99/542617233/XA00ME62NT/" w:tooltip="В случае, если в соответствии с Бюджетным кодексом Российской Федерации государственные органы, органы управления государственными внебюджетными фондами, органы местного самоуправления,.." w:history="1">
        <w:r>
          <w:rPr>
            <w:rStyle w:val="a3"/>
          </w:rPr>
          <w:t>6</w:t>
        </w:r>
      </w:hyperlink>
      <w:r>
        <w:t xml:space="preserve"> статьи 15, к извещению приложите копии договоров или соглашений, о которых го</w:t>
      </w:r>
      <w:r>
        <w:t>ворится в упомянутых частях</w:t>
      </w:r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t>2. Когда проводите закупку в рамках</w:t>
      </w:r>
      <w:r>
        <w:t xml:space="preserve"> </w:t>
      </w:r>
      <w:hyperlink r:id="rId60" w:anchor="/document/16/38860/" w:history="1">
        <w:r>
          <w:rPr>
            <w:rStyle w:val="a3"/>
          </w:rPr>
          <w:t>государственного оборонного заказа</w:t>
        </w:r>
      </w:hyperlink>
      <w:r>
        <w:t>, в извещении уточните, что руководствуетесь</w:t>
      </w:r>
      <w:r>
        <w:t xml:space="preserve"> </w:t>
      </w:r>
      <w:hyperlink r:id="rId61" w:anchor="/document/99/902389615/" w:tooltip="О государственном оборонном заказе" w:history="1">
        <w:r>
          <w:rPr>
            <w:rStyle w:val="a3"/>
          </w:rPr>
          <w:t>Законом от 29.12.2012 № 275-ФЗ</w:t>
        </w:r>
      </w:hyperlink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t>В требования к документации включили одну небольшую правку. С 1 июля прописывайте, что вправе расторгнуть контракт в одностороннем порядке в соответствии с положе</w:t>
      </w:r>
      <w:r>
        <w:t>ниями</w:t>
      </w:r>
      <w:r>
        <w:t xml:space="preserve"> </w:t>
      </w:r>
      <w:hyperlink r:id="rId62" w:anchor="/document/99/499011838/XA00MEK2N8/" w:tooltip="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" w:history="1">
        <w:r>
          <w:rPr>
            <w:rStyle w:val="a3"/>
          </w:rPr>
          <w:t>частей 8–25</w:t>
        </w:r>
      </w:hyperlink>
      <w:r>
        <w:t xml:space="preserve"> статьи 95 Закона № 44-ФЗ. Раньше заказчики должны были учитывать еще и</w:t>
      </w:r>
      <w:r>
        <w:t> </w:t>
      </w:r>
      <w:hyperlink r:id="rId63" w:anchor="/document/99/499011838/XA00MJ22OG/" w:tooltip="Информация об изменении контракта или о расторжении контракта, за исключением сведений, составляющих государственную тайну, размещается заказчиком в единой информационной системе..." w:history="1">
        <w:r>
          <w:rPr>
            <w:rStyle w:val="a3"/>
          </w:rPr>
          <w:t>часть 26</w:t>
        </w:r>
      </w:hyperlink>
      <w:r>
        <w:t xml:space="preserve"> – уберите упоминание нормы из текста документации</w:t>
      </w:r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t xml:space="preserve">Подготовить, </w:t>
      </w:r>
      <w:proofErr w:type="gramStart"/>
      <w:r>
        <w:t>опубликовать и изменить</w:t>
      </w:r>
      <w:proofErr w:type="gramEnd"/>
      <w:r>
        <w:t xml:space="preserve"> документацию открытого конкурса поможет</w:t>
      </w:r>
      <w:r>
        <w:t xml:space="preserve"> </w:t>
      </w:r>
      <w:hyperlink r:id="rId64" w:anchor="/document/16/39543/" w:history="1">
        <w:r>
          <w:rPr>
            <w:rStyle w:val="a3"/>
          </w:rPr>
          <w:t>обновленная рекомендация</w:t>
        </w:r>
      </w:hyperlink>
      <w:r>
        <w:t>, составить извещение –</w:t>
      </w:r>
      <w:r>
        <w:t xml:space="preserve"> </w:t>
      </w:r>
      <w:hyperlink r:id="rId65" w:anchor="/document/16/39542/" w:history="1">
        <w:r>
          <w:rPr>
            <w:rStyle w:val="a3"/>
          </w:rPr>
          <w:t>материал</w:t>
        </w:r>
      </w:hyperlink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rPr>
          <w:b/>
          <w:bCs/>
        </w:rPr>
        <w:t>Шаг 2. Заказчик принимает, вскрывает, оценивает заявк</w:t>
      </w:r>
      <w:r>
        <w:rPr>
          <w:b/>
          <w:bCs/>
        </w:rPr>
        <w:t>и</w:t>
      </w:r>
    </w:p>
    <w:p w:rsidR="00000000" w:rsidRDefault="00C64BD5" w:rsidP="00AC57ED">
      <w:pPr>
        <w:pStyle w:val="a5"/>
        <w:jc w:val="both"/>
        <w:divId w:val="2078743176"/>
      </w:pPr>
      <w:r>
        <w:t>Участники не вправе подать заявки на открытый конкурс в форме электронных документов. Упоминание об эл</w:t>
      </w:r>
      <w:r>
        <w:t>ектронной форме заявки убрали из всех статей, которые касаются открытого конкурса</w:t>
      </w:r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rPr>
          <w:b/>
          <w:bCs/>
        </w:rPr>
        <w:lastRenderedPageBreak/>
        <w:t>Содержание заявки.</w:t>
      </w:r>
      <w:r>
        <w:t xml:space="preserve"> Когда рассматриваете заявки, учтите семь изменений, которые касаются содержания предложения участника</w:t>
      </w:r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t>1. В заявке все участники должны прописать почтовый</w:t>
      </w:r>
      <w:r>
        <w:t xml:space="preserve"> адрес, а не только юрлица, как сейчас</w:t>
      </w:r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t>2. Уточнили, что документы, которыми участник подтверждает, что относится к УИС или организациям инвалидов, предоставляют, только если участник</w:t>
      </w:r>
      <w:r>
        <w:t xml:space="preserve"> </w:t>
      </w:r>
      <w:hyperlink r:id="rId66" w:anchor="/document/118/32084/" w:history="1">
        <w:r>
          <w:rPr>
            <w:rStyle w:val="a3"/>
          </w:rPr>
          <w:t>заявил</w:t>
        </w:r>
      </w:hyperlink>
      <w:r>
        <w:t xml:space="preserve"> о преимуществах.</w:t>
      </w:r>
      <w:r>
        <w:t xml:space="preserve"> </w:t>
      </w:r>
    </w:p>
    <w:p w:rsidR="00000000" w:rsidRDefault="00C64BD5" w:rsidP="00AC57ED">
      <w:pPr>
        <w:pStyle w:val="a5"/>
        <w:jc w:val="both"/>
        <w:divId w:val="2078743176"/>
      </w:pPr>
      <w:r>
        <w:t>3. В заявке участник представляет документы, которые предусмотрены нормативными правовыми актами в рамках</w:t>
      </w:r>
      <w:r>
        <w:t xml:space="preserve"> </w:t>
      </w:r>
      <w:hyperlink r:id="rId67" w:anchor="/document/16/38558/" w:history="1">
        <w:r>
          <w:rPr>
            <w:rStyle w:val="a3"/>
          </w:rPr>
          <w:t>национального режима</w:t>
        </w:r>
      </w:hyperlink>
      <w:r>
        <w:t>. Речь о закупках продукции, на которую распро</w:t>
      </w:r>
      <w:r>
        <w:t>страняются требования нацрежима. Законодатель уточнил, что, если участник не представил документы по нацрежиму, заявку приравнивают к предложению с иностранным товаром, работами или услугами иностранных лиц за исключением запрета</w:t>
      </w:r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t>4. Наименование страны пр</w:t>
      </w:r>
      <w:r>
        <w:t>оисхождения товара участник включает в заявку, только когда заказчик установил в извещении и документации</w:t>
      </w:r>
      <w:r>
        <w:t xml:space="preserve"> </w:t>
      </w:r>
      <w:hyperlink r:id="rId68" w:anchor="/document/16/38558/" w:history="1">
        <w:r>
          <w:rPr>
            <w:rStyle w:val="a3"/>
          </w:rPr>
          <w:t>условия, запреты, ограничения допуска иностранных товаров</w:t>
        </w:r>
      </w:hyperlink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t>5. Документы о том, что пе</w:t>
      </w:r>
      <w:r>
        <w:t>речислили обеспечение, прикладывают, только если по условиям документации заказчик требует обеспечить заявки.</w:t>
      </w:r>
      <w:r>
        <w:t xml:space="preserve"> </w:t>
      </w:r>
    </w:p>
    <w:p w:rsidR="00000000" w:rsidRDefault="00C64BD5" w:rsidP="00AC57ED">
      <w:pPr>
        <w:pStyle w:val="a5"/>
        <w:jc w:val="both"/>
        <w:divId w:val="2078743176"/>
      </w:pPr>
      <w:r>
        <w:t>6. Прописали, что каждый том заявки должен содержать опись</w:t>
      </w:r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t>7. На конверте участник должен написать наименование открытого конкурса, лота. Назван</w:t>
      </w:r>
      <w:r>
        <w:t>ие пишут так, чтобы было понятно, на участие в каком конкурсе или лоте пришла заявка</w:t>
      </w:r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t>Требования к заявкам заказчик прописывает в документации. Пересмотрите документы, которые готовите к открытому конкурсу, внесите правки в требования к заявкам, например</w:t>
      </w:r>
      <w:r>
        <w:t>: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372"/>
        <w:gridCol w:w="5283"/>
      </w:tblGrid>
      <w:tr w:rsidR="00000000">
        <w:trPr>
          <w:divId w:val="1454859973"/>
        </w:trPr>
        <w:tc>
          <w:tcPr>
            <w:tcW w:w="0" w:type="auto"/>
            <w:vAlign w:val="center"/>
            <w:hideMark/>
          </w:tcPr>
          <w:p w:rsidR="00000000" w:rsidRDefault="00C64BD5" w:rsidP="00AC57ED">
            <w:pPr>
              <w:pStyle w:val="a5"/>
              <w:jc w:val="both"/>
            </w:pPr>
            <w:r>
              <w:rPr>
                <w:b/>
                <w:bCs/>
              </w:rPr>
              <w:t>Требование к заявке до 1 июля</w:t>
            </w:r>
          </w:p>
        </w:tc>
        <w:tc>
          <w:tcPr>
            <w:tcW w:w="0" w:type="auto"/>
            <w:vAlign w:val="center"/>
            <w:hideMark/>
          </w:tcPr>
          <w:p w:rsidR="00000000" w:rsidRDefault="00C64BD5" w:rsidP="00AC57ED">
            <w:pPr>
              <w:pStyle w:val="a5"/>
              <w:jc w:val="both"/>
            </w:pPr>
            <w:r>
              <w:rPr>
                <w:b/>
                <w:bCs/>
              </w:rPr>
              <w:t>Требование к заявке после 1 июля</w:t>
            </w:r>
          </w:p>
        </w:tc>
      </w:tr>
      <w:tr w:rsidR="00000000">
        <w:trPr>
          <w:divId w:val="1454859973"/>
        </w:trPr>
        <w:tc>
          <w:tcPr>
            <w:tcW w:w="0" w:type="auto"/>
            <w:vAlign w:val="center"/>
            <w:hideMark/>
          </w:tcPr>
          <w:p w:rsidR="00000000" w:rsidRDefault="00C64BD5" w:rsidP="00AC57ED">
            <w:pPr>
              <w:pStyle w:val="a5"/>
              <w:jc w:val="both"/>
            </w:pPr>
            <w:r>
              <w:rPr>
                <w:i/>
                <w:iCs/>
              </w:rPr>
              <w:t>«Заявка на участие в конкурсе должна содержать следующие информацию и документы об участнике конкурса:</w:t>
            </w:r>
          </w:p>
          <w:p w:rsidR="00000000" w:rsidRDefault="00C64BD5" w:rsidP="00AC57ED">
            <w:pPr>
              <w:pStyle w:val="a5"/>
              <w:jc w:val="both"/>
            </w:pPr>
            <w:r>
              <w:rPr>
                <w:i/>
                <w:iCs/>
              </w:rPr>
              <w:t>…</w:t>
            </w:r>
          </w:p>
          <w:p w:rsidR="00000000" w:rsidRDefault="00C64BD5" w:rsidP="00AC57ED">
            <w:pPr>
              <w:pStyle w:val="a5"/>
              <w:jc w:val="both"/>
            </w:pPr>
            <w:r>
              <w:rPr>
                <w:i/>
                <w:iCs/>
              </w:rPr>
              <w:t xml:space="preserve">7) документы, подтверждающие право участника открытого конкурса на </w:t>
            </w:r>
            <w:r>
              <w:rPr>
                <w:i/>
                <w:iCs/>
              </w:rPr>
              <w:t>получение преимуществ в соответствии со статьями 28 и 29 настоящего Федерального закона, или заверенные копии таких документов»</w:t>
            </w:r>
          </w:p>
        </w:tc>
        <w:tc>
          <w:tcPr>
            <w:tcW w:w="0" w:type="auto"/>
            <w:vAlign w:val="center"/>
            <w:hideMark/>
          </w:tcPr>
          <w:p w:rsidR="00000000" w:rsidRDefault="00C64BD5" w:rsidP="00AC57ED">
            <w:pPr>
              <w:pStyle w:val="a5"/>
              <w:jc w:val="both"/>
            </w:pPr>
            <w:r>
              <w:rPr>
                <w:i/>
                <w:iCs/>
              </w:rPr>
              <w:t>«Заявка на участие в конкурсе должна содержать следующие информацию и документы об участнике конкурса:</w:t>
            </w:r>
          </w:p>
          <w:p w:rsidR="00000000" w:rsidRDefault="00C64BD5" w:rsidP="00AC57ED">
            <w:pPr>
              <w:pStyle w:val="a5"/>
              <w:jc w:val="both"/>
            </w:pPr>
            <w:r>
              <w:t>…</w:t>
            </w:r>
          </w:p>
          <w:p w:rsidR="00000000" w:rsidRDefault="00C64BD5" w:rsidP="00AC57ED">
            <w:pPr>
              <w:pStyle w:val="a5"/>
              <w:jc w:val="both"/>
            </w:pPr>
            <w:r>
              <w:rPr>
                <w:i/>
                <w:iCs/>
              </w:rPr>
              <w:t>7) документы, подтверж</w:t>
            </w:r>
            <w:r>
              <w:rPr>
                <w:i/>
                <w:iCs/>
              </w:rPr>
              <w:t xml:space="preserve">дающие право участника открытого конкурса на получение преимуществ в соответствии со статьями 28 и 29 настоящего Федерального закона, </w:t>
            </w:r>
            <w:r>
              <w:rPr>
                <w:b/>
                <w:bCs/>
                <w:i/>
                <w:iCs/>
              </w:rPr>
              <w:t>в случае если участник открытого конкурса заявил о получении указанных преимуществ</w:t>
            </w:r>
            <w:r>
              <w:rPr>
                <w:i/>
                <w:iCs/>
              </w:rPr>
              <w:t>, или копии таких документов».</w:t>
            </w:r>
          </w:p>
        </w:tc>
      </w:tr>
    </w:tbl>
    <w:p w:rsidR="00000000" w:rsidRDefault="00C64BD5" w:rsidP="00AC57ED">
      <w:pPr>
        <w:pStyle w:val="a5"/>
        <w:jc w:val="both"/>
        <w:divId w:val="2078743176"/>
      </w:pPr>
      <w:proofErr w:type="gramStart"/>
      <w:r>
        <w:t>Хранят и </w:t>
      </w:r>
      <w:r>
        <w:t>вскрывают</w:t>
      </w:r>
      <w:proofErr w:type="gramEnd"/>
      <w:r>
        <w:t xml:space="preserve"> конверты по старым правилам. Отличие лишь в том, что заказчик не должен обеспечивать конфиденциальность электронной</w:t>
      </w:r>
      <w:r>
        <w:rPr>
          <w:b/>
          <w:bCs/>
        </w:rPr>
        <w:t xml:space="preserve"> </w:t>
      </w:r>
      <w:r>
        <w:t>заявки, открывать доступ к электронным заявкам, рассматривать их</w:t>
      </w:r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rPr>
          <w:b/>
          <w:bCs/>
        </w:rPr>
        <w:lastRenderedPageBreak/>
        <w:t>Отклонение заявки.</w:t>
      </w:r>
      <w:r>
        <w:t xml:space="preserve"> Дополнили статью Закона № 44-ФЗ с причинами, </w:t>
      </w:r>
      <w:r>
        <w:t>по которым отклоняют конкурсную заявку. Теперь оснований четыре</w:t>
      </w:r>
      <w:r>
        <w:t>:</w:t>
      </w:r>
    </w:p>
    <w:p w:rsidR="00000000" w:rsidRDefault="00C64BD5" w:rsidP="00AC57ED">
      <w:pPr>
        <w:numPr>
          <w:ilvl w:val="0"/>
          <w:numId w:val="6"/>
        </w:numPr>
        <w:spacing w:after="103"/>
        <w:ind w:left="686"/>
        <w:jc w:val="both"/>
        <w:divId w:val="2078743176"/>
        <w:rPr>
          <w:rFonts w:eastAsia="Times New Roman"/>
        </w:rPr>
      </w:pPr>
      <w:r>
        <w:rPr>
          <w:rFonts w:eastAsia="Times New Roman"/>
        </w:rPr>
        <w:t>участник не предоставил обеспечение заявки – новая норма. Исключение – казенные учреждения;</w:t>
      </w:r>
    </w:p>
    <w:p w:rsidR="00000000" w:rsidRDefault="00C64BD5" w:rsidP="00AC57ED">
      <w:pPr>
        <w:numPr>
          <w:ilvl w:val="0"/>
          <w:numId w:val="6"/>
        </w:numPr>
        <w:spacing w:after="103"/>
        <w:ind w:left="686"/>
        <w:jc w:val="both"/>
        <w:divId w:val="2078743176"/>
        <w:rPr>
          <w:rFonts w:eastAsia="Times New Roman"/>
        </w:rPr>
      </w:pPr>
      <w:r>
        <w:rPr>
          <w:rFonts w:eastAsia="Times New Roman"/>
        </w:rPr>
        <w:t>отказ предусмотрен нормативными правовыми актами, которые приняли в рамках национального режима – н</w:t>
      </w:r>
      <w:r>
        <w:rPr>
          <w:rFonts w:eastAsia="Times New Roman"/>
        </w:rPr>
        <w:t>овая норма;</w:t>
      </w:r>
    </w:p>
    <w:p w:rsidR="00000000" w:rsidRDefault="00C64BD5" w:rsidP="00AC57ED">
      <w:pPr>
        <w:numPr>
          <w:ilvl w:val="0"/>
          <w:numId w:val="6"/>
        </w:numPr>
        <w:spacing w:after="103"/>
        <w:ind w:left="686"/>
        <w:jc w:val="both"/>
        <w:divId w:val="2078743176"/>
        <w:rPr>
          <w:rFonts w:eastAsia="Times New Roman"/>
        </w:rPr>
      </w:pPr>
      <w:r>
        <w:rPr>
          <w:rFonts w:eastAsia="Times New Roman"/>
        </w:rPr>
        <w:t>участник конкурса не отвечает требованиям конкурсной документации;</w:t>
      </w:r>
    </w:p>
    <w:p w:rsidR="00000000" w:rsidRDefault="00C64BD5" w:rsidP="00AC57ED">
      <w:pPr>
        <w:numPr>
          <w:ilvl w:val="0"/>
          <w:numId w:val="6"/>
        </w:numPr>
        <w:spacing w:after="103"/>
        <w:ind w:left="686"/>
        <w:jc w:val="both"/>
        <w:divId w:val="2078743176"/>
        <w:rPr>
          <w:rFonts w:eastAsia="Times New Roman"/>
        </w:rPr>
      </w:pPr>
      <w:r>
        <w:rPr>
          <w:rFonts w:eastAsia="Times New Roman"/>
        </w:rPr>
        <w:t>заявка не отвечает требованиям из конкурсной документации.</w:t>
      </w:r>
    </w:p>
    <w:p w:rsidR="00000000" w:rsidRDefault="00C64BD5" w:rsidP="00AC57ED">
      <w:pPr>
        <w:pStyle w:val="a5"/>
        <w:jc w:val="both"/>
        <w:divId w:val="2078743176"/>
      </w:pPr>
      <w:r>
        <w:t>Допустим, заказчик не приложил к заявке документы, которые подтверждают преимущества для организаций УИС или инвалидов</w:t>
      </w:r>
      <w:r>
        <w:t>. Тогда отклонять заявку нельзя.</w:t>
      </w:r>
      <w:r>
        <w:t xml:space="preserve"> </w:t>
      </w:r>
    </w:p>
    <w:p w:rsidR="00000000" w:rsidRDefault="00C64BD5" w:rsidP="00AC57ED">
      <w:pPr>
        <w:pStyle w:val="a5"/>
        <w:jc w:val="both"/>
        <w:divId w:val="2078743176"/>
      </w:pPr>
      <w:r>
        <w:rPr>
          <w:b/>
          <w:bCs/>
        </w:rPr>
        <w:t>Протоколы. </w:t>
      </w:r>
      <w:r>
        <w:t>К протоколу рассмотрения и оценки заявок, единственной заявки заказчик больше не должен прикладывать предложение участника в отношении объекта закупки, цену единицы, наименование страны происхождения товара. Поэ</w:t>
      </w:r>
      <w:r>
        <w:t>тому из формы протокола уберите формулировки:</w:t>
      </w:r>
      <w:r>
        <w:t xml:space="preserve"> </w:t>
      </w:r>
    </w:p>
    <w:p w:rsidR="00000000" w:rsidRDefault="00C64BD5" w:rsidP="00AC57ED">
      <w:pPr>
        <w:pStyle w:val="a5"/>
        <w:jc w:val="both"/>
        <w:divId w:val="2078743176"/>
      </w:pPr>
      <w:r>
        <w:rPr>
          <w:i/>
          <w:iCs/>
        </w:rPr>
        <w:t xml:space="preserve">«13. Протокол составляется в двух экземплярах, которые подписываются всеми присутствующими членами конкурсной комиссии. </w:t>
      </w:r>
      <w:r>
        <w:rPr>
          <w:i/>
          <w:iCs/>
          <w:strike/>
        </w:rPr>
        <w:t>К этим протоколам прилагается информация о предложении участника открытого конкурса в отн</w:t>
      </w:r>
      <w:r>
        <w:rPr>
          <w:i/>
          <w:iCs/>
          <w:strike/>
        </w:rPr>
        <w:t>ошении объекта закупки (в случае закупки товара также предлагаемая цена единицы товара, информация о стране происхождения товара и производителе товара)</w:t>
      </w:r>
      <w:r>
        <w:rPr>
          <w:i/>
          <w:iCs/>
        </w:rPr>
        <w:t>»</w:t>
      </w:r>
      <w:r>
        <w:rPr>
          <w:i/>
          <w:iCs/>
        </w:rPr>
        <w:t>.</w:t>
      </w:r>
    </w:p>
    <w:p w:rsidR="00000000" w:rsidRDefault="00C64BD5" w:rsidP="00AC57ED">
      <w:pPr>
        <w:pStyle w:val="a5"/>
        <w:jc w:val="both"/>
        <w:divId w:val="2078743176"/>
      </w:pPr>
      <w:r>
        <w:rPr>
          <w:b/>
          <w:bCs/>
        </w:rPr>
        <w:t>Шаг 3. Заказчик заключает контрак</w:t>
      </w:r>
      <w:r>
        <w:rPr>
          <w:b/>
          <w:bCs/>
        </w:rPr>
        <w:t>т</w:t>
      </w:r>
    </w:p>
    <w:p w:rsidR="00000000" w:rsidRDefault="00C64BD5" w:rsidP="00AC57ED">
      <w:pPr>
        <w:pStyle w:val="a5"/>
        <w:jc w:val="both"/>
        <w:divId w:val="2078743176"/>
      </w:pPr>
      <w:r>
        <w:t>Правила для заключения контракта не изменились, действуйте по стар</w:t>
      </w:r>
      <w:r>
        <w:t>ой схеме</w:t>
      </w:r>
      <w:r>
        <w:t>.</w:t>
      </w:r>
    </w:p>
    <w:p w:rsidR="00000000" w:rsidRDefault="00C64BD5" w:rsidP="00AC57ED">
      <w:pPr>
        <w:pStyle w:val="2"/>
        <w:jc w:val="both"/>
        <w:divId w:val="2078743176"/>
      </w:pPr>
      <w:r>
        <w:rPr>
          <w:rFonts w:eastAsia="Times New Roman"/>
        </w:rPr>
        <w:t>Запрос котировок</w:t>
      </w:r>
    </w:p>
    <w:p w:rsidR="00000000" w:rsidRDefault="00C64BD5" w:rsidP="00AC57ED">
      <w:pPr>
        <w:pStyle w:val="a5"/>
        <w:jc w:val="both"/>
        <w:divId w:val="2078743176"/>
      </w:pPr>
      <w:r>
        <w:t>В запросах котировок убрали норму, что участник вправе подать заявку в электронной форме. То есть открывать допуск к электронным заявкам, рассматривать предложения, включать форму электронной заявки в извещение также не нужно.</w:t>
      </w:r>
      <w:r>
        <w:t xml:space="preserve"> </w:t>
      </w:r>
    </w:p>
    <w:p w:rsidR="00000000" w:rsidRDefault="00C64BD5" w:rsidP="00AC57ED">
      <w:pPr>
        <w:pStyle w:val="a5"/>
        <w:jc w:val="both"/>
        <w:divId w:val="2078743176"/>
      </w:pPr>
      <w:r>
        <w:t>С</w:t>
      </w:r>
      <w:r>
        <w:t>хема запроса котировок осталась прежней: разместите в ЕИС извещение, примите заявки, вскройте конверты и оцените заявки, подпишите контракт с победителем. Смотрите, какие изменения учитывать на каждом шаге</w:t>
      </w:r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rPr>
          <w:b/>
          <w:bCs/>
        </w:rPr>
        <w:t xml:space="preserve">Шаг 1. Заказчик готовит извещение. </w:t>
      </w:r>
      <w:r>
        <w:t>В </w:t>
      </w:r>
      <w:r>
        <w:t>привычное извещение с 1 июля включайте три дополнительных пункта</w:t>
      </w:r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t>1. Уточните, что при закупке руководствуетесь</w:t>
      </w:r>
      <w:r>
        <w:t xml:space="preserve"> </w:t>
      </w:r>
      <w:hyperlink r:id="rId69" w:anchor="/document/99/902389615/" w:tooltip="О государственном оборонном заказе" w:history="1">
        <w:r>
          <w:rPr>
            <w:rStyle w:val="a3"/>
          </w:rPr>
          <w:t>Законом от 29.12.2012 № 275-ФЗ</w:t>
        </w:r>
      </w:hyperlink>
      <w:r>
        <w:t>. Вкл</w:t>
      </w:r>
      <w:r>
        <w:t>ючайте пункт только при закупках в рамках</w:t>
      </w:r>
      <w:r>
        <w:t xml:space="preserve"> </w:t>
      </w:r>
      <w:hyperlink r:id="rId70" w:anchor="/document/16/38860/" w:history="1">
        <w:r>
          <w:rPr>
            <w:rStyle w:val="a3"/>
          </w:rPr>
          <w:t>государственного оборонного заказа</w:t>
        </w:r>
      </w:hyperlink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t xml:space="preserve">2. Включите информацию об условиях, о запретах </w:t>
      </w:r>
      <w:proofErr w:type="gramStart"/>
      <w:r>
        <w:t>и</w:t>
      </w:r>
      <w:proofErr w:type="gramEnd"/>
      <w:r>
        <w:t> об ограничениях допуска иностранных товаров, работ, услуг иностр</w:t>
      </w:r>
      <w:r>
        <w:t>анных лиц. Пункт пропишите, только когда проводите закупку в рамках нацрежима</w:t>
      </w:r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lastRenderedPageBreak/>
        <w:t>3. Пропишите, что вправе расторгнуть контракт в одностороннем порядке в соответствии с положениями</w:t>
      </w:r>
      <w:r>
        <w:t xml:space="preserve"> </w:t>
      </w:r>
      <w:hyperlink r:id="rId71" w:anchor="/document/99/499011838/XA00MEK2N8/" w:tooltip="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" w:history="1">
        <w:r>
          <w:rPr>
            <w:rStyle w:val="a3"/>
          </w:rPr>
          <w:t>частей 8–25</w:t>
        </w:r>
      </w:hyperlink>
      <w:r>
        <w:t xml:space="preserve"> статьи 95 Закона № </w:t>
      </w:r>
      <w:r>
        <w:t>44-ФЗ. Раньше заказчики должны были учитывать еще и</w:t>
      </w:r>
      <w:r>
        <w:t> </w:t>
      </w:r>
      <w:hyperlink r:id="rId72" w:anchor="/document/99/499011838/XA00MJ22OG/" w:tooltip="Информация об изменении контракта или о расторжении контракта, за исключением сведений, составляющих государственную тайну, размещается заказчиком в единой информационной системе..." w:history="1">
        <w:r>
          <w:rPr>
            <w:rStyle w:val="a3"/>
          </w:rPr>
          <w:t>часть 26</w:t>
        </w:r>
      </w:hyperlink>
      <w:r>
        <w:t xml:space="preserve"> – уберите упоминание нормы из текста документации</w:t>
      </w:r>
      <w:r>
        <w:t>: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828"/>
        <w:gridCol w:w="4827"/>
      </w:tblGrid>
      <w:tr w:rsidR="00000000">
        <w:trPr>
          <w:divId w:val="1161583672"/>
        </w:trPr>
        <w:tc>
          <w:tcPr>
            <w:tcW w:w="0" w:type="auto"/>
            <w:vAlign w:val="center"/>
            <w:hideMark/>
          </w:tcPr>
          <w:p w:rsidR="00000000" w:rsidRDefault="00C64BD5" w:rsidP="00AC57ED">
            <w:pPr>
              <w:pStyle w:val="a5"/>
              <w:jc w:val="both"/>
            </w:pPr>
            <w:r>
              <w:rPr>
                <w:b/>
                <w:bCs/>
              </w:rPr>
              <w:t>До 1 июля 2018</w:t>
            </w:r>
          </w:p>
        </w:tc>
        <w:tc>
          <w:tcPr>
            <w:tcW w:w="0" w:type="auto"/>
            <w:vAlign w:val="center"/>
            <w:hideMark/>
          </w:tcPr>
          <w:p w:rsidR="00000000" w:rsidRDefault="00C64BD5" w:rsidP="00AC57ED">
            <w:pPr>
              <w:pStyle w:val="a5"/>
              <w:jc w:val="both"/>
            </w:pPr>
            <w:r>
              <w:rPr>
                <w:b/>
                <w:bCs/>
              </w:rPr>
              <w:t>После 1 июля 2018</w:t>
            </w:r>
          </w:p>
        </w:tc>
      </w:tr>
      <w:tr w:rsidR="00000000">
        <w:trPr>
          <w:divId w:val="1161583672"/>
        </w:trPr>
        <w:tc>
          <w:tcPr>
            <w:tcW w:w="0" w:type="auto"/>
            <w:vAlign w:val="center"/>
            <w:hideMark/>
          </w:tcPr>
          <w:p w:rsidR="00000000" w:rsidRDefault="00C64BD5" w:rsidP="00AC57ED">
            <w:pPr>
              <w:pStyle w:val="a5"/>
              <w:jc w:val="both"/>
            </w:pPr>
            <w:r>
              <w:rPr>
                <w:b/>
                <w:bCs/>
                <w:i/>
                <w:iCs/>
              </w:rPr>
              <w:t>Расторжение контракта допускается по соглашению сторон, по решению суда, в случае односторо</w:t>
            </w:r>
            <w:r>
              <w:rPr>
                <w:b/>
                <w:bCs/>
                <w:i/>
                <w:iCs/>
              </w:rPr>
              <w:t>ннего отказа стороны контракта от исполнения контракта в соответствии с гражданским законодательством Российской Федерации</w:t>
            </w:r>
            <w:r>
              <w:rPr>
                <w:i/>
                <w:iCs/>
              </w:rPr>
              <w:t>.</w:t>
            </w:r>
          </w:p>
          <w:p w:rsidR="00000000" w:rsidRDefault="00C64BD5" w:rsidP="00AC57ED">
            <w:pPr>
              <w:pStyle w:val="a5"/>
              <w:jc w:val="both"/>
            </w:pPr>
            <w:r>
              <w:rPr>
                <w:i/>
                <w:iCs/>
              </w:rPr>
              <w:t>…</w:t>
            </w:r>
          </w:p>
          <w:p w:rsidR="00000000" w:rsidRDefault="00C64BD5" w:rsidP="00AC57ED">
            <w:pPr>
              <w:pStyle w:val="a5"/>
              <w:jc w:val="both"/>
            </w:pPr>
            <w:r>
              <w:rPr>
                <w:i/>
                <w:iCs/>
              </w:rPr>
              <w:t>При расторжении контракта в связи с односторонним отказом стороны контракта от исполнения контракта другая сторона контракта вправ</w:t>
            </w:r>
            <w:r>
              <w:rPr>
                <w:i/>
                <w:iCs/>
              </w:rPr>
              <w:t>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 одностороннем отказе от исполнения контракта.</w:t>
            </w:r>
          </w:p>
          <w:p w:rsidR="00000000" w:rsidRDefault="00C64BD5" w:rsidP="00AC57ED">
            <w:pPr>
              <w:pStyle w:val="a5"/>
              <w:jc w:val="both"/>
            </w:pPr>
            <w:r>
              <w:rPr>
                <w:i/>
                <w:iCs/>
              </w:rPr>
              <w:t>Информация об изменении контракта или о расторжении</w:t>
            </w:r>
            <w:r>
              <w:rPr>
                <w:i/>
                <w:iCs/>
              </w:rPr>
              <w:t xml:space="preserve"> контракта, за исключением сведений, составляющих государственную тайну, размещается заказчиком в единой информационной системе в течение одного рабочего дня, следующего за датой изменения контракта или расторжения контракта.</w:t>
            </w:r>
          </w:p>
        </w:tc>
        <w:tc>
          <w:tcPr>
            <w:tcW w:w="0" w:type="auto"/>
            <w:vAlign w:val="center"/>
            <w:hideMark/>
          </w:tcPr>
          <w:p w:rsidR="00000000" w:rsidRDefault="00C64BD5" w:rsidP="00AC57ED">
            <w:pPr>
              <w:pStyle w:val="a5"/>
              <w:jc w:val="both"/>
            </w:pPr>
            <w:r>
              <w:rPr>
                <w:b/>
                <w:bCs/>
                <w:i/>
                <w:iCs/>
              </w:rPr>
              <w:t>Расторжение контракта допускается по соглашению сторон, по решению суда, в случае одностороннего отказа стороны контракта от исполнения контракта в соответствии с гражданским законодательством Российской Федерации</w:t>
            </w:r>
            <w:r>
              <w:rPr>
                <w:i/>
                <w:iCs/>
              </w:rPr>
              <w:t>.</w:t>
            </w:r>
          </w:p>
          <w:p w:rsidR="00000000" w:rsidRDefault="00C64BD5" w:rsidP="00AC57ED">
            <w:pPr>
              <w:pStyle w:val="a5"/>
              <w:jc w:val="both"/>
            </w:pPr>
            <w:r>
              <w:rPr>
                <w:i/>
                <w:iCs/>
              </w:rPr>
              <w:t>…</w:t>
            </w:r>
          </w:p>
          <w:p w:rsidR="00000000" w:rsidRDefault="00C64BD5" w:rsidP="00AC57ED">
            <w:pPr>
              <w:pStyle w:val="a5"/>
              <w:jc w:val="both"/>
            </w:pPr>
            <w:r>
              <w:rPr>
                <w:i/>
                <w:iCs/>
              </w:rPr>
              <w:t>При расторжении контракта в связи с одн</w:t>
            </w:r>
            <w:r>
              <w:rPr>
                <w:i/>
                <w:iCs/>
              </w:rPr>
              <w:t>осторонним отказом стороны контракта от исполнения контракта другая сторона контракта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 одност</w:t>
            </w:r>
            <w:r>
              <w:rPr>
                <w:i/>
                <w:iCs/>
              </w:rPr>
              <w:t>ороннем отказе от исполнения контракта.</w:t>
            </w:r>
          </w:p>
          <w:p w:rsidR="00000000" w:rsidRDefault="00C64BD5" w:rsidP="00AC57ED">
            <w:pPr>
              <w:pStyle w:val="a5"/>
              <w:jc w:val="both"/>
            </w:pPr>
            <w:r>
              <w:rPr>
                <w:i/>
                <w:iCs/>
                <w:strike/>
              </w:rPr>
              <w:t>Информация об изменении контракта или о расторжении контракта, за исключением сведений, составляющих государственную тайну, размещается заказчиком в единой информационной системе в течение одного рабочего дня, следую</w:t>
            </w:r>
            <w:r>
              <w:rPr>
                <w:i/>
                <w:iCs/>
                <w:strike/>
              </w:rPr>
              <w:t>щего за датой изменения контракта или расторжения контракта</w:t>
            </w:r>
            <w:r>
              <w:rPr>
                <w:i/>
                <w:iCs/>
              </w:rPr>
              <w:t>.</w:t>
            </w:r>
          </w:p>
        </w:tc>
      </w:tr>
    </w:tbl>
    <w:p w:rsidR="00000000" w:rsidRDefault="00C64BD5" w:rsidP="00AC57ED">
      <w:pPr>
        <w:pStyle w:val="a5"/>
        <w:jc w:val="both"/>
        <w:divId w:val="2078743176"/>
      </w:pPr>
      <w:r>
        <w:rPr>
          <w:b/>
          <w:bCs/>
        </w:rPr>
        <w:t xml:space="preserve">Шаг 2. Примите заявки. </w:t>
      </w:r>
      <w:r>
        <w:t>Дополнили требования к информации, которую участники должны включить в котировочную заявку. Учтите пять изменений.</w:t>
      </w:r>
      <w:r>
        <w:t xml:space="preserve"> </w:t>
      </w:r>
    </w:p>
    <w:p w:rsidR="00000000" w:rsidRDefault="00C64BD5" w:rsidP="00AC57ED">
      <w:pPr>
        <w:pStyle w:val="a5"/>
        <w:jc w:val="both"/>
        <w:divId w:val="2078743176"/>
      </w:pPr>
      <w:r>
        <w:t>1. В котировочную заявку участник должен включить почтов</w:t>
      </w:r>
      <w:r>
        <w:t>ый адрес. Это новое требование.</w:t>
      </w:r>
      <w:r>
        <w:t xml:space="preserve"> </w:t>
      </w:r>
    </w:p>
    <w:p w:rsidR="00000000" w:rsidRDefault="00C64BD5" w:rsidP="00AC57ED">
      <w:pPr>
        <w:pStyle w:val="a5"/>
        <w:jc w:val="both"/>
        <w:divId w:val="2078743176"/>
      </w:pPr>
      <w:r>
        <w:t>2. Помимо предложения о цене контракта, нужно прописать предложение о цене каждого наименования товара. Раньше прописывали только цену контракта</w:t>
      </w:r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t>3. В составе заявки нужно представить декларацию о том, что участник отвечает</w:t>
      </w:r>
      <w:r>
        <w:t xml:space="preserve"> требованиям</w:t>
      </w:r>
      <w:r>
        <w:t> </w:t>
      </w:r>
      <w:hyperlink r:id="rId73" w:anchor="/document/99/542617233/XA00MDG2N9/" w:tooltip="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..." w:history="1">
        <w:r>
          <w:rPr>
            <w:rStyle w:val="a3"/>
          </w:rPr>
          <w:t>пунктов 3–9</w:t>
        </w:r>
      </w:hyperlink>
      <w:r>
        <w:t> части 1 статьи 31 Закона № 44-ФЗ. Раньше требования в законе не было</w:t>
      </w:r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lastRenderedPageBreak/>
        <w:t>4. Документы, которыми участник подтверждает, что относится к УИС или организациям инвалидов, предоставляют, только если участник</w:t>
      </w:r>
      <w:r>
        <w:t xml:space="preserve"> </w:t>
      </w:r>
      <w:hyperlink r:id="rId74" w:anchor="/document/118/32084/" w:history="1">
        <w:r>
          <w:rPr>
            <w:rStyle w:val="a3"/>
          </w:rPr>
          <w:t>заявил</w:t>
        </w:r>
      </w:hyperlink>
      <w:r>
        <w:t xml:space="preserve"> о преимуществах. Раньше в законе оговорки не было</w:t>
      </w:r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t>5. Если участник не представит документы, которые предусмотрены в рамках нацрежима, заявку приравняют к предложению с иностранными товарами, раб</w:t>
      </w:r>
      <w:r>
        <w:t>отами, услугами иностранных лиц. Раньше условия в законе не было</w:t>
      </w:r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rPr>
          <w:b/>
          <w:bCs/>
        </w:rPr>
        <w:t xml:space="preserve">Шаг 3. Рассмотрите и оцените заявки. </w:t>
      </w:r>
      <w:r>
        <w:t xml:space="preserve">С 1 июля скорректировали случаи, когда заказчик должен отклонить заявку. Комиссия по-прежнему не </w:t>
      </w:r>
      <w:proofErr w:type="gramStart"/>
      <w:r>
        <w:t>рассмотрит и отклонит</w:t>
      </w:r>
      <w:proofErr w:type="gramEnd"/>
      <w:r>
        <w:t xml:space="preserve"> заявку в трех случаях, но с учетом</w:t>
      </w:r>
      <w:r>
        <w:t xml:space="preserve"> правки</w:t>
      </w:r>
      <w:r>
        <w:t>: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828"/>
        <w:gridCol w:w="4827"/>
      </w:tblGrid>
      <w:tr w:rsidR="00000000">
        <w:trPr>
          <w:divId w:val="2079471835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C64BD5" w:rsidP="00AC57ED">
            <w:pPr>
              <w:pStyle w:val="a5"/>
              <w:jc w:val="both"/>
            </w:pPr>
            <w:r>
              <w:rPr>
                <w:b/>
                <w:bCs/>
              </w:rPr>
              <w:t>До 1 июля 2018 года заказчик отклоняет заявку, когда: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C64BD5" w:rsidP="00AC57ED">
            <w:pPr>
              <w:pStyle w:val="a5"/>
              <w:jc w:val="both"/>
            </w:pPr>
            <w:r>
              <w:rPr>
                <w:b/>
                <w:bCs/>
              </w:rPr>
              <w:t>После 1 июля 2018 года заказчик отклоняет заявку, когда:</w:t>
            </w:r>
          </w:p>
        </w:tc>
      </w:tr>
      <w:tr w:rsidR="00000000">
        <w:trPr>
          <w:divId w:val="2079471835"/>
        </w:trPr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C64BD5" w:rsidP="00AC57ED">
            <w:pPr>
              <w:pStyle w:val="a5"/>
              <w:jc w:val="both"/>
            </w:pPr>
            <w:r>
              <w:rPr>
                <w:i/>
                <w:iCs/>
              </w:rPr>
              <w:t>Заявка не отвечает требованиям извещения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C64BD5" w:rsidP="00AC57ED">
            <w:pPr>
              <w:pStyle w:val="a5"/>
              <w:jc w:val="both"/>
            </w:pPr>
            <w:r>
              <w:rPr>
                <w:i/>
                <w:iCs/>
              </w:rPr>
              <w:t>Заявка не отвечает требованиям извещения</w:t>
            </w:r>
          </w:p>
        </w:tc>
      </w:tr>
      <w:tr w:rsidR="00000000">
        <w:trPr>
          <w:divId w:val="2079471835"/>
        </w:trPr>
        <w:tc>
          <w:tcPr>
            <w:tcW w:w="0" w:type="auto"/>
            <w:vAlign w:val="center"/>
            <w:hideMark/>
          </w:tcPr>
          <w:p w:rsidR="00000000" w:rsidRDefault="00C64BD5" w:rsidP="00AC57ED">
            <w:pPr>
              <w:pStyle w:val="a5"/>
              <w:jc w:val="both"/>
            </w:pPr>
            <w:r>
              <w:rPr>
                <w:i/>
                <w:iCs/>
              </w:rPr>
              <w:t>Цена в заявке превышает НМЦК</w:t>
            </w:r>
          </w:p>
        </w:tc>
        <w:tc>
          <w:tcPr>
            <w:tcW w:w="0" w:type="auto"/>
            <w:vAlign w:val="center"/>
            <w:hideMark/>
          </w:tcPr>
          <w:p w:rsidR="00000000" w:rsidRDefault="00C64BD5" w:rsidP="00AC57ED">
            <w:pPr>
              <w:pStyle w:val="a5"/>
              <w:jc w:val="both"/>
            </w:pPr>
            <w:r>
              <w:rPr>
                <w:i/>
                <w:iCs/>
              </w:rPr>
              <w:t>Цена в заявке превышает НМЦК</w:t>
            </w:r>
          </w:p>
        </w:tc>
      </w:tr>
      <w:tr w:rsidR="00000000">
        <w:trPr>
          <w:divId w:val="2079471835"/>
        </w:trPr>
        <w:tc>
          <w:tcPr>
            <w:tcW w:w="0" w:type="auto"/>
            <w:vAlign w:val="center"/>
            <w:hideMark/>
          </w:tcPr>
          <w:p w:rsidR="00000000" w:rsidRDefault="00C64BD5" w:rsidP="00AC57ED">
            <w:pPr>
              <w:pStyle w:val="a5"/>
              <w:jc w:val="both"/>
            </w:pPr>
            <w:r>
              <w:rPr>
                <w:i/>
                <w:iCs/>
              </w:rPr>
              <w:t>Участник не предоставил сведения и документы:</w:t>
            </w:r>
          </w:p>
          <w:p w:rsidR="00000000" w:rsidRDefault="00C64BD5" w:rsidP="00AC57ED">
            <w:pPr>
              <w:pStyle w:val="a5"/>
              <w:jc w:val="both"/>
            </w:pPr>
            <w:r>
              <w:rPr>
                <w:i/>
                <w:iCs/>
              </w:rPr>
              <w:t>– согласие исполнить условия контракта, наименование и характеристики товара;</w:t>
            </w:r>
          </w:p>
          <w:p w:rsidR="00000000" w:rsidRDefault="00C64BD5" w:rsidP="00AC57ED">
            <w:pPr>
              <w:pStyle w:val="a5"/>
              <w:jc w:val="both"/>
            </w:pPr>
            <w:r>
              <w:rPr>
                <w:i/>
                <w:iCs/>
              </w:rPr>
              <w:t>– предложение о цене контракта;</w:t>
            </w:r>
          </w:p>
          <w:p w:rsidR="00000000" w:rsidRDefault="00C64BD5" w:rsidP="00AC57ED">
            <w:pPr>
              <w:pStyle w:val="a5"/>
              <w:jc w:val="both"/>
            </w:pPr>
            <w:r>
              <w:rPr>
                <w:i/>
                <w:iCs/>
              </w:rPr>
              <w:t xml:space="preserve">– </w:t>
            </w:r>
            <w:r>
              <w:rPr>
                <w:i/>
                <w:iCs/>
                <w:strike/>
              </w:rPr>
              <w:t>документы, которые подтверждают право на преимущества организация</w:t>
            </w:r>
            <w:r>
              <w:rPr>
                <w:i/>
                <w:iCs/>
                <w:strike/>
              </w:rPr>
              <w:t>м инвалидов и УИС</w:t>
            </w:r>
            <w:r>
              <w:rPr>
                <w:i/>
                <w:iCs/>
              </w:rPr>
              <w:t>;</w:t>
            </w:r>
          </w:p>
          <w:p w:rsidR="00000000" w:rsidRDefault="00C64BD5" w:rsidP="00AC57ED">
            <w:pPr>
              <w:pStyle w:val="a5"/>
              <w:jc w:val="both"/>
            </w:pPr>
            <w:r>
              <w:rPr>
                <w:i/>
                <w:iCs/>
              </w:rPr>
              <w:t>– ИНН учредителей, членов коллегиального исполнительного органа, лица, которое исполняет функции единоличного исполнительного органа участника;</w:t>
            </w:r>
          </w:p>
          <w:p w:rsidR="00000000" w:rsidRDefault="00C64BD5" w:rsidP="00AC57ED">
            <w:pPr>
              <w:pStyle w:val="a5"/>
              <w:jc w:val="both"/>
            </w:pPr>
            <w:r>
              <w:rPr>
                <w:i/>
                <w:iCs/>
              </w:rPr>
              <w:t>– декларацию СМП, СОНО (при закупке среди СМП, СОНО);</w:t>
            </w:r>
          </w:p>
          <w:p w:rsidR="00000000" w:rsidRDefault="00C64BD5" w:rsidP="00AC57ED">
            <w:pPr>
              <w:pStyle w:val="a5"/>
              <w:jc w:val="both"/>
            </w:pPr>
            <w:r>
              <w:rPr>
                <w:i/>
                <w:iCs/>
              </w:rPr>
              <w:t xml:space="preserve">– </w:t>
            </w:r>
            <w:r>
              <w:rPr>
                <w:i/>
                <w:iCs/>
                <w:strike/>
              </w:rPr>
              <w:t>документы в рамках нацрежима (если за</w:t>
            </w:r>
            <w:r>
              <w:rPr>
                <w:i/>
                <w:iCs/>
                <w:strike/>
              </w:rPr>
              <w:t>казчик установил ограничения, условия допуска, запрет на допуск).</w:t>
            </w:r>
          </w:p>
        </w:tc>
        <w:tc>
          <w:tcPr>
            <w:tcW w:w="0" w:type="auto"/>
            <w:vAlign w:val="center"/>
            <w:hideMark/>
          </w:tcPr>
          <w:p w:rsidR="00000000" w:rsidRDefault="00C64BD5" w:rsidP="00AC57ED">
            <w:pPr>
              <w:pStyle w:val="a5"/>
              <w:jc w:val="both"/>
            </w:pPr>
            <w:r>
              <w:rPr>
                <w:i/>
                <w:iCs/>
              </w:rPr>
              <w:t>Участник не предоставил сведения и документы:</w:t>
            </w:r>
          </w:p>
          <w:p w:rsidR="00000000" w:rsidRDefault="00C64BD5" w:rsidP="00AC57ED">
            <w:pPr>
              <w:pStyle w:val="a5"/>
              <w:jc w:val="both"/>
            </w:pPr>
            <w:r>
              <w:rPr>
                <w:i/>
                <w:iCs/>
              </w:rPr>
              <w:t>– согласие исполнить условия контракта, наименование и характеристики товара;</w:t>
            </w:r>
          </w:p>
          <w:p w:rsidR="00000000" w:rsidRDefault="00C64BD5" w:rsidP="00AC57ED">
            <w:pPr>
              <w:pStyle w:val="a5"/>
              <w:jc w:val="both"/>
            </w:pPr>
            <w:r>
              <w:rPr>
                <w:i/>
                <w:iCs/>
              </w:rPr>
              <w:t xml:space="preserve">– предложение о цене контракта, </w:t>
            </w:r>
            <w:r>
              <w:rPr>
                <w:b/>
                <w:bCs/>
                <w:i/>
                <w:iCs/>
              </w:rPr>
              <w:t xml:space="preserve">предложение о цене каждого </w:t>
            </w:r>
            <w:r>
              <w:rPr>
                <w:b/>
                <w:bCs/>
                <w:i/>
                <w:iCs/>
              </w:rPr>
              <w:t>наименования товара</w:t>
            </w:r>
            <w:r>
              <w:rPr>
                <w:i/>
                <w:iCs/>
              </w:rPr>
              <w:t>;</w:t>
            </w:r>
          </w:p>
          <w:p w:rsidR="00000000" w:rsidRDefault="00C64BD5" w:rsidP="00AC57ED">
            <w:pPr>
              <w:pStyle w:val="a5"/>
              <w:jc w:val="both"/>
            </w:pPr>
            <w:r>
              <w:rPr>
                <w:i/>
                <w:iCs/>
              </w:rPr>
              <w:t>– ИНН учредителей, членов коллегиального исполнительного органа, лица, которое исполняет функции единоличного исполнительного органа участника;</w:t>
            </w:r>
          </w:p>
          <w:p w:rsidR="00000000" w:rsidRDefault="00C64BD5" w:rsidP="00AC57ED">
            <w:pPr>
              <w:pStyle w:val="a5"/>
              <w:jc w:val="both"/>
            </w:pPr>
            <w:r>
              <w:rPr>
                <w:i/>
                <w:iCs/>
              </w:rPr>
              <w:t>– декларацию СМП, СОНО (при закупке среди СМП, СОНО);</w:t>
            </w:r>
          </w:p>
          <w:p w:rsidR="00000000" w:rsidRDefault="00C64BD5" w:rsidP="00AC57ED">
            <w:pPr>
              <w:pStyle w:val="a5"/>
              <w:jc w:val="both"/>
            </w:pPr>
            <w:r>
              <w:rPr>
                <w:b/>
                <w:bCs/>
                <w:i/>
                <w:iCs/>
              </w:rPr>
              <w:t>– декларацию, что участник отвечает е</w:t>
            </w:r>
            <w:r>
              <w:rPr>
                <w:b/>
                <w:bCs/>
                <w:i/>
                <w:iCs/>
              </w:rPr>
              <w:t>диным требованиям</w:t>
            </w:r>
            <w:r>
              <w:rPr>
                <w:i/>
                <w:iCs/>
              </w:rPr>
              <w:t>.</w:t>
            </w:r>
          </w:p>
        </w:tc>
      </w:tr>
    </w:tbl>
    <w:p w:rsidR="00000000" w:rsidRDefault="00C64BD5" w:rsidP="00AC57ED">
      <w:pPr>
        <w:pStyle w:val="a5"/>
        <w:jc w:val="both"/>
        <w:divId w:val="2078743176"/>
      </w:pPr>
      <w:r>
        <w:t xml:space="preserve">По старому правилу заявки, которые подали позже срока, комиссия не </w:t>
      </w:r>
      <w:proofErr w:type="gramStart"/>
      <w:r>
        <w:t>рассматривала и в день поступления возвращала</w:t>
      </w:r>
      <w:proofErr w:type="gramEnd"/>
      <w:r>
        <w:t xml:space="preserve"> участникам. Уточнили, что делать, если адреса участника на конверте нет. Конверт вскройте, </w:t>
      </w:r>
      <w:proofErr w:type="gramStart"/>
      <w:r>
        <w:t>и</w:t>
      </w:r>
      <w:proofErr w:type="gramEnd"/>
      <w:r>
        <w:t> если в заявке есть сведения о п</w:t>
      </w:r>
      <w:r>
        <w:t>очтовом адресе, верните конверт участнику. Адреса нет? Конверт с содержимым храните в составе документации о закупке.</w:t>
      </w:r>
      <w:r>
        <w:t xml:space="preserve"> </w:t>
      </w:r>
    </w:p>
    <w:p w:rsidR="00000000" w:rsidRDefault="00C64BD5" w:rsidP="00AC57ED">
      <w:pPr>
        <w:pStyle w:val="a5"/>
        <w:jc w:val="both"/>
        <w:divId w:val="2078743176"/>
      </w:pPr>
      <w:r>
        <w:rPr>
          <w:b/>
          <w:bCs/>
        </w:rPr>
        <w:t xml:space="preserve">Шаг 4. Заказчик подписывает контракт с победителем. </w:t>
      </w:r>
      <w:r>
        <w:t>Контракт подписывайте по старым правилам с учетом одного изменения. Когда закупаете т</w:t>
      </w:r>
      <w:r>
        <w:t>овары, в контракте пропишите наименования и характеристики, которые победитель предложил в заявке. Например, включите в контракт формулировку</w:t>
      </w:r>
      <w:r>
        <w:t>:</w:t>
      </w:r>
    </w:p>
    <w:p w:rsidR="00000000" w:rsidRDefault="00C64BD5" w:rsidP="00AC57ED">
      <w:pPr>
        <w:pStyle w:val="a5"/>
        <w:jc w:val="both"/>
        <w:divId w:val="2078743176"/>
      </w:pPr>
      <w:r>
        <w:rPr>
          <w:noProof/>
          <w:color w:val="0000FF"/>
        </w:rPr>
        <w:lastRenderedPageBreak/>
        <w:drawing>
          <wp:inline distT="0" distB="0" distL="0" distR="0" wp14:anchorId="4F87D6D6" wp14:editId="29499FEB">
            <wp:extent cx="6191250" cy="4229100"/>
            <wp:effectExtent l="0" t="0" r="0" b="0"/>
            <wp:docPr id="1" name="Рисунок 1" descr="Описание: https://vip.1gzakaz.ru/system/content/image/63/1/-912974/">
              <a:hlinkClick xmlns:a="http://schemas.openxmlformats.org/drawingml/2006/main" r:id="rId75" tooltip="&quot;Нажмите для увеличения изображения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https://vip.1gzakaz.ru/system/content/image/63/1/-912974/"/>
                    <pic:cNvPicPr>
                      <a:picLocks noChangeAspect="1" noChangeArrowheads="1"/>
                    </pic:cNvPicPr>
                  </pic:nvPicPr>
                  <pic:blipFill>
                    <a:blip r:link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64BD5" w:rsidP="00AC57ED">
      <w:pPr>
        <w:pStyle w:val="a5"/>
        <w:jc w:val="both"/>
        <w:divId w:val="2078743176"/>
      </w:pPr>
      <w:r>
        <w:t>Как провести запрос</w:t>
      </w:r>
      <w:r>
        <w:t xml:space="preserve"> котировок с учетом изменений, смотрите в</w:t>
      </w:r>
      <w:r>
        <w:t> </w:t>
      </w:r>
      <w:hyperlink r:id="rId77" w:anchor="/document/16/39549/" w:history="1">
        <w:r>
          <w:rPr>
            <w:rStyle w:val="a3"/>
          </w:rPr>
          <w:t>обновленной рекомендации</w:t>
        </w:r>
      </w:hyperlink>
      <w:r>
        <w:t>.</w:t>
      </w:r>
    </w:p>
    <w:p w:rsidR="00000000" w:rsidRDefault="00C64BD5" w:rsidP="00AC57ED">
      <w:pPr>
        <w:pStyle w:val="2"/>
        <w:jc w:val="both"/>
        <w:divId w:val="2078743176"/>
      </w:pPr>
      <w:r>
        <w:rPr>
          <w:rFonts w:eastAsia="Times New Roman"/>
        </w:rPr>
        <w:t>Запрос предложений</w:t>
      </w:r>
    </w:p>
    <w:p w:rsidR="00000000" w:rsidRDefault="00C64BD5" w:rsidP="00AC57ED">
      <w:pPr>
        <w:pStyle w:val="a5"/>
        <w:jc w:val="both"/>
        <w:divId w:val="2078743176"/>
      </w:pPr>
      <w:r>
        <w:t>С 1 июля нельзя проводить запрос предложений, когда электронный аукцион не состоялся по одному из </w:t>
      </w:r>
      <w:r>
        <w:t>оснований</w:t>
      </w:r>
      <w:r>
        <w:t>:</w:t>
      </w:r>
    </w:p>
    <w:p w:rsidR="00000000" w:rsidRDefault="00C64BD5" w:rsidP="00AC57ED">
      <w:pPr>
        <w:numPr>
          <w:ilvl w:val="0"/>
          <w:numId w:val="8"/>
        </w:numPr>
        <w:spacing w:after="103"/>
        <w:ind w:left="686"/>
        <w:jc w:val="both"/>
        <w:divId w:val="2078743176"/>
        <w:rPr>
          <w:rFonts w:eastAsia="Times New Roman"/>
        </w:rPr>
      </w:pPr>
      <w:r>
        <w:rPr>
          <w:rFonts w:eastAsia="Times New Roman"/>
        </w:rPr>
        <w:t>на участие в аукционе не поступило ни одной заявки;</w:t>
      </w:r>
    </w:p>
    <w:p w:rsidR="00000000" w:rsidRDefault="00C64BD5" w:rsidP="00AC57ED">
      <w:pPr>
        <w:numPr>
          <w:ilvl w:val="0"/>
          <w:numId w:val="8"/>
        </w:numPr>
        <w:spacing w:after="103"/>
        <w:ind w:left="686"/>
        <w:jc w:val="both"/>
        <w:divId w:val="2078743176"/>
        <w:rPr>
          <w:rFonts w:eastAsia="Times New Roman"/>
        </w:rPr>
      </w:pPr>
      <w:r>
        <w:rPr>
          <w:rFonts w:eastAsia="Times New Roman"/>
        </w:rPr>
        <w:t>по результатам рассмотрения первых частей аукционных заявок комиссия отказала в допуске всем участникам;</w:t>
      </w:r>
    </w:p>
    <w:p w:rsidR="00000000" w:rsidRDefault="00C64BD5" w:rsidP="00AC57ED">
      <w:pPr>
        <w:numPr>
          <w:ilvl w:val="0"/>
          <w:numId w:val="8"/>
        </w:numPr>
        <w:spacing w:after="103"/>
        <w:ind w:left="686"/>
        <w:jc w:val="both"/>
        <w:divId w:val="2078743176"/>
        <w:rPr>
          <w:rFonts w:eastAsia="Times New Roman"/>
        </w:rPr>
      </w:pPr>
      <w:r>
        <w:rPr>
          <w:rFonts w:eastAsia="Times New Roman"/>
        </w:rPr>
        <w:t>аукционная комиссия решила, что все вторые части заявок не отвечают требованиям, докумен</w:t>
      </w:r>
      <w:r>
        <w:rPr>
          <w:rFonts w:eastAsia="Times New Roman"/>
        </w:rPr>
        <w:t>тации;</w:t>
      </w:r>
    </w:p>
    <w:p w:rsidR="00000000" w:rsidRDefault="00C64BD5" w:rsidP="00AC57ED">
      <w:pPr>
        <w:numPr>
          <w:ilvl w:val="0"/>
          <w:numId w:val="8"/>
        </w:numPr>
        <w:spacing w:after="103"/>
        <w:ind w:left="686"/>
        <w:jc w:val="both"/>
        <w:divId w:val="2078743176"/>
        <w:rPr>
          <w:rFonts w:eastAsia="Times New Roman"/>
        </w:rPr>
      </w:pPr>
      <w:r>
        <w:rPr>
          <w:rFonts w:eastAsia="Times New Roman"/>
        </w:rPr>
        <w:t>победитель уклонился от контракта.</w:t>
      </w:r>
    </w:p>
    <w:p w:rsidR="00000000" w:rsidRDefault="00C64BD5" w:rsidP="00AC57ED">
      <w:pPr>
        <w:pStyle w:val="a5"/>
        <w:jc w:val="both"/>
        <w:divId w:val="2078743176"/>
      </w:pPr>
      <w:r>
        <w:t>Закупка не состоялась по одному из оснований выше? Заказчик вправе провести запрос предложений в электронной форме. Основания перечислены в</w:t>
      </w:r>
      <w:r>
        <w:t xml:space="preserve"> </w:t>
      </w:r>
      <w:hyperlink r:id="rId78" w:anchor="/document/99/542617233/XA00MDE2O0/" w:tooltip="В случае, если электронный аукцион признан не состоявшимся по основаниям, предусмотренным частью 16 статьи 66, частью 8 статьи 67 и частью 13 статьи 69 настоящего Федерального закона..." w:history="1">
        <w:r>
          <w:rPr>
            <w:rStyle w:val="a3"/>
          </w:rPr>
          <w:t>части 4</w:t>
        </w:r>
      </w:hyperlink>
      <w:r>
        <w:t> статьи 71 Закона № 44-ФЗ.</w:t>
      </w:r>
      <w:r>
        <w:t xml:space="preserve"> </w:t>
      </w:r>
    </w:p>
    <w:p w:rsidR="00000000" w:rsidRDefault="00C64BD5" w:rsidP="00AC57ED">
      <w:pPr>
        <w:pStyle w:val="a5"/>
        <w:jc w:val="both"/>
        <w:divId w:val="2078743176"/>
      </w:pPr>
      <w:r>
        <w:t>Схему запроса предложени</w:t>
      </w:r>
      <w:r>
        <w:t>й оставили прежней, но действия изменились. Смотрите, что поменялось на каждом шаге закупки</w:t>
      </w:r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rPr>
          <w:b/>
          <w:bCs/>
        </w:rPr>
        <w:t xml:space="preserve">Шаг 1. Заказчик публикует извещение и документацию, направляет приглашения. </w:t>
      </w:r>
      <w:r>
        <w:t xml:space="preserve">Ничего не меняйте в форме привычного </w:t>
      </w:r>
      <w:r>
        <w:rPr>
          <w:b/>
          <w:bCs/>
        </w:rPr>
        <w:t>извещения</w:t>
      </w:r>
      <w:r>
        <w:t>, если проводите закупку не в рамках нацр</w:t>
      </w:r>
      <w:r>
        <w:t>ежима или гособоронзаказа. Когда закупаете товары, работы, услуги для</w:t>
      </w:r>
      <w:r>
        <w:t xml:space="preserve"> </w:t>
      </w:r>
      <w:hyperlink r:id="rId79" w:anchor="/document/16/38860/" w:history="1">
        <w:r>
          <w:rPr>
            <w:rStyle w:val="a3"/>
          </w:rPr>
          <w:t>государственного оборонного заказа</w:t>
        </w:r>
      </w:hyperlink>
      <w:r>
        <w:t>, уточните, что руководствуетесь</w:t>
      </w:r>
      <w:r>
        <w:t xml:space="preserve"> </w:t>
      </w:r>
      <w:hyperlink r:id="rId80" w:anchor="/document/99/902389615/" w:tooltip="О государственном оборонном заказе" w:history="1">
        <w:r>
          <w:rPr>
            <w:rStyle w:val="a3"/>
          </w:rPr>
          <w:t>Законом от 29.12.2012 № 275-ФЗ</w:t>
        </w:r>
      </w:hyperlink>
      <w:r>
        <w:t xml:space="preserve">. Если учитываете при закупке статью 14 Закона № 44-ФЗ, включите в извещение информацию об условиях, о запретах </w:t>
      </w:r>
      <w:proofErr w:type="gramStart"/>
      <w:r>
        <w:t>и</w:t>
      </w:r>
      <w:proofErr w:type="gramEnd"/>
      <w:r>
        <w:t xml:space="preserve"> об ограничениях допуска иностранных товаров, работ, услуг</w:t>
      </w:r>
      <w:r>
        <w:t xml:space="preserve"> иностранных лиц.</w:t>
      </w:r>
      <w:r>
        <w:t xml:space="preserve"> </w:t>
      </w:r>
    </w:p>
    <w:p w:rsidR="00000000" w:rsidRDefault="00C64BD5" w:rsidP="00AC57ED">
      <w:pPr>
        <w:pStyle w:val="a5"/>
        <w:jc w:val="both"/>
        <w:divId w:val="2078743176"/>
      </w:pPr>
      <w:r>
        <w:t>В</w:t>
      </w:r>
      <w:r>
        <w:rPr>
          <w:b/>
          <w:bCs/>
        </w:rPr>
        <w:t xml:space="preserve"> документацию </w:t>
      </w:r>
      <w:r>
        <w:t>запроса предложений внесите правку. Пропишите, что возможно расторгнуть контракт в одностороннем порядке в соответствии с положениями</w:t>
      </w:r>
      <w:r>
        <w:t xml:space="preserve"> </w:t>
      </w:r>
      <w:hyperlink r:id="rId81" w:anchor="/document/99/499011838/XA00MEK2N8/" w:tooltip="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" w:history="1">
        <w:r>
          <w:rPr>
            <w:rStyle w:val="a3"/>
          </w:rPr>
          <w:t>частей 8–25</w:t>
        </w:r>
      </w:hyperlink>
      <w:r>
        <w:t xml:space="preserve"> статьи 95 Закона № 44-ФЗ. Раньше заказчики включали ещ</w:t>
      </w:r>
      <w:r>
        <w:t>е и</w:t>
      </w:r>
      <w:r>
        <w:t xml:space="preserve"> </w:t>
      </w:r>
      <w:hyperlink r:id="rId82" w:anchor="/document/99/499011838/XA00MJ22OG/" w:tooltip="Информация об изменении контракта или о расторжении контракта, за исключением сведений, составляющих государственную тайну, размещается заказчиком в единой информационной системе..." w:history="1">
        <w:r>
          <w:rPr>
            <w:rStyle w:val="a3"/>
          </w:rPr>
          <w:t>часть 26</w:t>
        </w:r>
      </w:hyperlink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rPr>
          <w:b/>
          <w:bCs/>
        </w:rPr>
        <w:t>Приглашения.</w:t>
      </w:r>
      <w:r>
        <w:t xml:space="preserve"> Когда запрос предложений проводят по</w:t>
      </w:r>
      <w:r>
        <w:t> </w:t>
      </w:r>
      <w:hyperlink r:id="rId83" w:anchor="/document/99/499011838/XA00M9Q2MP/" w:tooltip="осуществления закупки товара, работы или услуги, являющихся предметом контракта, расторжение которого осуществлено заказчиком на основании части 9 или 15 статьи 95 настоящего Федерального..." w:history="1">
        <w:r>
          <w:rPr>
            <w:rStyle w:val="a3"/>
          </w:rPr>
          <w:t>пункту 6</w:t>
        </w:r>
      </w:hyperlink>
      <w:r>
        <w:t> части 2 статьи 83 Закона № 44-ФЗ, заказчик обязан направить приглашения участникам. Приглашения направляют тем, кто участвовал в закупке, в результате к</w:t>
      </w:r>
      <w:r>
        <w:t>оторой заключили расторгнутый контракт. С 1 июля норма касается также контрактов, которые расторгли по</w:t>
      </w:r>
      <w:r>
        <w:t> </w:t>
      </w:r>
      <w:hyperlink r:id="rId84" w:anchor="/document/99/499011838/XA00ME02N4/" w:history="1">
        <w:r>
          <w:rPr>
            <w:rStyle w:val="a3"/>
          </w:rPr>
          <w:t>части 15</w:t>
        </w:r>
      </w:hyperlink>
      <w:r>
        <w:t> статьи 95 Закона № 44-ФЗ. В норме перечислены три причины растор</w:t>
      </w:r>
      <w:r>
        <w:t>жения</w:t>
      </w:r>
      <w:r>
        <w:t>:</w:t>
      </w:r>
    </w:p>
    <w:p w:rsidR="00000000" w:rsidRDefault="00C64BD5" w:rsidP="00AC57ED">
      <w:pPr>
        <w:numPr>
          <w:ilvl w:val="0"/>
          <w:numId w:val="10"/>
        </w:numPr>
        <w:spacing w:after="103"/>
        <w:ind w:left="686"/>
        <w:jc w:val="both"/>
        <w:divId w:val="2078743176"/>
        <w:rPr>
          <w:rFonts w:eastAsia="Times New Roman"/>
        </w:rPr>
      </w:pPr>
      <w:r>
        <w:rPr>
          <w:rFonts w:eastAsia="Times New Roman"/>
        </w:rPr>
        <w:t>при исполнении контракта выяснилось, что контрагент или товар не отвечают условиям извещения или документации либо предоставил недостоверную информацию;</w:t>
      </w:r>
    </w:p>
    <w:p w:rsidR="00000000" w:rsidRDefault="00C64BD5" w:rsidP="00AC57ED">
      <w:pPr>
        <w:numPr>
          <w:ilvl w:val="0"/>
          <w:numId w:val="10"/>
        </w:numPr>
        <w:spacing w:after="103"/>
        <w:ind w:left="686"/>
        <w:jc w:val="both"/>
        <w:divId w:val="2078743176"/>
        <w:rPr>
          <w:rFonts w:eastAsia="Times New Roman"/>
        </w:rPr>
      </w:pPr>
      <w:r>
        <w:rPr>
          <w:rFonts w:eastAsia="Times New Roman"/>
        </w:rPr>
        <w:t xml:space="preserve">в ходе исполнения контракта на поставку товара, производство которого создано или </w:t>
      </w:r>
      <w:proofErr w:type="gramStart"/>
      <w:r>
        <w:rPr>
          <w:rFonts w:eastAsia="Times New Roman"/>
        </w:rPr>
        <w:t>модернизирован</w:t>
      </w:r>
      <w:r>
        <w:rPr>
          <w:rFonts w:eastAsia="Times New Roman"/>
        </w:rPr>
        <w:t>о и освоено</w:t>
      </w:r>
      <w:proofErr w:type="gramEnd"/>
      <w:r>
        <w:rPr>
          <w:rFonts w:eastAsia="Times New Roman"/>
        </w:rPr>
        <w:t xml:space="preserve"> на территории России, инвестиционный контракт расторгли;</w:t>
      </w:r>
    </w:p>
    <w:p w:rsidR="00000000" w:rsidRDefault="00C64BD5" w:rsidP="00AC57ED">
      <w:pPr>
        <w:numPr>
          <w:ilvl w:val="0"/>
          <w:numId w:val="10"/>
        </w:numPr>
        <w:spacing w:after="103"/>
        <w:ind w:left="686"/>
        <w:jc w:val="both"/>
        <w:divId w:val="2078743176"/>
        <w:rPr>
          <w:rFonts w:eastAsia="Times New Roman"/>
        </w:rPr>
      </w:pPr>
      <w:r>
        <w:rPr>
          <w:rFonts w:eastAsia="Times New Roman"/>
        </w:rPr>
        <w:t xml:space="preserve">в ходе исполнения контракта на поставку товара, производство которого создано или </w:t>
      </w:r>
      <w:proofErr w:type="gramStart"/>
      <w:r>
        <w:rPr>
          <w:rFonts w:eastAsia="Times New Roman"/>
        </w:rPr>
        <w:t>модернизировано и освоено</w:t>
      </w:r>
      <w:proofErr w:type="gramEnd"/>
      <w:r>
        <w:rPr>
          <w:rFonts w:eastAsia="Times New Roman"/>
        </w:rPr>
        <w:t xml:space="preserve"> на территории субъекта РФ, госконтракт, который заключили по</w:t>
      </w:r>
      <w:r>
        <w:rPr>
          <w:rFonts w:eastAsia="Times New Roman"/>
        </w:rPr>
        <w:t> </w:t>
      </w:r>
      <w:hyperlink r:id="rId85" w:anchor="/document/99/499011838/XA00MGE2NH/" w:tooltip="Особенности заключения государственного контракта, предусматривающего встречные инвестиционные обязательства поставщика-инвестора по созданию или модернизации и (или) освоению производства..." w:history="1">
        <w:r>
          <w:rPr>
            <w:rStyle w:val="a3"/>
            <w:rFonts w:eastAsia="Times New Roman"/>
          </w:rPr>
          <w:t>статье 111.4</w:t>
        </w:r>
      </w:hyperlink>
      <w:r>
        <w:rPr>
          <w:rFonts w:eastAsia="Times New Roman"/>
        </w:rPr>
        <w:t xml:space="preserve"> Закона № 44-ФЗ, расторгли.</w:t>
      </w:r>
    </w:p>
    <w:p w:rsidR="00000000" w:rsidRDefault="00C64BD5" w:rsidP="00AC57ED">
      <w:pPr>
        <w:pStyle w:val="a5"/>
        <w:jc w:val="both"/>
        <w:divId w:val="2078743176"/>
      </w:pPr>
      <w:r>
        <w:rPr>
          <w:b/>
          <w:bCs/>
        </w:rPr>
        <w:t>Шаг 2. Заказчик принимает, рассматривает, оценивает заявк</w:t>
      </w:r>
      <w:r>
        <w:rPr>
          <w:b/>
          <w:bCs/>
        </w:rPr>
        <w:t>и</w:t>
      </w:r>
    </w:p>
    <w:p w:rsidR="00000000" w:rsidRDefault="00C64BD5" w:rsidP="00AC57ED">
      <w:pPr>
        <w:pStyle w:val="a5"/>
        <w:jc w:val="both"/>
        <w:divId w:val="2078743176"/>
      </w:pPr>
      <w:r>
        <w:t xml:space="preserve">При бумажных запросах предложений нельзя подавать заявки в электронном виде. До 1 июля возможность была в </w:t>
      </w:r>
      <w:r>
        <w:t>законе, но на практике функционал ЕИС все равно не позволял подавать электронные заявки</w:t>
      </w:r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rPr>
          <w:b/>
          <w:bCs/>
        </w:rPr>
        <w:t>Вскрытие конвертов.</w:t>
      </w:r>
      <w:r>
        <w:t> С 1 июля разрешайте присутствовать на вскрытии конвертов не только участникам, но и их представителям. Когда конверты вскрывают, комиссия объявляет</w:t>
      </w:r>
      <w:r>
        <w:t xml:space="preserve"> место, дату и время вскрытия, наименование или Ф. </w:t>
      </w:r>
      <w:proofErr w:type="gramStart"/>
      <w:r>
        <w:t>И. О.</w:t>
      </w:r>
      <w:proofErr w:type="gramEnd"/>
      <w:r>
        <w:t>, почтовый адрес участника, наличие информации и документов, предусмотренных документацией, условия исполнения контракта. Перечисленную информацию вносят в протокол проведения запроса предложений. Пра</w:t>
      </w:r>
      <w:r>
        <w:t xml:space="preserve">вила добавили в новую редакцию закона. Раньше информации о том, что </w:t>
      </w:r>
      <w:proofErr w:type="gramStart"/>
      <w:r>
        <w:t>объявлять при вскрытии конвертов и вносить</w:t>
      </w:r>
      <w:proofErr w:type="gramEnd"/>
      <w:r>
        <w:t xml:space="preserve"> в протокол, в законе не было</w:t>
      </w:r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rPr>
          <w:b/>
          <w:bCs/>
        </w:rPr>
        <w:t>Рассмотрение заявок.</w:t>
      </w:r>
      <w:r>
        <w:t> Дополнили причины, когда комиссия должна отстранить заявку на запрос предложений</w:t>
      </w:r>
      <w:r>
        <w:t>:</w:t>
      </w:r>
    </w:p>
    <w:p w:rsidR="00000000" w:rsidRDefault="00C64BD5" w:rsidP="00AC57ED">
      <w:pPr>
        <w:numPr>
          <w:ilvl w:val="0"/>
          <w:numId w:val="12"/>
        </w:numPr>
        <w:spacing w:after="103"/>
        <w:ind w:left="686"/>
        <w:jc w:val="both"/>
        <w:divId w:val="2078743176"/>
        <w:rPr>
          <w:rFonts w:eastAsia="Times New Roman"/>
        </w:rPr>
      </w:pPr>
      <w:r>
        <w:rPr>
          <w:rFonts w:eastAsia="Times New Roman"/>
        </w:rPr>
        <w:t>заявка не от</w:t>
      </w:r>
      <w:r>
        <w:rPr>
          <w:rFonts w:eastAsia="Times New Roman"/>
        </w:rPr>
        <w:t>вечает извещению и документации. Раньше была только документация;</w:t>
      </w:r>
    </w:p>
    <w:p w:rsidR="00000000" w:rsidRDefault="00C64BD5" w:rsidP="00AC57ED">
      <w:pPr>
        <w:numPr>
          <w:ilvl w:val="0"/>
          <w:numId w:val="12"/>
        </w:numPr>
        <w:spacing w:after="103"/>
        <w:ind w:left="686"/>
        <w:jc w:val="both"/>
        <w:divId w:val="2078743176"/>
        <w:rPr>
          <w:rFonts w:eastAsia="Times New Roman"/>
        </w:rPr>
      </w:pPr>
      <w:r>
        <w:rPr>
          <w:rFonts w:eastAsia="Times New Roman"/>
        </w:rPr>
        <w:t>участник предоставил недостоверную информацию. Раньше такой нормы не было;</w:t>
      </w:r>
    </w:p>
    <w:p w:rsidR="00000000" w:rsidRDefault="00C64BD5" w:rsidP="00AC57ED">
      <w:pPr>
        <w:numPr>
          <w:ilvl w:val="0"/>
          <w:numId w:val="12"/>
        </w:numPr>
        <w:spacing w:after="103"/>
        <w:ind w:left="686"/>
        <w:jc w:val="both"/>
        <w:divId w:val="2078743176"/>
        <w:rPr>
          <w:rFonts w:eastAsia="Times New Roman"/>
        </w:rPr>
      </w:pPr>
      <w:r>
        <w:rPr>
          <w:rFonts w:eastAsia="Times New Roman"/>
        </w:rPr>
        <w:t>в случаях, которые предусмотрены нормативными правовыми актами по нацрежиму. Нормы в прошлой редакции закона не был</w:t>
      </w:r>
      <w:r>
        <w:rPr>
          <w:rFonts w:eastAsia="Times New Roman"/>
        </w:rPr>
        <w:t>о.</w:t>
      </w:r>
    </w:p>
    <w:p w:rsidR="00000000" w:rsidRDefault="00C64BD5" w:rsidP="00AC57ED">
      <w:pPr>
        <w:pStyle w:val="a5"/>
        <w:jc w:val="both"/>
        <w:divId w:val="2078743176"/>
      </w:pPr>
      <w:r>
        <w:t>Уточнили два случая, когда заявку нельзя отклонять</w:t>
      </w:r>
      <w:r>
        <w:t>:</w:t>
      </w:r>
    </w:p>
    <w:p w:rsidR="00000000" w:rsidRDefault="00C64BD5" w:rsidP="00AC57ED">
      <w:pPr>
        <w:numPr>
          <w:ilvl w:val="0"/>
          <w:numId w:val="14"/>
        </w:numPr>
        <w:spacing w:after="103"/>
        <w:ind w:left="686"/>
        <w:jc w:val="both"/>
        <w:divId w:val="2078743176"/>
        <w:rPr>
          <w:rFonts w:eastAsia="Times New Roman"/>
        </w:rPr>
      </w:pPr>
      <w:r>
        <w:rPr>
          <w:rFonts w:eastAsia="Times New Roman"/>
        </w:rPr>
        <w:t>в заявке участник не приложил документы, которые подтверждают право на преимущества организациям УИС или инвалидов;</w:t>
      </w:r>
    </w:p>
    <w:p w:rsidR="00000000" w:rsidRDefault="00C64BD5" w:rsidP="00AC57ED">
      <w:pPr>
        <w:numPr>
          <w:ilvl w:val="0"/>
          <w:numId w:val="14"/>
        </w:numPr>
        <w:spacing w:after="103"/>
        <w:ind w:left="686"/>
        <w:jc w:val="both"/>
        <w:divId w:val="2078743176"/>
        <w:rPr>
          <w:rFonts w:eastAsia="Times New Roman"/>
        </w:rPr>
      </w:pPr>
      <w:r>
        <w:rPr>
          <w:rFonts w:eastAsia="Times New Roman"/>
        </w:rPr>
        <w:lastRenderedPageBreak/>
        <w:t>участник не представил документы, предусмотренные нормативными правовыми актами в рам</w:t>
      </w:r>
      <w:r>
        <w:rPr>
          <w:rFonts w:eastAsia="Times New Roman"/>
        </w:rPr>
        <w:t>ках нацрежима. Исключение – закупка продукции, в отношении которой установлен запрет по</w:t>
      </w:r>
      <w:r>
        <w:rPr>
          <w:rFonts w:eastAsia="Times New Roman"/>
        </w:rPr>
        <w:t> </w:t>
      </w:r>
      <w:hyperlink r:id="rId86" w:anchor="/document/99/499011838/XA00MES2O2/" w:tooltip="Применение национального режима при осуществлении закупок" w:history="1">
        <w:r>
          <w:rPr>
            <w:rStyle w:val="a3"/>
            <w:rFonts w:eastAsia="Times New Roman"/>
          </w:rPr>
          <w:t>статье 14</w:t>
        </w:r>
      </w:hyperlink>
      <w:r>
        <w:rPr>
          <w:rFonts w:eastAsia="Times New Roman"/>
        </w:rPr>
        <w:t xml:space="preserve"> Закона № 44-ФЗ.</w:t>
      </w:r>
    </w:p>
    <w:p w:rsidR="00000000" w:rsidRDefault="00C64BD5" w:rsidP="00AC57ED">
      <w:pPr>
        <w:pStyle w:val="a5"/>
        <w:jc w:val="both"/>
        <w:divId w:val="2078743176"/>
      </w:pPr>
      <w:r>
        <w:t>Случаи перечислены в</w:t>
      </w:r>
      <w:r>
        <w:t xml:space="preserve"> </w:t>
      </w:r>
      <w:hyperlink r:id="rId87" w:anchor="/document/99/542617233/XA00MBC2N0/" w:tooltip="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. Участники..." w:history="1">
        <w:r>
          <w:rPr>
            <w:rStyle w:val="a3"/>
          </w:rPr>
          <w:t>части 10</w:t>
        </w:r>
      </w:hyperlink>
      <w:r>
        <w:t xml:space="preserve"> статьи 83 Закона № 44-ФЗ</w:t>
      </w:r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rPr>
          <w:b/>
          <w:bCs/>
        </w:rPr>
        <w:t xml:space="preserve">Шаг 3. Заказчик оценивает окончательные предложения. </w:t>
      </w:r>
      <w:r>
        <w:t>Добавили правило, что окончательное предложение участника запроса предложений не может ухудшать условия из заявки. Если участник нар</w:t>
      </w:r>
      <w:r>
        <w:t>ушит это правило, окончательное предложение отклоните, окончательным считайте предложение из заявки</w:t>
      </w:r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rPr>
          <w:b/>
          <w:bCs/>
        </w:rPr>
        <w:t>Шаг 4. Заказчик заключает контракт с победителе</w:t>
      </w:r>
      <w:r>
        <w:rPr>
          <w:b/>
          <w:bCs/>
        </w:rPr>
        <w:t>м</w:t>
      </w:r>
    </w:p>
    <w:p w:rsidR="00000000" w:rsidRDefault="00C64BD5" w:rsidP="00AC57ED">
      <w:pPr>
        <w:pStyle w:val="a5"/>
        <w:jc w:val="both"/>
        <w:divId w:val="2078743176"/>
      </w:pPr>
      <w:r>
        <w:t>В запросах предложений разрешили увеличивать количество товара при заключении контракта. Чтобы применить п</w:t>
      </w:r>
      <w:r>
        <w:t xml:space="preserve">раво, установите его в документации о закупке. Ранее такая возможность была предусмотрена для конкурсов и аукционов </w:t>
      </w:r>
      <w:r>
        <w:t>(</w:t>
      </w:r>
      <w:hyperlink r:id="rId88" w:anchor="/document/99/542617233/XA00M6G2MC/" w:tooltip="При заключении контракта заказчик по согласованию с участником закупки, с которым в соответствии с настоящим Федеральным законом заключается контракт, вправе увеличить количество..." w:history="1">
        <w:r>
          <w:rPr>
            <w:rStyle w:val="a3"/>
          </w:rPr>
          <w:t>ч. 18 ст. 34 Закона № 44-ФЗ</w:t>
        </w:r>
      </w:hyperlink>
      <w:r>
        <w:t>)</w:t>
      </w:r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t>В документацию включите формулировку</w:t>
      </w:r>
      <w:r>
        <w:t>:</w:t>
      </w:r>
    </w:p>
    <w:p w:rsidR="00000000" w:rsidRDefault="00C64BD5" w:rsidP="00AC57ED">
      <w:pPr>
        <w:pStyle w:val="a5"/>
        <w:jc w:val="both"/>
        <w:divId w:val="2078743176"/>
      </w:pPr>
      <w:r>
        <w:rPr>
          <w:i/>
          <w:iCs/>
        </w:rPr>
        <w:t>«При заключении контракта заказчик по согласованию с участни</w:t>
      </w:r>
      <w:r>
        <w:rPr>
          <w:i/>
          <w:iCs/>
        </w:rPr>
        <w:t>ком закупки, с которым заключается контракт, вправе увеличить количество поставляемого товара на сумму, не превышающую разницы между ценой контракта, предложенной таким участником, и начальной (максимальной) ценой контракта. При этом цена единицы товара не</w:t>
      </w:r>
      <w:r>
        <w:rPr>
          <w:i/>
          <w:iCs/>
        </w:rPr>
        <w:t xml:space="preserve"> должна превышать цену единицы товара, определяемую как частное от деления цены контракта, указанной в заявке на участие в запросе предложений, на количество товара, указанное в извещении о проведении закупки»</w:t>
      </w:r>
      <w:r>
        <w:rPr>
          <w:i/>
          <w:iCs/>
        </w:rPr>
        <w:t>.</w:t>
      </w:r>
    </w:p>
    <w:p w:rsidR="00000000" w:rsidRDefault="00C64BD5" w:rsidP="00AC57ED">
      <w:pPr>
        <w:pStyle w:val="a5"/>
        <w:jc w:val="both"/>
        <w:divId w:val="2078743176"/>
      </w:pPr>
      <w:r>
        <w:t>Как провести запрос предложений с учетом изме</w:t>
      </w:r>
      <w:r>
        <w:t>нений, смотрите в обновленной</w:t>
      </w:r>
      <w:r>
        <w:t xml:space="preserve"> </w:t>
      </w:r>
      <w:hyperlink r:id="rId89" w:anchor="/document/16/39551/" w:history="1">
        <w:r>
          <w:rPr>
            <w:rStyle w:val="a3"/>
          </w:rPr>
          <w:t>рекомендации</w:t>
        </w:r>
      </w:hyperlink>
      <w:r>
        <w:t>.</w:t>
      </w:r>
    </w:p>
    <w:p w:rsidR="00000000" w:rsidRDefault="00C64BD5" w:rsidP="00AC57ED">
      <w:pPr>
        <w:pStyle w:val="2"/>
        <w:jc w:val="both"/>
        <w:divId w:val="2078743176"/>
      </w:pPr>
      <w:r>
        <w:rPr>
          <w:rFonts w:eastAsia="Times New Roman"/>
        </w:rPr>
        <w:t>Закупки у единственного поставщика</w:t>
      </w:r>
    </w:p>
    <w:p w:rsidR="00000000" w:rsidRDefault="00C64BD5" w:rsidP="00AC57ED">
      <w:pPr>
        <w:pStyle w:val="a5"/>
        <w:jc w:val="both"/>
        <w:divId w:val="2078743176"/>
      </w:pPr>
      <w:r>
        <w:t xml:space="preserve">Разрешили не размещать в ЕИС извещения о проведении закупок у единственного поставщика </w:t>
      </w:r>
      <w:r>
        <w:t>федеральным органам исполнительной власти, которые выполняют функции в области обороны, государственным управлениям в области обеспечения безопасности России, подведомственным им государственным учреждениям и унитарным предприятиям. Перечень органов, учреж</w:t>
      </w:r>
      <w:r>
        <w:t xml:space="preserve">дений и предприятий определит Правительство </w:t>
      </w:r>
      <w:r>
        <w:t>(</w:t>
      </w:r>
      <w:hyperlink r:id="rId90" w:anchor="/document/99/542617233/XA00MIK2NM/" w:tooltip="При осуществлении закупки у единственного поставщика (подрядчика, исполнителя) в случаях, предусмотренных пунктами 1-3, 6-8, 11-14, 16-19 части 1 настоящей статьи, заказчик размещает..." w:history="1">
        <w:r>
          <w:rPr>
            <w:rStyle w:val="a3"/>
          </w:rPr>
          <w:t>ч. 2 ст. 93 Закона № 44-ФЗ</w:t>
        </w:r>
      </w:hyperlink>
      <w:r>
        <w:t>)</w:t>
      </w:r>
      <w:r>
        <w:t>.</w:t>
      </w:r>
    </w:p>
    <w:p w:rsidR="00000000" w:rsidRDefault="00C64BD5" w:rsidP="00AC57ED">
      <w:pPr>
        <w:pStyle w:val="a5"/>
        <w:jc w:val="both"/>
        <w:divId w:val="2078743176"/>
      </w:pPr>
      <w:r>
        <w:t>С 1 июля оснований заключить контракт с едпоставщиком больше. Заказчик вправе не проводить конкурентную закупку, когда</w:t>
      </w:r>
      <w:r>
        <w:t>:</w:t>
      </w:r>
    </w:p>
    <w:p w:rsidR="00000000" w:rsidRDefault="00C64BD5" w:rsidP="00AC57ED">
      <w:pPr>
        <w:numPr>
          <w:ilvl w:val="0"/>
          <w:numId w:val="16"/>
        </w:numPr>
        <w:spacing w:after="103"/>
        <w:ind w:left="686"/>
        <w:jc w:val="both"/>
        <w:divId w:val="2078743176"/>
        <w:rPr>
          <w:rFonts w:eastAsia="Times New Roman"/>
        </w:rPr>
      </w:pPr>
      <w:r>
        <w:rPr>
          <w:rFonts w:eastAsia="Times New Roman"/>
        </w:rPr>
        <w:t>не состоялся запрос котировок на закупку товаро</w:t>
      </w:r>
      <w:r>
        <w:rPr>
          <w:rFonts w:eastAsia="Times New Roman"/>
        </w:rPr>
        <w:t xml:space="preserve">в, работ, услуг для оказания гуманитарной помощи либо ликвидации последствий ЧС </w:t>
      </w:r>
      <w:r>
        <w:rPr>
          <w:rFonts w:eastAsia="Times New Roman"/>
        </w:rPr>
        <w:t>(</w:t>
      </w:r>
      <w:hyperlink r:id="rId91" w:anchor="/document/99/542617233/XA00MIQ2OI/" w:tooltip="закупки определенных товаров, работ, услуг вследствие аварии, иных чрезвычайных ситуаций природного или техногенного характера, непреодолимой силы, в случае возникновения необходимости..." w:history="1">
        <w:r>
          <w:rPr>
            <w:rStyle w:val="a3"/>
            <w:rFonts w:eastAsia="Times New Roman"/>
          </w:rPr>
          <w:t>п. 9 ч. 1 ст. 93 Закона № 44-ФЗ</w:t>
        </w:r>
      </w:hyperlink>
      <w:r>
        <w:rPr>
          <w:rFonts w:eastAsia="Times New Roman"/>
        </w:rPr>
        <w:t>);</w:t>
      </w:r>
    </w:p>
    <w:p w:rsidR="00000000" w:rsidRDefault="00C64BD5" w:rsidP="00AC57ED">
      <w:pPr>
        <w:numPr>
          <w:ilvl w:val="0"/>
          <w:numId w:val="16"/>
        </w:numPr>
        <w:spacing w:after="103"/>
        <w:ind w:left="686"/>
        <w:jc w:val="both"/>
        <w:divId w:val="2078743176"/>
        <w:rPr>
          <w:rFonts w:eastAsia="Times New Roman"/>
        </w:rPr>
      </w:pPr>
      <w:r>
        <w:rPr>
          <w:rFonts w:eastAsia="Times New Roman"/>
        </w:rPr>
        <w:t>недостаточно продукции, которую купили для оказания гуманитарной помощи либо ликвидации последствий ЧС по запросу котировок.</w:t>
      </w:r>
      <w:r>
        <w:rPr>
          <w:rFonts w:eastAsia="Times New Roman"/>
        </w:rPr>
        <w:t xml:space="preserve"> Недостающий объем заказчик вправе купить у едпоставщика </w:t>
      </w:r>
      <w:r>
        <w:rPr>
          <w:rFonts w:eastAsia="Times New Roman"/>
        </w:rPr>
        <w:t>(</w:t>
      </w:r>
      <w:hyperlink r:id="rId92" w:anchor="/document/99/542617233/XA00MIQ2OI/" w:tooltip="закупки определенных товаров, работ, услуг вследствие аварии, иных чрезвычайных ситуаций природного или техногенного характера, непреодолимой силы, в случае возникновения необходимости..." w:history="1">
        <w:r>
          <w:rPr>
            <w:rStyle w:val="a3"/>
            <w:rFonts w:eastAsia="Times New Roman"/>
          </w:rPr>
          <w:t>п. 9 ч. 1 ст. 93 Закона № 44-ФЗ</w:t>
        </w:r>
      </w:hyperlink>
      <w:r>
        <w:rPr>
          <w:rFonts w:eastAsia="Times New Roman"/>
        </w:rPr>
        <w:t>);</w:t>
      </w:r>
    </w:p>
    <w:p w:rsidR="00C64BD5" w:rsidRDefault="00C64BD5" w:rsidP="00AC57ED">
      <w:pPr>
        <w:numPr>
          <w:ilvl w:val="0"/>
          <w:numId w:val="16"/>
        </w:numPr>
        <w:spacing w:after="103"/>
        <w:ind w:left="686"/>
        <w:jc w:val="both"/>
        <w:divId w:val="2078743176"/>
        <w:rPr>
          <w:rFonts w:eastAsia="Times New Roman"/>
        </w:rPr>
      </w:pPr>
      <w:r>
        <w:rPr>
          <w:rFonts w:eastAsia="Times New Roman"/>
        </w:rPr>
        <w:t xml:space="preserve">открытый конкурс, конкурс с ограниченным участием и двухэтапный конкурс в электронной форме, запрос котировок и запрос предложений в электронной </w:t>
      </w:r>
      <w:r>
        <w:rPr>
          <w:rFonts w:eastAsia="Times New Roman"/>
        </w:rPr>
        <w:lastRenderedPageBreak/>
        <w:t>фо</w:t>
      </w:r>
      <w:r>
        <w:rPr>
          <w:rFonts w:eastAsia="Times New Roman"/>
        </w:rPr>
        <w:t>рме не состоялись. Единственного участника таких закупок приравнивают к победителю закупки (п.</w:t>
      </w:r>
      <w:r>
        <w:rPr>
          <w:rFonts w:eastAsia="Times New Roman"/>
        </w:rPr>
        <w:t> </w:t>
      </w:r>
      <w:hyperlink r:id="rId93" w:anchor="/document/99/542617233/XA00MEE2NO/" w:tooltip="признание несостоявшимися открытого конкурса в электронной форме, конкурса с ограниченным участием в электронной форме, двухэтапного конкурса в электронной форме, электронного аукциона..." w:history="1">
        <w:r>
          <w:rPr>
            <w:rStyle w:val="a3"/>
            <w:rFonts w:eastAsia="Times New Roman"/>
          </w:rPr>
          <w:t>25.1</w:t>
        </w:r>
      </w:hyperlink>
      <w:r>
        <w:rPr>
          <w:rFonts w:eastAsia="Times New Roman"/>
        </w:rPr>
        <w:t>,</w:t>
      </w:r>
      <w:r>
        <w:rPr>
          <w:rFonts w:eastAsia="Times New Roman"/>
        </w:rPr>
        <w:t> </w:t>
      </w:r>
      <w:hyperlink r:id="rId94" w:anchor="/document/99/542617233/XA00MF02NR/" w:tooltip="признание несостоявшимся запроса котировок в электронной форме в соответствии с частью 3 статьи 82.6 настоящего Федерального закона. При этом контракт должен быть заключен с единственным..." w:history="1">
        <w:r>
          <w:rPr>
            <w:rStyle w:val="a3"/>
            <w:rFonts w:eastAsia="Times New Roman"/>
          </w:rPr>
          <w:t>25.2</w:t>
        </w:r>
      </w:hyperlink>
      <w:r>
        <w:rPr>
          <w:rFonts w:eastAsia="Times New Roman"/>
        </w:rPr>
        <w:t>,</w:t>
      </w:r>
      <w:r>
        <w:rPr>
          <w:rFonts w:eastAsia="Times New Roman"/>
        </w:rPr>
        <w:t> </w:t>
      </w:r>
      <w:hyperlink r:id="rId95" w:anchor="/document/99/542617233/XA00MHA2O5/" w:tooltip="признание несостоявшимся запроса предложений в электронной форме в соответствии с частью 26 статьи 83.1 настоящего Федерального закона. При этом контракт должен быть заключен с единственным..." w:history="1">
        <w:r>
          <w:rPr>
            <w:rStyle w:val="a3"/>
            <w:rFonts w:eastAsia="Times New Roman"/>
          </w:rPr>
          <w:t>25.3</w:t>
        </w:r>
      </w:hyperlink>
      <w:r>
        <w:rPr>
          <w:rFonts w:eastAsia="Times New Roman"/>
        </w:rPr>
        <w:t> ч. 1 ст. 93 Закона № 44-ФЗ).</w:t>
      </w:r>
      <w:bookmarkStart w:id="0" w:name="_GoBack"/>
      <w:bookmarkEnd w:id="0"/>
    </w:p>
    <w:sectPr w:rsidR="00C64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46EE"/>
    <w:multiLevelType w:val="multilevel"/>
    <w:tmpl w:val="DC5EC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516BF"/>
    <w:multiLevelType w:val="multilevel"/>
    <w:tmpl w:val="9AB6E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F495C"/>
    <w:multiLevelType w:val="multilevel"/>
    <w:tmpl w:val="29CC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BA4A42"/>
    <w:multiLevelType w:val="multilevel"/>
    <w:tmpl w:val="0FDA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5676FB"/>
    <w:multiLevelType w:val="multilevel"/>
    <w:tmpl w:val="B4A84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932530"/>
    <w:multiLevelType w:val="multilevel"/>
    <w:tmpl w:val="D4A0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2A3561"/>
    <w:multiLevelType w:val="multilevel"/>
    <w:tmpl w:val="24A4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7404EE"/>
    <w:multiLevelType w:val="multilevel"/>
    <w:tmpl w:val="90C6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C57ED"/>
    <w:rsid w:val="00AC57ED"/>
    <w:rsid w:val="00C6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uiPriority w:val="99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uiPriority w:val="99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pPr>
      <w:spacing w:before="100" w:beforeAutospacing="1" w:after="100" w:afterAutospacing="1"/>
    </w:pPr>
    <w:rPr>
      <w:sz w:val="21"/>
      <w:szCs w:val="21"/>
    </w:rPr>
  </w:style>
  <w:style w:type="paragraph" w:customStyle="1" w:styleId="incut">
    <w:name w:val="incut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attention">
    <w:name w:val="incut-attention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example">
    <w:name w:val="incut-example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examplemag">
    <w:name w:val="incut-examplemag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example-practice">
    <w:name w:val="example-practice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comment">
    <w:name w:val="incut-comment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advise">
    <w:name w:val="incut-advise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glavbuch">
    <w:name w:val="incut-glavbuch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commerce">
    <w:name w:val="incut-commerce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municipality">
    <w:name w:val="incut-municipality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budget">
    <w:name w:val="incut-budget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autonomous">
    <w:name w:val="incut-autonomous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government">
    <w:name w:val="incut-government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vreznpddocschange">
    <w:name w:val="vreznpddocschange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doc-tooltip">
    <w:name w:val="doc-tooltip"/>
    <w:basedOn w:val="a"/>
    <w:uiPriority w:val="99"/>
    <w:pPr>
      <w:spacing w:before="100" w:beforeAutospacing="1" w:after="100" w:afterAutospacing="1"/>
    </w:pPr>
    <w:rPr>
      <w:vanish/>
    </w:rPr>
  </w:style>
  <w:style w:type="paragraph" w:customStyle="1" w:styleId="content2">
    <w:name w:val="content2"/>
    <w:basedOn w:val="a"/>
    <w:uiPriority w:val="99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incut-head-sub">
    <w:name w:val="incut-head-sub"/>
    <w:basedOn w:val="a0"/>
  </w:style>
  <w:style w:type="paragraph" w:styleId="a7">
    <w:name w:val="Balloon Text"/>
    <w:basedOn w:val="a"/>
    <w:link w:val="a8"/>
    <w:uiPriority w:val="99"/>
    <w:semiHidden/>
    <w:unhideWhenUsed/>
    <w:rsid w:val="00AC57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57ED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uiPriority w:val="99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uiPriority w:val="99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pPr>
      <w:spacing w:before="100" w:beforeAutospacing="1" w:after="100" w:afterAutospacing="1"/>
    </w:pPr>
    <w:rPr>
      <w:sz w:val="21"/>
      <w:szCs w:val="21"/>
    </w:rPr>
  </w:style>
  <w:style w:type="paragraph" w:customStyle="1" w:styleId="incut">
    <w:name w:val="incut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attention">
    <w:name w:val="incut-attention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example">
    <w:name w:val="incut-example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examplemag">
    <w:name w:val="incut-examplemag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example-practice">
    <w:name w:val="example-practice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comment">
    <w:name w:val="incut-comment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advise">
    <w:name w:val="incut-advise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glavbuch">
    <w:name w:val="incut-glavbuch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commerce">
    <w:name w:val="incut-commerce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municipality">
    <w:name w:val="incut-municipality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budget">
    <w:name w:val="incut-budget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autonomous">
    <w:name w:val="incut-autonomous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government">
    <w:name w:val="incut-government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vreznpddocschange">
    <w:name w:val="vreznpddocschange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doc-tooltip">
    <w:name w:val="doc-tooltip"/>
    <w:basedOn w:val="a"/>
    <w:uiPriority w:val="99"/>
    <w:pPr>
      <w:spacing w:before="100" w:beforeAutospacing="1" w:after="100" w:afterAutospacing="1"/>
    </w:pPr>
    <w:rPr>
      <w:vanish/>
    </w:rPr>
  </w:style>
  <w:style w:type="paragraph" w:customStyle="1" w:styleId="content2">
    <w:name w:val="content2"/>
    <w:basedOn w:val="a"/>
    <w:uiPriority w:val="99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incut-head-sub">
    <w:name w:val="incut-head-sub"/>
    <w:basedOn w:val="a0"/>
  </w:style>
  <w:style w:type="paragraph" w:styleId="a7">
    <w:name w:val="Balloon Text"/>
    <w:basedOn w:val="a"/>
    <w:link w:val="a8"/>
    <w:uiPriority w:val="99"/>
    <w:semiHidden/>
    <w:unhideWhenUsed/>
    <w:rsid w:val="00AC57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57E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65184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176"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964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9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65708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940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706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372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23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1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069229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1384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737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5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ip.1gzakaz.ru/" TargetMode="External"/><Relationship Id="rId21" Type="http://schemas.openxmlformats.org/officeDocument/2006/relationships/hyperlink" Target="https://vip.1gzakaz.ru/" TargetMode="External"/><Relationship Id="rId34" Type="http://schemas.openxmlformats.org/officeDocument/2006/relationships/hyperlink" Target="https://vip.1gzakaz.ru/" TargetMode="External"/><Relationship Id="rId42" Type="http://schemas.openxmlformats.org/officeDocument/2006/relationships/hyperlink" Target="https://vip.1gzakaz.ru/" TargetMode="External"/><Relationship Id="rId47" Type="http://schemas.openxmlformats.org/officeDocument/2006/relationships/hyperlink" Target="https://vip.1gzakaz.ru/" TargetMode="External"/><Relationship Id="rId50" Type="http://schemas.openxmlformats.org/officeDocument/2006/relationships/hyperlink" Target="https://vip.1gzakaz.ru/" TargetMode="External"/><Relationship Id="rId55" Type="http://schemas.openxmlformats.org/officeDocument/2006/relationships/hyperlink" Target="https://vip.1gzakaz.ru/" TargetMode="External"/><Relationship Id="rId63" Type="http://schemas.openxmlformats.org/officeDocument/2006/relationships/hyperlink" Target="https://vip.1gzakaz.ru/" TargetMode="External"/><Relationship Id="rId68" Type="http://schemas.openxmlformats.org/officeDocument/2006/relationships/hyperlink" Target="https://vip.1gzakaz.ru/" TargetMode="External"/><Relationship Id="rId76" Type="http://schemas.openxmlformats.org/officeDocument/2006/relationships/image" Target="https://vip.1gzakaz.ru/system/content/image/63/1/-912974/" TargetMode="External"/><Relationship Id="rId84" Type="http://schemas.openxmlformats.org/officeDocument/2006/relationships/hyperlink" Target="https://vip.1gzakaz.ru/" TargetMode="External"/><Relationship Id="rId89" Type="http://schemas.openxmlformats.org/officeDocument/2006/relationships/hyperlink" Target="https://vip.1gzakaz.ru/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vip.1gzakaz.ru/" TargetMode="External"/><Relationship Id="rId71" Type="http://schemas.openxmlformats.org/officeDocument/2006/relationships/hyperlink" Target="https://vip.1gzakaz.ru/" TargetMode="External"/><Relationship Id="rId92" Type="http://schemas.openxmlformats.org/officeDocument/2006/relationships/hyperlink" Target="https://vip.1gzak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gzakaz.ru/" TargetMode="External"/><Relationship Id="rId29" Type="http://schemas.openxmlformats.org/officeDocument/2006/relationships/hyperlink" Target="https://vip.1gzakaz.ru/" TargetMode="External"/><Relationship Id="rId11" Type="http://schemas.openxmlformats.org/officeDocument/2006/relationships/hyperlink" Target="https://vip.1gzakaz.ru/" TargetMode="External"/><Relationship Id="rId24" Type="http://schemas.openxmlformats.org/officeDocument/2006/relationships/hyperlink" Target="https://vip.1gzakaz.ru/" TargetMode="External"/><Relationship Id="rId32" Type="http://schemas.openxmlformats.org/officeDocument/2006/relationships/hyperlink" Target="https://vip.1gzakaz.ru/" TargetMode="External"/><Relationship Id="rId37" Type="http://schemas.openxmlformats.org/officeDocument/2006/relationships/hyperlink" Target="https://vip.1gzakaz.ru/" TargetMode="External"/><Relationship Id="rId40" Type="http://schemas.openxmlformats.org/officeDocument/2006/relationships/hyperlink" Target="https://vip.1gzakaz.ru/" TargetMode="External"/><Relationship Id="rId45" Type="http://schemas.openxmlformats.org/officeDocument/2006/relationships/hyperlink" Target="https://vip.1gzakaz.ru/" TargetMode="External"/><Relationship Id="rId53" Type="http://schemas.openxmlformats.org/officeDocument/2006/relationships/hyperlink" Target="https://vip.1gzakaz.ru/" TargetMode="External"/><Relationship Id="rId58" Type="http://schemas.openxmlformats.org/officeDocument/2006/relationships/hyperlink" Target="https://vip.1gzakaz.ru/" TargetMode="External"/><Relationship Id="rId66" Type="http://schemas.openxmlformats.org/officeDocument/2006/relationships/hyperlink" Target="https://vip.1gzakaz.ru/" TargetMode="External"/><Relationship Id="rId74" Type="http://schemas.openxmlformats.org/officeDocument/2006/relationships/hyperlink" Target="https://vip.1gzakaz.ru/" TargetMode="External"/><Relationship Id="rId79" Type="http://schemas.openxmlformats.org/officeDocument/2006/relationships/hyperlink" Target="https://vip.1gzakaz.ru/" TargetMode="External"/><Relationship Id="rId87" Type="http://schemas.openxmlformats.org/officeDocument/2006/relationships/hyperlink" Target="https://vip.1gzakaz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ip.1gzakaz.ru/" TargetMode="External"/><Relationship Id="rId82" Type="http://schemas.openxmlformats.org/officeDocument/2006/relationships/hyperlink" Target="https://vip.1gzakaz.ru/" TargetMode="External"/><Relationship Id="rId90" Type="http://schemas.openxmlformats.org/officeDocument/2006/relationships/hyperlink" Target="https://vip.1gzakaz.ru/" TargetMode="External"/><Relationship Id="rId95" Type="http://schemas.openxmlformats.org/officeDocument/2006/relationships/hyperlink" Target="https://vip.1gzakaz.ru/" TargetMode="External"/><Relationship Id="rId19" Type="http://schemas.openxmlformats.org/officeDocument/2006/relationships/hyperlink" Target="https://vip.1gzakaz.ru/" TargetMode="External"/><Relationship Id="rId14" Type="http://schemas.openxmlformats.org/officeDocument/2006/relationships/hyperlink" Target="https://vip.1gzakaz.ru/" TargetMode="External"/><Relationship Id="rId22" Type="http://schemas.openxmlformats.org/officeDocument/2006/relationships/hyperlink" Target="https://vip.1gzakaz.ru/" TargetMode="External"/><Relationship Id="rId27" Type="http://schemas.openxmlformats.org/officeDocument/2006/relationships/image" Target="https://vip.1gzakaz.ru/system/content/image/63/1/-913706/" TargetMode="External"/><Relationship Id="rId30" Type="http://schemas.openxmlformats.org/officeDocument/2006/relationships/hyperlink" Target="https://vip.1gzakaz.ru/" TargetMode="External"/><Relationship Id="rId35" Type="http://schemas.openxmlformats.org/officeDocument/2006/relationships/hyperlink" Target="https://vip.1gzakaz.ru/" TargetMode="External"/><Relationship Id="rId43" Type="http://schemas.openxmlformats.org/officeDocument/2006/relationships/hyperlink" Target="https://vip.1gzakaz.ru/" TargetMode="External"/><Relationship Id="rId48" Type="http://schemas.openxmlformats.org/officeDocument/2006/relationships/hyperlink" Target="https://vip.1gzakaz.ru/" TargetMode="External"/><Relationship Id="rId56" Type="http://schemas.openxmlformats.org/officeDocument/2006/relationships/hyperlink" Target="https://vip.1gzakaz.ru/" TargetMode="External"/><Relationship Id="rId64" Type="http://schemas.openxmlformats.org/officeDocument/2006/relationships/hyperlink" Target="https://vip.1gzakaz.ru/" TargetMode="External"/><Relationship Id="rId69" Type="http://schemas.openxmlformats.org/officeDocument/2006/relationships/hyperlink" Target="https://vip.1gzakaz.ru/" TargetMode="External"/><Relationship Id="rId77" Type="http://schemas.openxmlformats.org/officeDocument/2006/relationships/hyperlink" Target="https://vip.1gzakaz.ru/" TargetMode="External"/><Relationship Id="rId8" Type="http://schemas.openxmlformats.org/officeDocument/2006/relationships/hyperlink" Target="https://vip.1gzakaz.ru/" TargetMode="External"/><Relationship Id="rId51" Type="http://schemas.openxmlformats.org/officeDocument/2006/relationships/hyperlink" Target="https://vip.1gzakaz.ru/" TargetMode="External"/><Relationship Id="rId72" Type="http://schemas.openxmlformats.org/officeDocument/2006/relationships/hyperlink" Target="https://vip.1gzakaz.ru/" TargetMode="External"/><Relationship Id="rId80" Type="http://schemas.openxmlformats.org/officeDocument/2006/relationships/hyperlink" Target="https://vip.1gzakaz.ru/" TargetMode="External"/><Relationship Id="rId85" Type="http://schemas.openxmlformats.org/officeDocument/2006/relationships/hyperlink" Target="https://vip.1gzakaz.ru/" TargetMode="External"/><Relationship Id="rId93" Type="http://schemas.openxmlformats.org/officeDocument/2006/relationships/hyperlink" Target="https://vip.1gzakaz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vip.1gzakaz.ru/" TargetMode="External"/><Relationship Id="rId17" Type="http://schemas.openxmlformats.org/officeDocument/2006/relationships/hyperlink" Target="https://vip.1gzakaz.ru/" TargetMode="External"/><Relationship Id="rId25" Type="http://schemas.openxmlformats.org/officeDocument/2006/relationships/hyperlink" Target="https://vip.1gzakaz.ru/" TargetMode="External"/><Relationship Id="rId33" Type="http://schemas.openxmlformats.org/officeDocument/2006/relationships/hyperlink" Target="https://vip.1gzakaz.ru/" TargetMode="External"/><Relationship Id="rId38" Type="http://schemas.openxmlformats.org/officeDocument/2006/relationships/hyperlink" Target="https://vip.1gzakaz.ru/" TargetMode="External"/><Relationship Id="rId46" Type="http://schemas.openxmlformats.org/officeDocument/2006/relationships/image" Target="https://vip.1gzakaz.ru/system/content/image/63/1/-913051/" TargetMode="External"/><Relationship Id="rId59" Type="http://schemas.openxmlformats.org/officeDocument/2006/relationships/hyperlink" Target="https://vip.1gzakaz.ru/" TargetMode="External"/><Relationship Id="rId67" Type="http://schemas.openxmlformats.org/officeDocument/2006/relationships/hyperlink" Target="https://vip.1gzakaz.ru/" TargetMode="External"/><Relationship Id="rId20" Type="http://schemas.openxmlformats.org/officeDocument/2006/relationships/hyperlink" Target="https://vip.1gzakaz.ru/" TargetMode="External"/><Relationship Id="rId41" Type="http://schemas.openxmlformats.org/officeDocument/2006/relationships/hyperlink" Target="https://vip.1gzakaz.ru/" TargetMode="External"/><Relationship Id="rId54" Type="http://schemas.openxmlformats.org/officeDocument/2006/relationships/hyperlink" Target="https://vip.1gzakaz.ru/" TargetMode="External"/><Relationship Id="rId62" Type="http://schemas.openxmlformats.org/officeDocument/2006/relationships/hyperlink" Target="https://vip.1gzakaz.ru/" TargetMode="External"/><Relationship Id="rId70" Type="http://schemas.openxmlformats.org/officeDocument/2006/relationships/hyperlink" Target="https://vip.1gzakaz.ru/" TargetMode="External"/><Relationship Id="rId75" Type="http://schemas.openxmlformats.org/officeDocument/2006/relationships/hyperlink" Target="https://vip.1gzakaz.ru/system/content/image/63/1/-912975/" TargetMode="External"/><Relationship Id="rId83" Type="http://schemas.openxmlformats.org/officeDocument/2006/relationships/hyperlink" Target="https://vip.1gzakaz.ru/" TargetMode="External"/><Relationship Id="rId88" Type="http://schemas.openxmlformats.org/officeDocument/2006/relationships/hyperlink" Target="https://vip.1gzakaz.ru/" TargetMode="External"/><Relationship Id="rId91" Type="http://schemas.openxmlformats.org/officeDocument/2006/relationships/hyperlink" Target="https://vip.1gzakaz.ru/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ip.1gzakaz.ru/" TargetMode="External"/><Relationship Id="rId15" Type="http://schemas.openxmlformats.org/officeDocument/2006/relationships/hyperlink" Target="https://vip.1gzakaz.ru/" TargetMode="External"/><Relationship Id="rId23" Type="http://schemas.openxmlformats.org/officeDocument/2006/relationships/hyperlink" Target="https://vip.1gzakaz.ru/" TargetMode="External"/><Relationship Id="rId28" Type="http://schemas.openxmlformats.org/officeDocument/2006/relationships/hyperlink" Target="https://vip.1gzakaz.ru/" TargetMode="External"/><Relationship Id="rId36" Type="http://schemas.openxmlformats.org/officeDocument/2006/relationships/hyperlink" Target="https://vip.1gzakaz.ru/" TargetMode="External"/><Relationship Id="rId49" Type="http://schemas.openxmlformats.org/officeDocument/2006/relationships/hyperlink" Target="https://vip.1gzakaz.ru/" TargetMode="External"/><Relationship Id="rId57" Type="http://schemas.openxmlformats.org/officeDocument/2006/relationships/hyperlink" Target="https://vip.1gzakaz.ru/" TargetMode="External"/><Relationship Id="rId10" Type="http://schemas.openxmlformats.org/officeDocument/2006/relationships/hyperlink" Target="https://vip.1gzakaz.ru/" TargetMode="External"/><Relationship Id="rId31" Type="http://schemas.openxmlformats.org/officeDocument/2006/relationships/hyperlink" Target="https://vip.1gzakaz.ru/" TargetMode="External"/><Relationship Id="rId44" Type="http://schemas.openxmlformats.org/officeDocument/2006/relationships/hyperlink" Target="https://vip.1gzakaz.ru/" TargetMode="External"/><Relationship Id="rId52" Type="http://schemas.openxmlformats.org/officeDocument/2006/relationships/hyperlink" Target="https://vip.1gzakaz.ru/" TargetMode="External"/><Relationship Id="rId60" Type="http://schemas.openxmlformats.org/officeDocument/2006/relationships/hyperlink" Target="https://vip.1gzakaz.ru/" TargetMode="External"/><Relationship Id="rId65" Type="http://schemas.openxmlformats.org/officeDocument/2006/relationships/hyperlink" Target="https://vip.1gzakaz.ru/" TargetMode="External"/><Relationship Id="rId73" Type="http://schemas.openxmlformats.org/officeDocument/2006/relationships/hyperlink" Target="https://vip.1gzakaz.ru/" TargetMode="External"/><Relationship Id="rId78" Type="http://schemas.openxmlformats.org/officeDocument/2006/relationships/hyperlink" Target="https://vip.1gzakaz.ru/" TargetMode="External"/><Relationship Id="rId81" Type="http://schemas.openxmlformats.org/officeDocument/2006/relationships/hyperlink" Target="https://vip.1gzakaz.ru/" TargetMode="External"/><Relationship Id="rId86" Type="http://schemas.openxmlformats.org/officeDocument/2006/relationships/hyperlink" Target="https://vip.1gzakaz.ru/" TargetMode="External"/><Relationship Id="rId94" Type="http://schemas.openxmlformats.org/officeDocument/2006/relationships/hyperlink" Target="https://vip.1gzak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gzakaz.ru/" TargetMode="External"/><Relationship Id="rId13" Type="http://schemas.openxmlformats.org/officeDocument/2006/relationships/hyperlink" Target="https://vip.1gzakaz.ru/" TargetMode="External"/><Relationship Id="rId18" Type="http://schemas.openxmlformats.org/officeDocument/2006/relationships/hyperlink" Target="https://vip.1gzakaz.ru/" TargetMode="External"/><Relationship Id="rId39" Type="http://schemas.openxmlformats.org/officeDocument/2006/relationships/hyperlink" Target="https://vip.1gzakaz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7615</Words>
  <Characters>43410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Компьютер № 3</cp:lastModifiedBy>
  <cp:revision>2</cp:revision>
  <dcterms:created xsi:type="dcterms:W3CDTF">2018-06-29T05:08:00Z</dcterms:created>
  <dcterms:modified xsi:type="dcterms:W3CDTF">2018-06-29T05:08:00Z</dcterms:modified>
</cp:coreProperties>
</file>