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787" w:rsidRPr="00923018" w:rsidRDefault="00D96787" w:rsidP="00D96787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Par101"/>
      <w:bookmarkEnd w:id="0"/>
      <w:r w:rsidRPr="00923018">
        <w:rPr>
          <w:rFonts w:ascii="Times New Roman" w:hAnsi="Times New Roman" w:cs="Times New Roman"/>
          <w:sz w:val="28"/>
          <w:szCs w:val="28"/>
        </w:rPr>
        <w:t>П</w:t>
      </w:r>
      <w:r w:rsidR="005F6EC3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923018">
        <w:rPr>
          <w:rFonts w:ascii="Times New Roman" w:hAnsi="Times New Roman" w:cs="Times New Roman"/>
          <w:sz w:val="28"/>
          <w:szCs w:val="28"/>
        </w:rPr>
        <w:t>1</w:t>
      </w:r>
    </w:p>
    <w:p w:rsidR="00D96787" w:rsidRPr="0076190F" w:rsidRDefault="00D96787" w:rsidP="0076190F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76190F">
        <w:rPr>
          <w:rFonts w:ascii="Times New Roman" w:hAnsi="Times New Roman" w:cs="Times New Roman"/>
          <w:sz w:val="28"/>
          <w:szCs w:val="28"/>
        </w:rPr>
        <w:t xml:space="preserve">к </w:t>
      </w:r>
      <w:r w:rsidR="004C2A6E">
        <w:rPr>
          <w:rFonts w:ascii="Times New Roman" w:hAnsi="Times New Roman" w:cs="Times New Roman"/>
          <w:sz w:val="28"/>
          <w:szCs w:val="28"/>
        </w:rPr>
        <w:t>П</w:t>
      </w:r>
      <w:bookmarkStart w:id="1" w:name="_GoBack"/>
      <w:bookmarkEnd w:id="1"/>
      <w:r w:rsidRPr="0076190F">
        <w:rPr>
          <w:rFonts w:ascii="Times New Roman" w:hAnsi="Times New Roman" w:cs="Times New Roman"/>
          <w:sz w:val="28"/>
          <w:szCs w:val="28"/>
        </w:rPr>
        <w:t>орядку проведения экспертизы</w:t>
      </w:r>
      <w:r w:rsidR="0076190F">
        <w:rPr>
          <w:rFonts w:ascii="Times New Roman" w:hAnsi="Times New Roman" w:cs="Times New Roman"/>
          <w:sz w:val="28"/>
          <w:szCs w:val="28"/>
        </w:rPr>
        <w:t xml:space="preserve"> </w:t>
      </w:r>
      <w:r w:rsidRPr="0076190F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 муниципального образования Тимашевский район, затрагивающих вопросы осуществления предпринимательской и инвестиционной деятельности</w:t>
      </w:r>
    </w:p>
    <w:p w:rsidR="00DB16EF" w:rsidRDefault="00DB16EF" w:rsidP="00D96787">
      <w:pPr>
        <w:pStyle w:val="ConsPlusNormal"/>
        <w:ind w:left="567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D0879" w:rsidRDefault="008D0879" w:rsidP="008D0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10"/>
      <w:bookmarkEnd w:id="2"/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D0879" w:rsidRDefault="008D0879" w:rsidP="008D08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вопросов для участников публичных консультаций</w:t>
      </w:r>
    </w:p>
    <w:p w:rsidR="008D0879" w:rsidRDefault="008D0879" w:rsidP="008D087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D0879" w:rsidRDefault="008D0879" w:rsidP="008D08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Решена проблема, в соответствии с которой разрабатывался </w:t>
      </w:r>
      <w:r w:rsidR="00850CCB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>нормативный правовой акт?</w:t>
      </w:r>
    </w:p>
    <w:p w:rsidR="008D0879" w:rsidRDefault="008D0879" w:rsidP="008D087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Достигнуты цели правового регулирования? (В случае недостижения целей представить обоснование, подкрепленное законодательством Российской Федерации, расчетами и иными материалами).</w:t>
      </w:r>
    </w:p>
    <w:p w:rsidR="008D0879" w:rsidRDefault="008D0879" w:rsidP="008D087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Имеются (отсутствуют) фактические отрицательные последствия правового регулирования в сравнении с прогнозными показателями? (При наличии указанных последствий приводится анализ их причин).</w:t>
      </w:r>
    </w:p>
    <w:p w:rsidR="008D0879" w:rsidRDefault="008D0879" w:rsidP="008D087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Имеются (отсутствуют) фактические положительные последствия правового регулирования в сравнении с прогнозными показателями? (При наличии указанных последствий приводится анализ их причин).</w:t>
      </w:r>
    </w:p>
    <w:p w:rsidR="008D0879" w:rsidRDefault="008D0879" w:rsidP="008D087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Имеются (отсутствуют) предложения:</w:t>
      </w:r>
    </w:p>
    <w:p w:rsidR="008D0879" w:rsidRDefault="008D0879" w:rsidP="008D087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 признании утратившим силу </w:t>
      </w:r>
      <w:r w:rsidR="00850CC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нормативного правового акта (при наличии - представить обоснование, подкрепленное ссылками на нормы законодательства Российской Федерации, расчетами и иными материалами);</w:t>
      </w:r>
    </w:p>
    <w:p w:rsidR="008D0879" w:rsidRDefault="008D0879" w:rsidP="008D087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 изменении </w:t>
      </w:r>
      <w:r w:rsidR="00850CC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нормативного правового акта (представить обоснование, подкрепленное ссылками на нормы законодательства Российской Федерации, расчетами и иными материалами);</w:t>
      </w:r>
    </w:p>
    <w:p w:rsidR="008D0879" w:rsidRDefault="008D0879" w:rsidP="008D087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об изменении отдельных положений </w:t>
      </w:r>
      <w:r w:rsidR="00C829C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нормативного правового акта (представить обоснование, подкрепленное ссылками на нормы законодательства Российской Федерации, расчетами и иными материалами).</w:t>
      </w:r>
    </w:p>
    <w:p w:rsidR="008D0879" w:rsidRDefault="008D0879" w:rsidP="00DB16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6EC3" w:rsidRDefault="00DF63A9" w:rsidP="004E0A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E0ABD" w:rsidRPr="00343B3A">
        <w:rPr>
          <w:rFonts w:ascii="Times New Roman" w:hAnsi="Times New Roman" w:cs="Times New Roman"/>
          <w:sz w:val="28"/>
          <w:szCs w:val="28"/>
        </w:rPr>
        <w:t>аместител</w:t>
      </w:r>
      <w:r w:rsidR="00736F50">
        <w:rPr>
          <w:rFonts w:ascii="Times New Roman" w:hAnsi="Times New Roman" w:cs="Times New Roman"/>
          <w:sz w:val="28"/>
          <w:szCs w:val="28"/>
        </w:rPr>
        <w:t>ь</w:t>
      </w:r>
      <w:r w:rsidR="004E0ABD" w:rsidRPr="00343B3A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5F6EC3" w:rsidRDefault="004E0ABD" w:rsidP="00DA67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43B3A">
        <w:rPr>
          <w:rFonts w:ascii="Times New Roman" w:hAnsi="Times New Roman" w:cs="Times New Roman"/>
          <w:sz w:val="28"/>
          <w:szCs w:val="28"/>
        </w:rPr>
        <w:t>муниципального</w:t>
      </w:r>
      <w:r w:rsidR="005F6EC3">
        <w:rPr>
          <w:rFonts w:ascii="Times New Roman" w:hAnsi="Times New Roman" w:cs="Times New Roman"/>
          <w:sz w:val="28"/>
          <w:szCs w:val="28"/>
        </w:rPr>
        <w:t xml:space="preserve"> </w:t>
      </w:r>
      <w:r w:rsidRPr="00343B3A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4A2314" w:rsidRPr="00DB16EF" w:rsidRDefault="004E0ABD" w:rsidP="00DA67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43B3A">
        <w:rPr>
          <w:rFonts w:ascii="Times New Roman" w:hAnsi="Times New Roman" w:cs="Times New Roman"/>
          <w:sz w:val="28"/>
          <w:szCs w:val="28"/>
        </w:rPr>
        <w:t>Тимашевский</w:t>
      </w:r>
      <w:r w:rsidR="004909E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909E8">
        <w:rPr>
          <w:rFonts w:ascii="Times New Roman" w:hAnsi="Times New Roman" w:cs="Times New Roman"/>
          <w:sz w:val="28"/>
          <w:szCs w:val="28"/>
        </w:rPr>
        <w:tab/>
      </w:r>
      <w:r w:rsidR="004909E8">
        <w:rPr>
          <w:rFonts w:ascii="Times New Roman" w:hAnsi="Times New Roman" w:cs="Times New Roman"/>
          <w:sz w:val="28"/>
          <w:szCs w:val="28"/>
        </w:rPr>
        <w:tab/>
      </w:r>
      <w:r w:rsidR="005F6EC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909E8">
        <w:rPr>
          <w:rFonts w:ascii="Times New Roman" w:hAnsi="Times New Roman" w:cs="Times New Roman"/>
          <w:sz w:val="28"/>
          <w:szCs w:val="28"/>
        </w:rPr>
        <w:tab/>
      </w:r>
      <w:r w:rsidR="004909E8">
        <w:rPr>
          <w:rFonts w:ascii="Times New Roman" w:hAnsi="Times New Roman" w:cs="Times New Roman"/>
          <w:sz w:val="28"/>
          <w:szCs w:val="28"/>
        </w:rPr>
        <w:tab/>
      </w:r>
      <w:r w:rsidR="004909E8">
        <w:rPr>
          <w:rFonts w:ascii="Times New Roman" w:hAnsi="Times New Roman" w:cs="Times New Roman"/>
          <w:sz w:val="28"/>
          <w:szCs w:val="28"/>
        </w:rPr>
        <w:tab/>
      </w:r>
      <w:r w:rsidR="005F6EC3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63A9">
        <w:rPr>
          <w:rFonts w:ascii="Times New Roman" w:hAnsi="Times New Roman" w:cs="Times New Roman"/>
          <w:sz w:val="28"/>
          <w:szCs w:val="28"/>
        </w:rPr>
        <w:t>И.</w:t>
      </w:r>
      <w:r w:rsidR="004909E8">
        <w:rPr>
          <w:rFonts w:ascii="Times New Roman" w:hAnsi="Times New Roman" w:cs="Times New Roman"/>
          <w:sz w:val="28"/>
          <w:szCs w:val="28"/>
        </w:rPr>
        <w:t>А</w:t>
      </w:r>
      <w:r w:rsidR="00DF63A9">
        <w:rPr>
          <w:rFonts w:ascii="Times New Roman" w:hAnsi="Times New Roman" w:cs="Times New Roman"/>
          <w:sz w:val="28"/>
          <w:szCs w:val="28"/>
        </w:rPr>
        <w:t>.</w:t>
      </w:r>
      <w:r w:rsidR="007D0648">
        <w:rPr>
          <w:rFonts w:ascii="Times New Roman" w:hAnsi="Times New Roman" w:cs="Times New Roman"/>
          <w:sz w:val="28"/>
          <w:szCs w:val="28"/>
        </w:rPr>
        <w:t xml:space="preserve"> </w:t>
      </w:r>
      <w:r w:rsidR="004909E8">
        <w:rPr>
          <w:rFonts w:ascii="Times New Roman" w:hAnsi="Times New Roman" w:cs="Times New Roman"/>
          <w:sz w:val="28"/>
          <w:szCs w:val="28"/>
        </w:rPr>
        <w:t>Скрипиль</w:t>
      </w:r>
    </w:p>
    <w:sectPr w:rsidR="004A2314" w:rsidRPr="00DB16EF" w:rsidSect="005220B7">
      <w:headerReference w:type="default" r:id="rId7"/>
      <w:pgSz w:w="11906" w:h="16838"/>
      <w:pgMar w:top="1134" w:right="566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CAC" w:rsidRDefault="00417CAC" w:rsidP="00D9019C">
      <w:pPr>
        <w:spacing w:after="0" w:line="240" w:lineRule="auto"/>
      </w:pPr>
      <w:r>
        <w:separator/>
      </w:r>
    </w:p>
  </w:endnote>
  <w:endnote w:type="continuationSeparator" w:id="0">
    <w:p w:rsidR="00417CAC" w:rsidRDefault="00417CAC" w:rsidP="00D9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CAC" w:rsidRDefault="00417CAC" w:rsidP="00D9019C">
      <w:pPr>
        <w:spacing w:after="0" w:line="240" w:lineRule="auto"/>
      </w:pPr>
      <w:r>
        <w:separator/>
      </w:r>
    </w:p>
  </w:footnote>
  <w:footnote w:type="continuationSeparator" w:id="0">
    <w:p w:rsidR="00417CAC" w:rsidRDefault="00417CAC" w:rsidP="00D9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8452000"/>
      <w:docPartObj>
        <w:docPartGallery w:val="Page Numbers (Top of Page)"/>
        <w:docPartUnique/>
      </w:docPartObj>
    </w:sdtPr>
    <w:sdtEndPr/>
    <w:sdtContent>
      <w:p w:rsidR="00D9019C" w:rsidRDefault="00D901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0B7">
          <w:rPr>
            <w:noProof/>
          </w:rPr>
          <w:t>2</w:t>
        </w:r>
        <w:r>
          <w:fldChar w:fldCharType="end"/>
        </w:r>
      </w:p>
    </w:sdtContent>
  </w:sdt>
  <w:p w:rsidR="00D9019C" w:rsidRDefault="00D901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6EF"/>
    <w:rsid w:val="00012922"/>
    <w:rsid w:val="000252D2"/>
    <w:rsid w:val="00145306"/>
    <w:rsid w:val="00280923"/>
    <w:rsid w:val="002E3E6D"/>
    <w:rsid w:val="002E4DB6"/>
    <w:rsid w:val="00371557"/>
    <w:rsid w:val="00417CAC"/>
    <w:rsid w:val="00427FDD"/>
    <w:rsid w:val="004909E8"/>
    <w:rsid w:val="004A2314"/>
    <w:rsid w:val="004C2A6E"/>
    <w:rsid w:val="004E0ABD"/>
    <w:rsid w:val="004F7DD9"/>
    <w:rsid w:val="005220B7"/>
    <w:rsid w:val="00523AF2"/>
    <w:rsid w:val="005339AC"/>
    <w:rsid w:val="005F6EC3"/>
    <w:rsid w:val="006F205B"/>
    <w:rsid w:val="00736F50"/>
    <w:rsid w:val="0076190F"/>
    <w:rsid w:val="00786A4B"/>
    <w:rsid w:val="007D0648"/>
    <w:rsid w:val="007E34D6"/>
    <w:rsid w:val="007F6F24"/>
    <w:rsid w:val="00804C6B"/>
    <w:rsid w:val="00850CCB"/>
    <w:rsid w:val="008D0879"/>
    <w:rsid w:val="0090416C"/>
    <w:rsid w:val="00922E51"/>
    <w:rsid w:val="00971EF0"/>
    <w:rsid w:val="009E2963"/>
    <w:rsid w:val="00A05291"/>
    <w:rsid w:val="00AB1802"/>
    <w:rsid w:val="00AC6DBE"/>
    <w:rsid w:val="00B357A3"/>
    <w:rsid w:val="00B6633D"/>
    <w:rsid w:val="00BA02E6"/>
    <w:rsid w:val="00C01873"/>
    <w:rsid w:val="00C60D91"/>
    <w:rsid w:val="00C829C2"/>
    <w:rsid w:val="00CA6D8E"/>
    <w:rsid w:val="00CD67F7"/>
    <w:rsid w:val="00D04834"/>
    <w:rsid w:val="00D72F92"/>
    <w:rsid w:val="00D9019C"/>
    <w:rsid w:val="00D96787"/>
    <w:rsid w:val="00DA67D6"/>
    <w:rsid w:val="00DB16EF"/>
    <w:rsid w:val="00DC11D1"/>
    <w:rsid w:val="00DF63A9"/>
    <w:rsid w:val="00E9130D"/>
    <w:rsid w:val="00E97C9D"/>
    <w:rsid w:val="00EF646E"/>
    <w:rsid w:val="00FF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FCD06-8C9F-4F52-B043-BE583FC3F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16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16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B16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019C"/>
  </w:style>
  <w:style w:type="paragraph" w:styleId="a5">
    <w:name w:val="footer"/>
    <w:basedOn w:val="a"/>
    <w:link w:val="a6"/>
    <w:uiPriority w:val="99"/>
    <w:unhideWhenUsed/>
    <w:rsid w:val="00D901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019C"/>
  </w:style>
  <w:style w:type="paragraph" w:styleId="a7">
    <w:name w:val="Balloon Text"/>
    <w:basedOn w:val="a"/>
    <w:link w:val="a8"/>
    <w:uiPriority w:val="99"/>
    <w:semiHidden/>
    <w:unhideWhenUsed/>
    <w:rsid w:val="00012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2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FF63C-3252-486A-A1EC-2F867088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Верещагина</cp:lastModifiedBy>
  <cp:revision>40</cp:revision>
  <cp:lastPrinted>2015-08-04T12:29:00Z</cp:lastPrinted>
  <dcterms:created xsi:type="dcterms:W3CDTF">2015-03-04T07:31:00Z</dcterms:created>
  <dcterms:modified xsi:type="dcterms:W3CDTF">2022-09-21T06:56:00Z</dcterms:modified>
</cp:coreProperties>
</file>