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F2" w:rsidRDefault="003E0248" w:rsidP="0079710E">
      <w:pPr>
        <w:pStyle w:val="40"/>
        <w:framePr w:w="8981" w:h="879" w:hRule="exact" w:wrap="none" w:vAnchor="page" w:hAnchor="page" w:x="2101" w:y="1036"/>
        <w:shd w:val="clear" w:color="auto" w:fill="auto"/>
        <w:spacing w:after="0" w:line="320" w:lineRule="exact"/>
        <w:ind w:left="20"/>
        <w:rPr>
          <w:rStyle w:val="41"/>
        </w:rPr>
      </w:pPr>
      <w:bookmarkStart w:id="0" w:name="bookmark0"/>
      <w:r>
        <w:rPr>
          <w:rStyle w:val="41"/>
        </w:rPr>
        <w:t xml:space="preserve">Контрольно-счетная палата </w:t>
      </w:r>
      <w:bookmarkEnd w:id="0"/>
      <w:r w:rsidR="0079710E">
        <w:rPr>
          <w:rStyle w:val="41"/>
        </w:rPr>
        <w:t>муниципального образования</w:t>
      </w:r>
    </w:p>
    <w:p w:rsidR="008F0241" w:rsidRDefault="0079710E" w:rsidP="0079710E">
      <w:pPr>
        <w:pStyle w:val="40"/>
        <w:framePr w:w="8981" w:h="879" w:hRule="exact" w:wrap="none" w:vAnchor="page" w:hAnchor="page" w:x="2101" w:y="1036"/>
        <w:shd w:val="clear" w:color="auto" w:fill="auto"/>
        <w:spacing w:after="0" w:line="320" w:lineRule="exact"/>
        <w:ind w:left="20"/>
      </w:pPr>
      <w:r>
        <w:rPr>
          <w:rStyle w:val="41"/>
        </w:rPr>
        <w:t xml:space="preserve"> </w:t>
      </w:r>
      <w:proofErr w:type="spellStart"/>
      <w:r>
        <w:rPr>
          <w:rStyle w:val="41"/>
        </w:rPr>
        <w:t>Тимашевский</w:t>
      </w:r>
      <w:proofErr w:type="spellEnd"/>
      <w:r>
        <w:rPr>
          <w:rStyle w:val="41"/>
        </w:rPr>
        <w:t xml:space="preserve"> район</w:t>
      </w:r>
    </w:p>
    <w:p w:rsidR="005F22F2" w:rsidRDefault="003E0248" w:rsidP="005F4D69">
      <w:pPr>
        <w:pStyle w:val="30"/>
        <w:framePr w:w="8981" w:h="2026" w:hRule="exact" w:wrap="none" w:vAnchor="page" w:hAnchor="page" w:x="1996" w:y="3278"/>
        <w:shd w:val="clear" w:color="auto" w:fill="auto"/>
        <w:spacing w:before="0"/>
        <w:ind w:left="20"/>
        <w:rPr>
          <w:rStyle w:val="31"/>
          <w:b/>
          <w:bCs/>
        </w:rPr>
      </w:pPr>
      <w:r>
        <w:rPr>
          <w:rStyle w:val="31"/>
          <w:b/>
          <w:bCs/>
        </w:rPr>
        <w:t xml:space="preserve">СТАНДАРТ ВНЕШНЕГО </w:t>
      </w:r>
      <w:r w:rsidR="0079710E">
        <w:rPr>
          <w:rStyle w:val="31"/>
          <w:b/>
          <w:bCs/>
        </w:rPr>
        <w:t>МУНИЦИПАЛЬНОГО</w:t>
      </w:r>
      <w:r>
        <w:rPr>
          <w:rStyle w:val="31"/>
          <w:b/>
          <w:bCs/>
        </w:rPr>
        <w:br/>
        <w:t>ФИНАНСОВОГО КОНТРОЛЯ</w:t>
      </w:r>
      <w:r>
        <w:rPr>
          <w:rStyle w:val="31"/>
          <w:b/>
          <w:bCs/>
        </w:rPr>
        <w:br/>
      </w:r>
      <w:r w:rsidR="009F632C">
        <w:rPr>
          <w:rStyle w:val="31"/>
          <w:b/>
          <w:bCs/>
        </w:rPr>
        <w:t>к</w:t>
      </w:r>
      <w:r>
        <w:rPr>
          <w:rStyle w:val="31"/>
          <w:b/>
          <w:bCs/>
        </w:rPr>
        <w:t xml:space="preserve">онтрольно-счетной палаты </w:t>
      </w:r>
      <w:r w:rsidR="0079710E">
        <w:rPr>
          <w:rStyle w:val="31"/>
          <w:b/>
          <w:bCs/>
        </w:rPr>
        <w:t xml:space="preserve">муниципального образования </w:t>
      </w:r>
    </w:p>
    <w:p w:rsidR="008F0241" w:rsidRDefault="0079710E" w:rsidP="005F4D69">
      <w:pPr>
        <w:pStyle w:val="30"/>
        <w:framePr w:w="8981" w:h="2026" w:hRule="exact" w:wrap="none" w:vAnchor="page" w:hAnchor="page" w:x="1996" w:y="3278"/>
        <w:shd w:val="clear" w:color="auto" w:fill="auto"/>
        <w:spacing w:before="0"/>
        <w:ind w:left="20"/>
      </w:pPr>
      <w:proofErr w:type="spellStart"/>
      <w:r>
        <w:rPr>
          <w:rStyle w:val="31"/>
          <w:b/>
          <w:bCs/>
        </w:rPr>
        <w:t>Тимашевский</w:t>
      </w:r>
      <w:proofErr w:type="spellEnd"/>
      <w:r>
        <w:rPr>
          <w:rStyle w:val="31"/>
          <w:b/>
          <w:bCs/>
        </w:rPr>
        <w:t xml:space="preserve"> район</w:t>
      </w:r>
    </w:p>
    <w:p w:rsidR="008F0241" w:rsidRDefault="003E0248" w:rsidP="005F4D69">
      <w:pPr>
        <w:pStyle w:val="30"/>
        <w:framePr w:w="8981" w:h="2026" w:hRule="exact" w:wrap="none" w:vAnchor="page" w:hAnchor="page" w:x="1996" w:y="3278"/>
        <w:shd w:val="clear" w:color="auto" w:fill="auto"/>
        <w:spacing w:before="0"/>
        <w:ind w:left="20"/>
      </w:pPr>
      <w:r>
        <w:rPr>
          <w:rStyle w:val="31"/>
          <w:b/>
          <w:bCs/>
        </w:rPr>
        <w:t>(СФК КСП - 6)</w:t>
      </w:r>
    </w:p>
    <w:p w:rsidR="008F0241" w:rsidRDefault="003E0248">
      <w:pPr>
        <w:pStyle w:val="30"/>
        <w:framePr w:w="8981" w:h="788" w:hRule="exact" w:wrap="none" w:vAnchor="page" w:hAnchor="page" w:x="2014" w:y="5527"/>
        <w:shd w:val="clear" w:color="auto" w:fill="auto"/>
        <w:spacing w:before="0" w:line="370" w:lineRule="exact"/>
        <w:ind w:left="20"/>
      </w:pPr>
      <w:r>
        <w:rPr>
          <w:rStyle w:val="31"/>
          <w:b/>
          <w:bCs/>
        </w:rPr>
        <w:t>«ОБЩИЕ ПРАВИЛА ПРОВЕДЕНИЯ</w:t>
      </w:r>
      <w:r>
        <w:rPr>
          <w:rStyle w:val="31"/>
          <w:b/>
          <w:bCs/>
        </w:rPr>
        <w:br/>
        <w:t>ЭКСПЕРТНО-АНАЛИТИЧЕСКОГО МЕРОПРИЯТИЯ»</w:t>
      </w:r>
    </w:p>
    <w:p w:rsidR="008F0241" w:rsidRDefault="003E0248" w:rsidP="0079710E">
      <w:pPr>
        <w:pStyle w:val="20"/>
        <w:framePr w:w="4974" w:h="1614" w:hRule="exact" w:wrap="none" w:vAnchor="page" w:hAnchor="page" w:x="6016" w:y="8551"/>
        <w:shd w:val="clear" w:color="auto" w:fill="auto"/>
        <w:spacing w:before="0" w:after="0" w:line="280" w:lineRule="exact"/>
        <w:jc w:val="left"/>
      </w:pPr>
      <w:r>
        <w:rPr>
          <w:rStyle w:val="21"/>
        </w:rPr>
        <w:t>УТВЕРЖДЕН</w:t>
      </w:r>
    </w:p>
    <w:p w:rsidR="0079710E" w:rsidRDefault="003E0248" w:rsidP="0079710E">
      <w:pPr>
        <w:pStyle w:val="20"/>
        <w:framePr w:w="4974" w:h="1614" w:hRule="exact" w:wrap="none" w:vAnchor="page" w:hAnchor="page" w:x="6016" w:y="8551"/>
        <w:shd w:val="clear" w:color="auto" w:fill="auto"/>
        <w:spacing w:before="0" w:after="0" w:line="326" w:lineRule="exact"/>
        <w:jc w:val="left"/>
        <w:rPr>
          <w:rStyle w:val="21"/>
        </w:rPr>
      </w:pPr>
      <w:r>
        <w:rPr>
          <w:rStyle w:val="21"/>
        </w:rPr>
        <w:t xml:space="preserve">приказом председателя </w:t>
      </w:r>
      <w:r w:rsidR="0079710E">
        <w:rPr>
          <w:rStyle w:val="21"/>
        </w:rPr>
        <w:t>к</w:t>
      </w:r>
      <w:r>
        <w:rPr>
          <w:rStyle w:val="21"/>
        </w:rPr>
        <w:t>онтрольно</w:t>
      </w:r>
      <w:r w:rsidR="0079710E">
        <w:rPr>
          <w:rStyle w:val="21"/>
        </w:rPr>
        <w:t>-</w:t>
      </w:r>
      <w:r>
        <w:rPr>
          <w:rStyle w:val="21"/>
        </w:rPr>
        <w:t xml:space="preserve">счетной палаты </w:t>
      </w:r>
      <w:r w:rsidR="0079710E">
        <w:rPr>
          <w:rStyle w:val="21"/>
        </w:rPr>
        <w:t xml:space="preserve">муниципального образования </w:t>
      </w:r>
      <w:proofErr w:type="spellStart"/>
      <w:r w:rsidR="0079710E">
        <w:rPr>
          <w:rStyle w:val="21"/>
        </w:rPr>
        <w:t>Тимашевский</w:t>
      </w:r>
      <w:proofErr w:type="spellEnd"/>
      <w:r w:rsidR="0079710E">
        <w:rPr>
          <w:rStyle w:val="21"/>
        </w:rPr>
        <w:t xml:space="preserve"> район</w:t>
      </w:r>
      <w:r>
        <w:rPr>
          <w:rStyle w:val="21"/>
        </w:rPr>
        <w:t xml:space="preserve"> </w:t>
      </w:r>
    </w:p>
    <w:p w:rsidR="008F0241" w:rsidRDefault="003E0248" w:rsidP="0079710E">
      <w:pPr>
        <w:pStyle w:val="20"/>
        <w:framePr w:w="4974" w:h="1614" w:hRule="exact" w:wrap="none" w:vAnchor="page" w:hAnchor="page" w:x="6016" w:y="8551"/>
        <w:shd w:val="clear" w:color="auto" w:fill="auto"/>
        <w:spacing w:before="0" w:after="0" w:line="326" w:lineRule="exact"/>
        <w:jc w:val="left"/>
      </w:pPr>
      <w:r>
        <w:rPr>
          <w:rStyle w:val="21"/>
        </w:rPr>
        <w:t xml:space="preserve">от </w:t>
      </w:r>
      <w:r w:rsidR="005F4D69">
        <w:rPr>
          <w:rStyle w:val="21"/>
        </w:rPr>
        <w:t>24</w:t>
      </w:r>
      <w:r>
        <w:rPr>
          <w:rStyle w:val="21"/>
        </w:rPr>
        <w:t xml:space="preserve"> </w:t>
      </w:r>
      <w:r w:rsidR="0079710E">
        <w:rPr>
          <w:rStyle w:val="21"/>
        </w:rPr>
        <w:t>октября</w:t>
      </w:r>
      <w:r>
        <w:rPr>
          <w:rStyle w:val="21"/>
        </w:rPr>
        <w:t xml:space="preserve"> 201</w:t>
      </w:r>
      <w:r w:rsidR="0079710E">
        <w:rPr>
          <w:rStyle w:val="21"/>
        </w:rPr>
        <w:t>9</w:t>
      </w:r>
      <w:r>
        <w:rPr>
          <w:rStyle w:val="21"/>
        </w:rPr>
        <w:t xml:space="preserve"> года № </w:t>
      </w:r>
      <w:r w:rsidR="005F4D69">
        <w:rPr>
          <w:rStyle w:val="21"/>
        </w:rPr>
        <w:t>17</w:t>
      </w:r>
    </w:p>
    <w:p w:rsidR="008F0241" w:rsidRDefault="003E0248">
      <w:pPr>
        <w:pStyle w:val="20"/>
        <w:framePr w:w="8981" w:h="711" w:hRule="exact" w:wrap="none" w:vAnchor="page" w:hAnchor="page" w:x="2014" w:y="15257"/>
        <w:shd w:val="clear" w:color="auto" w:fill="auto"/>
        <w:spacing w:before="0" w:after="0" w:line="322" w:lineRule="exact"/>
        <w:ind w:left="600"/>
        <w:jc w:val="center"/>
      </w:pPr>
      <w:r>
        <w:rPr>
          <w:rStyle w:val="21"/>
        </w:rPr>
        <w:t xml:space="preserve">г. </w:t>
      </w:r>
      <w:r w:rsidR="0079710E">
        <w:rPr>
          <w:rStyle w:val="21"/>
        </w:rPr>
        <w:t>Тимашевск</w:t>
      </w:r>
      <w:r>
        <w:rPr>
          <w:rStyle w:val="21"/>
        </w:rPr>
        <w:br/>
        <w:t>201</w:t>
      </w:r>
      <w:r w:rsidR="0079710E">
        <w:rPr>
          <w:rStyle w:val="21"/>
        </w:rPr>
        <w:t>9</w:t>
      </w:r>
      <w:r>
        <w:rPr>
          <w:rStyle w:val="21"/>
        </w:rPr>
        <w:t xml:space="preserve"> год</w:t>
      </w:r>
    </w:p>
    <w:p w:rsidR="008F0241" w:rsidRDefault="008F0241">
      <w:pPr>
        <w:rPr>
          <w:sz w:val="2"/>
          <w:szCs w:val="2"/>
        </w:rPr>
        <w:sectPr w:rsidR="008F0241" w:rsidSect="003060F6">
          <w:headerReference w:type="even" r:id="rId8"/>
          <w:headerReference w:type="default" r:id="rId9"/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2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6667"/>
        <w:gridCol w:w="1555"/>
      </w:tblGrid>
      <w:tr w:rsidR="008F0241" w:rsidTr="003060F6">
        <w:trPr>
          <w:trHeight w:hRule="exact" w:val="466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ind w:left="3100"/>
              <w:jc w:val="left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384"/>
        </w:trPr>
        <w:tc>
          <w:tcPr>
            <w:tcW w:w="9273" w:type="dxa"/>
            <w:gridSpan w:val="3"/>
            <w:shd w:val="clear" w:color="auto" w:fill="FFFFFF"/>
            <w:vAlign w:val="bottom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ind w:left="380"/>
              <w:jc w:val="left"/>
            </w:pPr>
            <w:r>
              <w:rPr>
                <w:rStyle w:val="23"/>
              </w:rPr>
              <w:t>№</w:t>
            </w:r>
          </w:p>
        </w:tc>
      </w:tr>
      <w:tr w:rsidR="008F0241" w:rsidTr="003060F6">
        <w:trPr>
          <w:trHeight w:val="249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  <w:vAlign w:val="bottom"/>
          </w:tcPr>
          <w:p w:rsidR="008F0241" w:rsidRDefault="003E0248" w:rsidP="003060F6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left"/>
            </w:pPr>
            <w:r w:rsidRPr="003060F6">
              <w:rPr>
                <w:rStyle w:val="22"/>
                <w:sz w:val="24"/>
              </w:rPr>
              <w:t>Наименование</w:t>
            </w:r>
            <w:r>
              <w:rPr>
                <w:rStyle w:val="22"/>
              </w:rPr>
              <w:t xml:space="preserve"> </w:t>
            </w:r>
            <w:r w:rsidRPr="003060F6">
              <w:rPr>
                <w:rStyle w:val="22"/>
                <w:sz w:val="24"/>
              </w:rPr>
              <w:t>раздела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8F0241" w:rsidRDefault="003060F6" w:rsidP="003060F6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 w:rsidRPr="003060F6">
              <w:rPr>
                <w:rStyle w:val="22"/>
                <w:sz w:val="24"/>
              </w:rPr>
              <w:t>Стра</w:t>
            </w:r>
            <w:r w:rsidR="003E0248" w:rsidRPr="003060F6">
              <w:rPr>
                <w:rStyle w:val="22"/>
                <w:sz w:val="24"/>
              </w:rPr>
              <w:t>ница</w:t>
            </w:r>
          </w:p>
        </w:tc>
      </w:tr>
      <w:tr w:rsidR="008F0241" w:rsidTr="003060F6">
        <w:trPr>
          <w:trHeight w:hRule="exact" w:val="480"/>
        </w:trPr>
        <w:tc>
          <w:tcPr>
            <w:tcW w:w="1051" w:type="dxa"/>
            <w:shd w:val="clear" w:color="auto" w:fill="FFFFFF"/>
            <w:vAlign w:val="center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1.</w:t>
            </w:r>
          </w:p>
        </w:tc>
        <w:tc>
          <w:tcPr>
            <w:tcW w:w="6667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Общие положения</w:t>
            </w:r>
          </w:p>
        </w:tc>
        <w:tc>
          <w:tcPr>
            <w:tcW w:w="1555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8F0241" w:rsidTr="003060F6">
        <w:trPr>
          <w:trHeight w:hRule="exact" w:val="528"/>
        </w:trPr>
        <w:tc>
          <w:tcPr>
            <w:tcW w:w="1051" w:type="dxa"/>
            <w:shd w:val="clear" w:color="auto" w:fill="FFFFFF"/>
            <w:vAlign w:val="bottom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2.</w:t>
            </w:r>
          </w:p>
        </w:tc>
        <w:tc>
          <w:tcPr>
            <w:tcW w:w="6667" w:type="dxa"/>
            <w:shd w:val="clear" w:color="auto" w:fill="FFFFFF"/>
            <w:vAlign w:val="center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Понятие и характеристика экспертно</w:t>
            </w:r>
            <w:r w:rsidR="0079710E">
              <w:rPr>
                <w:rStyle w:val="23"/>
              </w:rPr>
              <w:t>-</w:t>
            </w: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494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аналитического мероприятия</w:t>
            </w:r>
          </w:p>
        </w:tc>
        <w:tc>
          <w:tcPr>
            <w:tcW w:w="1555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8F0241" w:rsidTr="003060F6">
        <w:trPr>
          <w:trHeight w:hRule="exact" w:val="494"/>
        </w:trPr>
        <w:tc>
          <w:tcPr>
            <w:tcW w:w="1051" w:type="dxa"/>
            <w:shd w:val="clear" w:color="auto" w:fill="FFFFFF"/>
            <w:vAlign w:val="bottom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3.</w:t>
            </w:r>
          </w:p>
        </w:tc>
        <w:tc>
          <w:tcPr>
            <w:tcW w:w="6667" w:type="dxa"/>
            <w:shd w:val="clear" w:color="auto" w:fill="FFFFFF"/>
            <w:vAlign w:val="bottom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Общие принципы, этапы и основные подходы к</w:t>
            </w: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490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  <w:vAlign w:val="center"/>
          </w:tcPr>
          <w:p w:rsidR="008F0241" w:rsidRDefault="003E0248" w:rsidP="0079710E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проведению экспертно-аналитических мероприятий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8F0241" w:rsidTr="003060F6">
        <w:trPr>
          <w:trHeight w:hRule="exact" w:val="499"/>
        </w:trPr>
        <w:tc>
          <w:tcPr>
            <w:tcW w:w="1051" w:type="dxa"/>
            <w:shd w:val="clear" w:color="auto" w:fill="FFFFFF"/>
            <w:vAlign w:val="bottom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4.</w:t>
            </w:r>
          </w:p>
        </w:tc>
        <w:tc>
          <w:tcPr>
            <w:tcW w:w="6667" w:type="dxa"/>
            <w:shd w:val="clear" w:color="auto" w:fill="FFFFFF"/>
            <w:vAlign w:val="bottom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Подготовительный этап экспертно-аналитического</w:t>
            </w: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384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  <w:vAlign w:val="center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8F0241" w:rsidTr="003060F6">
        <w:trPr>
          <w:trHeight w:hRule="exact" w:val="398"/>
        </w:trPr>
        <w:tc>
          <w:tcPr>
            <w:tcW w:w="1051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5.</w:t>
            </w:r>
          </w:p>
        </w:tc>
        <w:tc>
          <w:tcPr>
            <w:tcW w:w="6667" w:type="dxa"/>
            <w:shd w:val="clear" w:color="auto" w:fill="FFFFFF"/>
          </w:tcPr>
          <w:p w:rsidR="008F0241" w:rsidRDefault="003E0248" w:rsidP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Основной этап экспертно-аналитического меро</w:t>
            </w:r>
            <w:r w:rsidR="00500A78">
              <w:rPr>
                <w:rStyle w:val="23"/>
              </w:rPr>
              <w:t>приятия</w:t>
            </w:r>
          </w:p>
        </w:tc>
        <w:tc>
          <w:tcPr>
            <w:tcW w:w="1555" w:type="dxa"/>
            <w:shd w:val="clear" w:color="auto" w:fill="FFFFFF"/>
          </w:tcPr>
          <w:p w:rsidR="008F0241" w:rsidRDefault="00500A78" w:rsidP="00D60977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  <w:r>
              <w:rPr>
                <w:rStyle w:val="23"/>
                <w:rFonts w:eastAsia="Arial Unicode MS"/>
              </w:rPr>
              <w:t>1</w:t>
            </w:r>
            <w:r w:rsidR="00D60977">
              <w:rPr>
                <w:rStyle w:val="23"/>
                <w:rFonts w:eastAsia="Arial Unicode MS"/>
              </w:rPr>
              <w:t>1</w:t>
            </w:r>
          </w:p>
        </w:tc>
      </w:tr>
      <w:tr w:rsidR="008F0241" w:rsidTr="003060F6">
        <w:trPr>
          <w:trHeight w:hRule="exact" w:val="374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</w:p>
        </w:tc>
      </w:tr>
      <w:tr w:rsidR="008F0241" w:rsidTr="003060F6">
        <w:trPr>
          <w:trHeight w:hRule="exact" w:val="384"/>
        </w:trPr>
        <w:tc>
          <w:tcPr>
            <w:tcW w:w="1051" w:type="dxa"/>
            <w:shd w:val="clear" w:color="auto" w:fill="FFFFFF"/>
            <w:vAlign w:val="center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6.</w:t>
            </w:r>
          </w:p>
        </w:tc>
        <w:tc>
          <w:tcPr>
            <w:tcW w:w="6667" w:type="dxa"/>
            <w:shd w:val="clear" w:color="auto" w:fill="FFFFFF"/>
            <w:vAlign w:val="center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Заключительный этап экспертно-аналитического</w:t>
            </w: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398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555" w:type="dxa"/>
            <w:shd w:val="clear" w:color="auto" w:fill="FFFFFF"/>
          </w:tcPr>
          <w:p w:rsidR="008F0241" w:rsidRDefault="003E0248" w:rsidP="00D60977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</w:t>
            </w:r>
            <w:r w:rsidR="00D60977">
              <w:rPr>
                <w:rStyle w:val="23"/>
              </w:rPr>
              <w:t>3</w:t>
            </w:r>
          </w:p>
        </w:tc>
      </w:tr>
      <w:tr w:rsidR="008F0241" w:rsidTr="003060F6">
        <w:trPr>
          <w:trHeight w:hRule="exact" w:val="384"/>
        </w:trPr>
        <w:tc>
          <w:tcPr>
            <w:tcW w:w="1051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7.</w:t>
            </w:r>
          </w:p>
        </w:tc>
        <w:tc>
          <w:tcPr>
            <w:tcW w:w="6667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Реализация результатов экспертно-аналитического</w:t>
            </w: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370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555" w:type="dxa"/>
            <w:shd w:val="clear" w:color="auto" w:fill="FFFFFF"/>
          </w:tcPr>
          <w:p w:rsidR="008F0241" w:rsidRDefault="003E0248" w:rsidP="00D60977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</w:t>
            </w:r>
            <w:r w:rsidR="00D60977">
              <w:rPr>
                <w:rStyle w:val="23"/>
              </w:rPr>
              <w:t>4</w:t>
            </w:r>
          </w:p>
        </w:tc>
      </w:tr>
      <w:tr w:rsidR="008F0241" w:rsidTr="003060F6">
        <w:trPr>
          <w:trHeight w:hRule="exact" w:val="1176"/>
        </w:trPr>
        <w:tc>
          <w:tcPr>
            <w:tcW w:w="1051" w:type="dxa"/>
            <w:shd w:val="clear" w:color="auto" w:fill="FFFFFF"/>
          </w:tcPr>
          <w:p w:rsidR="008F0241" w:rsidRDefault="003E024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8.</w:t>
            </w:r>
          </w:p>
        </w:tc>
        <w:tc>
          <w:tcPr>
            <w:tcW w:w="6667" w:type="dxa"/>
            <w:shd w:val="clear" w:color="auto" w:fill="FFFFFF"/>
          </w:tcPr>
          <w:p w:rsidR="008F0241" w:rsidRDefault="003E0248" w:rsidP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384" w:lineRule="exact"/>
              <w:rPr>
                <w:rStyle w:val="23"/>
              </w:rPr>
            </w:pPr>
            <w:r>
              <w:rPr>
                <w:rStyle w:val="23"/>
              </w:rPr>
              <w:t xml:space="preserve">Особенности проведения экспертно-аналитических мероприятий, связанных с проведением экспертизы проектов нормативных правовых актов </w:t>
            </w:r>
            <w:r w:rsidR="00500A78">
              <w:rPr>
                <w:rStyle w:val="23"/>
              </w:rPr>
              <w:t xml:space="preserve">МО </w:t>
            </w:r>
            <w:proofErr w:type="spellStart"/>
            <w:r w:rsidR="00500A78">
              <w:rPr>
                <w:rStyle w:val="23"/>
              </w:rPr>
              <w:t>Тимашевс</w:t>
            </w:r>
            <w:proofErr w:type="spellEnd"/>
            <w:r w:rsidR="00500A78">
              <w:rPr>
                <w:rStyle w:val="23"/>
              </w:rPr>
              <w:t>-</w:t>
            </w:r>
          </w:p>
          <w:p w:rsidR="00500A78" w:rsidRDefault="00500A78" w:rsidP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384" w:lineRule="exact"/>
              <w:rPr>
                <w:rStyle w:val="23"/>
              </w:rPr>
            </w:pPr>
          </w:p>
          <w:p w:rsidR="00500A78" w:rsidRDefault="00500A78" w:rsidP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384" w:lineRule="exact"/>
            </w:pP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355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r>
              <w:t xml:space="preserve">кий район, поселений, входящих в состав МО </w:t>
            </w:r>
            <w:proofErr w:type="spellStart"/>
            <w:r>
              <w:t>Тимаше</w:t>
            </w:r>
            <w:proofErr w:type="spellEnd"/>
            <w:r>
              <w:t>-</w:t>
            </w:r>
          </w:p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</w:tc>
        <w:tc>
          <w:tcPr>
            <w:tcW w:w="1555" w:type="dxa"/>
            <w:shd w:val="clear" w:color="auto" w:fill="FFFFFF"/>
          </w:tcPr>
          <w:p w:rsidR="008F0241" w:rsidRDefault="003E0248" w:rsidP="00D60977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1</w:t>
            </w:r>
            <w:r w:rsidR="00D60977">
              <w:rPr>
                <w:rStyle w:val="23"/>
              </w:rPr>
              <w:t>4</w:t>
            </w:r>
          </w:p>
        </w:tc>
      </w:tr>
      <w:tr w:rsidR="00500A78" w:rsidTr="003060F6">
        <w:trPr>
          <w:trHeight w:hRule="exact" w:val="355"/>
        </w:trPr>
        <w:tc>
          <w:tcPr>
            <w:tcW w:w="1051" w:type="dxa"/>
            <w:shd w:val="clear" w:color="auto" w:fill="FFFFFF"/>
          </w:tcPr>
          <w:p w:rsidR="00500A78" w:rsidRDefault="00500A78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  <w:proofErr w:type="spellStart"/>
            <w:r>
              <w:t>вский</w:t>
            </w:r>
            <w:proofErr w:type="spellEnd"/>
            <w:r>
              <w:t xml:space="preserve"> район</w:t>
            </w:r>
          </w:p>
        </w:tc>
        <w:tc>
          <w:tcPr>
            <w:tcW w:w="1555" w:type="dxa"/>
            <w:shd w:val="clear" w:color="auto" w:fill="FFFFFF"/>
          </w:tcPr>
          <w:p w:rsidR="00500A78" w:rsidRDefault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  <w:rPr>
                <w:rStyle w:val="23"/>
              </w:rPr>
            </w:pPr>
          </w:p>
        </w:tc>
      </w:tr>
      <w:tr w:rsidR="008F0241" w:rsidTr="003060F6">
        <w:trPr>
          <w:trHeight w:hRule="exact" w:val="1283"/>
        </w:trPr>
        <w:tc>
          <w:tcPr>
            <w:tcW w:w="7718" w:type="dxa"/>
            <w:gridSpan w:val="2"/>
            <w:shd w:val="clear" w:color="auto" w:fill="FFFFFF"/>
          </w:tcPr>
          <w:p w:rsidR="008F0241" w:rsidRDefault="003E0248" w:rsidP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3"/>
              </w:rPr>
              <w:t xml:space="preserve">Приложение № 1 </w:t>
            </w:r>
            <w:r w:rsidR="00500A78">
              <w:rPr>
                <w:rStyle w:val="23"/>
              </w:rPr>
              <w:t xml:space="preserve">«Образец заключения контрольно-счетной палаты МО </w:t>
            </w:r>
            <w:proofErr w:type="spellStart"/>
            <w:r w:rsidR="00500A78">
              <w:rPr>
                <w:rStyle w:val="23"/>
              </w:rPr>
              <w:t>Тимашевский</w:t>
            </w:r>
            <w:proofErr w:type="spellEnd"/>
            <w:r w:rsidR="00500A78">
              <w:rPr>
                <w:rStyle w:val="23"/>
              </w:rPr>
              <w:t xml:space="preserve"> район</w:t>
            </w:r>
            <w:r w:rsidR="009F632C">
              <w:rPr>
                <w:rStyle w:val="23"/>
              </w:rPr>
              <w:t xml:space="preserve"> </w:t>
            </w:r>
            <w:r w:rsidR="00500A78">
              <w:rPr>
                <w:rStyle w:val="23"/>
              </w:rPr>
              <w:t>о результатах экспертно-аналитического мероприятия»</w:t>
            </w:r>
          </w:p>
        </w:tc>
        <w:tc>
          <w:tcPr>
            <w:tcW w:w="1555" w:type="dxa"/>
            <w:shd w:val="clear" w:color="auto" w:fill="FFFFFF"/>
          </w:tcPr>
          <w:p w:rsidR="008F0241" w:rsidRDefault="00500A78" w:rsidP="00D60977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 xml:space="preserve">         </w:t>
            </w:r>
            <w:r w:rsidR="00D60977">
              <w:rPr>
                <w:rStyle w:val="23"/>
                <w:rFonts w:eastAsia="Arial Unicode MS"/>
              </w:rPr>
              <w:t>19</w:t>
            </w:r>
            <w:bookmarkStart w:id="1" w:name="_GoBack"/>
            <w:bookmarkEnd w:id="1"/>
          </w:p>
        </w:tc>
      </w:tr>
      <w:tr w:rsidR="008F0241" w:rsidTr="003060F6">
        <w:trPr>
          <w:trHeight w:hRule="exact" w:val="374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</w:p>
        </w:tc>
      </w:tr>
      <w:tr w:rsidR="008F0241" w:rsidTr="003060F6">
        <w:trPr>
          <w:trHeight w:hRule="exact" w:val="408"/>
        </w:trPr>
        <w:tc>
          <w:tcPr>
            <w:tcW w:w="7718" w:type="dxa"/>
            <w:gridSpan w:val="2"/>
            <w:shd w:val="clear" w:color="auto" w:fill="FFFFFF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left"/>
            </w:pP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365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</w:p>
        </w:tc>
      </w:tr>
      <w:tr w:rsidR="008F0241" w:rsidTr="003060F6">
        <w:trPr>
          <w:trHeight w:hRule="exact" w:val="792"/>
        </w:trPr>
        <w:tc>
          <w:tcPr>
            <w:tcW w:w="7718" w:type="dxa"/>
            <w:gridSpan w:val="2"/>
            <w:shd w:val="clear" w:color="auto" w:fill="FFFFFF"/>
          </w:tcPr>
          <w:p w:rsidR="008F0241" w:rsidRDefault="003E0248" w:rsidP="00500A78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389" w:lineRule="exact"/>
              <w:ind w:right="320"/>
              <w:jc w:val="right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1555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</w:tr>
      <w:tr w:rsidR="008F0241" w:rsidTr="003060F6">
        <w:trPr>
          <w:trHeight w:hRule="exact" w:val="331"/>
        </w:trPr>
        <w:tc>
          <w:tcPr>
            <w:tcW w:w="1051" w:type="dxa"/>
            <w:shd w:val="clear" w:color="auto" w:fill="FFFFFF"/>
          </w:tcPr>
          <w:p w:rsidR="008F0241" w:rsidRDefault="008F0241">
            <w:pPr>
              <w:framePr w:w="9274" w:h="11246" w:wrap="none" w:vAnchor="page" w:hAnchor="page" w:x="1867" w:y="1210"/>
              <w:rPr>
                <w:sz w:val="10"/>
                <w:szCs w:val="10"/>
              </w:rPr>
            </w:pPr>
          </w:p>
        </w:tc>
        <w:tc>
          <w:tcPr>
            <w:tcW w:w="6667" w:type="dxa"/>
            <w:shd w:val="clear" w:color="auto" w:fill="FFFFFF"/>
            <w:vAlign w:val="bottom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8F0241" w:rsidRDefault="008F0241">
            <w:pPr>
              <w:pStyle w:val="20"/>
              <w:framePr w:w="9274" w:h="11246" w:wrap="none" w:vAnchor="page" w:hAnchor="page" w:x="1867" w:y="1210"/>
              <w:shd w:val="clear" w:color="auto" w:fill="auto"/>
              <w:spacing w:before="0" w:after="0" w:line="280" w:lineRule="exact"/>
              <w:jc w:val="center"/>
            </w:pPr>
          </w:p>
        </w:tc>
      </w:tr>
    </w:tbl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0" w:gutter="0"/>
          <w:cols w:space="720"/>
          <w:noEndnote/>
          <w:docGrid w:linePitch="360"/>
        </w:sectPr>
      </w:pPr>
    </w:p>
    <w:p w:rsidR="008F0241" w:rsidRDefault="003E0248" w:rsidP="0023424C">
      <w:pPr>
        <w:pStyle w:val="43"/>
        <w:framePr w:w="9658" w:h="15414" w:hRule="exact" w:wrap="none" w:vAnchor="page" w:hAnchor="page" w:x="1675" w:y="1274"/>
        <w:numPr>
          <w:ilvl w:val="0"/>
          <w:numId w:val="1"/>
        </w:numPr>
        <w:shd w:val="clear" w:color="auto" w:fill="auto"/>
        <w:tabs>
          <w:tab w:val="left" w:pos="3848"/>
        </w:tabs>
        <w:spacing w:after="184" w:line="280" w:lineRule="exact"/>
        <w:ind w:left="3540"/>
      </w:pPr>
      <w:r>
        <w:rPr>
          <w:rStyle w:val="44"/>
          <w:b/>
          <w:bCs/>
        </w:rPr>
        <w:lastRenderedPageBreak/>
        <w:t>Общие положения</w:t>
      </w:r>
    </w:p>
    <w:p w:rsidR="008F0241" w:rsidRDefault="003E0248" w:rsidP="0023424C">
      <w:pPr>
        <w:pStyle w:val="20"/>
        <w:framePr w:w="9658" w:h="15414" w:hRule="exact" w:wrap="none" w:vAnchor="page" w:hAnchor="page" w:x="1675" w:y="1274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rStyle w:val="21"/>
        </w:rPr>
        <w:t xml:space="preserve">Стандарт внешнего </w:t>
      </w:r>
      <w:r w:rsidR="00FF72C2">
        <w:rPr>
          <w:rStyle w:val="21"/>
        </w:rPr>
        <w:t>муниципального</w:t>
      </w:r>
      <w:r>
        <w:rPr>
          <w:rStyle w:val="21"/>
        </w:rPr>
        <w:t xml:space="preserve"> финансового контроля </w:t>
      </w:r>
      <w:r w:rsidR="006F12F8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6F12F8">
        <w:rPr>
          <w:rStyle w:val="21"/>
        </w:rPr>
        <w:t xml:space="preserve">МО </w:t>
      </w:r>
      <w:proofErr w:type="spellStart"/>
      <w:r w:rsidR="006F12F8">
        <w:rPr>
          <w:rStyle w:val="21"/>
        </w:rPr>
        <w:t>Тимашевский</w:t>
      </w:r>
      <w:proofErr w:type="spellEnd"/>
      <w:r w:rsidR="006F12F8">
        <w:rPr>
          <w:rStyle w:val="21"/>
        </w:rPr>
        <w:t xml:space="preserve"> район</w:t>
      </w:r>
      <w:r>
        <w:rPr>
          <w:rStyle w:val="21"/>
        </w:rPr>
        <w:t xml:space="preserve"> (СФК КСП </w:t>
      </w:r>
      <w:r w:rsidR="005F4D69">
        <w:rPr>
          <w:rStyle w:val="24"/>
        </w:rPr>
        <w:t>–</w:t>
      </w:r>
      <w:r>
        <w:rPr>
          <w:rStyle w:val="24"/>
        </w:rPr>
        <w:t xml:space="preserve"> </w:t>
      </w:r>
      <w:r>
        <w:rPr>
          <w:rStyle w:val="21"/>
        </w:rPr>
        <w:t xml:space="preserve">6) «Общие правила проведения экспертно-аналитического мероприятия» (далее </w:t>
      </w:r>
      <w:r w:rsidR="005F4D69">
        <w:rPr>
          <w:rStyle w:val="21"/>
        </w:rPr>
        <w:t>–</w:t>
      </w:r>
      <w:r>
        <w:rPr>
          <w:rStyle w:val="21"/>
        </w:rPr>
        <w:t xml:space="preserve"> Стандарт) разработан в соответствии с требованиями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 w:rsidR="005F4D69">
        <w:rPr>
          <w:rStyle w:val="24"/>
        </w:rPr>
        <w:t>–</w:t>
      </w:r>
      <w:r>
        <w:rPr>
          <w:rStyle w:val="24"/>
        </w:rPr>
        <w:t xml:space="preserve"> </w:t>
      </w:r>
      <w:r>
        <w:rPr>
          <w:rStyle w:val="21"/>
        </w:rPr>
        <w:t xml:space="preserve">Федеральный закон от 07.02.2011 № 6-ФЗ), Регламента </w:t>
      </w:r>
      <w:r w:rsidR="006F12F8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6F12F8">
        <w:rPr>
          <w:rStyle w:val="21"/>
        </w:rPr>
        <w:t xml:space="preserve">МО </w:t>
      </w:r>
      <w:proofErr w:type="spellStart"/>
      <w:r w:rsidR="006F12F8">
        <w:rPr>
          <w:rStyle w:val="21"/>
        </w:rPr>
        <w:t>Тимашевский</w:t>
      </w:r>
      <w:proofErr w:type="spellEnd"/>
      <w:r w:rsidR="006F12F8">
        <w:rPr>
          <w:rStyle w:val="21"/>
        </w:rPr>
        <w:t xml:space="preserve"> район</w:t>
      </w:r>
      <w:r>
        <w:rPr>
          <w:rStyle w:val="21"/>
        </w:rPr>
        <w:t xml:space="preserve"> (далее </w:t>
      </w:r>
      <w:r w:rsidR="005F4D69">
        <w:rPr>
          <w:rStyle w:val="21"/>
        </w:rPr>
        <w:t>–</w:t>
      </w:r>
      <w:r>
        <w:rPr>
          <w:rStyle w:val="21"/>
        </w:rPr>
        <w:t xml:space="preserve"> Регламент),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17.10.2014 №47К (993)).</w:t>
      </w:r>
    </w:p>
    <w:p w:rsidR="008F0241" w:rsidRDefault="003E0248" w:rsidP="0023424C">
      <w:pPr>
        <w:pStyle w:val="20"/>
        <w:framePr w:w="9658" w:h="15414" w:hRule="exact" w:wrap="none" w:vAnchor="page" w:hAnchor="page" w:x="1675" w:y="1274"/>
        <w:shd w:val="clear" w:color="auto" w:fill="auto"/>
        <w:spacing w:before="0" w:after="0" w:line="322" w:lineRule="exact"/>
        <w:ind w:firstLine="780"/>
      </w:pPr>
      <w:r>
        <w:rPr>
          <w:rStyle w:val="21"/>
        </w:rPr>
        <w:t>При разработке Стандарта использовались Стандарт внешнего государственного аудита (контроля) СГА 102 «Общие правила проведения экспертно</w:t>
      </w:r>
      <w:r w:rsidR="006F12F8">
        <w:rPr>
          <w:rStyle w:val="21"/>
        </w:rPr>
        <w:t>-</w:t>
      </w:r>
      <w:r>
        <w:rPr>
          <w:rStyle w:val="21"/>
        </w:rPr>
        <w:t>аналитических мероприятий», утвержденный Коллегией Счетной палаты РФ (протокол от 16.06.2010 № 36К (738)), Типовой стандарт внешнего государственного (муниципального) финансового контроля «Проведение экспертно</w:t>
      </w:r>
      <w:r w:rsidR="006F12F8">
        <w:rPr>
          <w:rStyle w:val="21"/>
        </w:rPr>
        <w:t>-</w:t>
      </w:r>
      <w:r>
        <w:rPr>
          <w:rStyle w:val="21"/>
        </w:rPr>
        <w:t>аналитического мероприятия», рекомендованный решением Президиума Совета контрольно-счетных органов при Счетной палате Российской Федерации (протокол от 03.06.2015 № 2-ПКСО), а также учитывались международные стандарты в области государственного финансового контроля, аудита и финансовой отчетности.</w:t>
      </w:r>
    </w:p>
    <w:p w:rsidR="008F0241" w:rsidRDefault="003E0248" w:rsidP="0023424C">
      <w:pPr>
        <w:pStyle w:val="20"/>
        <w:framePr w:w="9658" w:h="15414" w:hRule="exact" w:wrap="none" w:vAnchor="page" w:hAnchor="page" w:x="1675" w:y="1274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22" w:lineRule="exact"/>
        <w:ind w:firstLine="780"/>
      </w:pPr>
      <w:r>
        <w:rPr>
          <w:rStyle w:val="21"/>
        </w:rPr>
        <w:t xml:space="preserve">Стандарт является общим стандартом, устанавливающим общие правила планирования, организации, проведения и оформления результатов экспертно-аналитических мероприятий (далее </w:t>
      </w:r>
      <w:r w:rsidR="005F4D69">
        <w:rPr>
          <w:rStyle w:val="24"/>
        </w:rPr>
        <w:t>–</w:t>
      </w:r>
      <w:r>
        <w:rPr>
          <w:rStyle w:val="24"/>
        </w:rPr>
        <w:t xml:space="preserve"> </w:t>
      </w:r>
      <w:r>
        <w:rPr>
          <w:rStyle w:val="21"/>
        </w:rPr>
        <w:t xml:space="preserve">экспертно-аналитические мероприятия, мероприятия), которыми должны руководствоваться сотрудники </w:t>
      </w:r>
      <w:r w:rsidR="006F12F8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23424C">
        <w:rPr>
          <w:rStyle w:val="21"/>
        </w:rPr>
        <w:t xml:space="preserve">муниципального образования </w:t>
      </w:r>
      <w:proofErr w:type="spellStart"/>
      <w:r w:rsidR="0023424C">
        <w:rPr>
          <w:rStyle w:val="21"/>
        </w:rPr>
        <w:t>Тимашевский</w:t>
      </w:r>
      <w:proofErr w:type="spellEnd"/>
      <w:r w:rsidR="0023424C">
        <w:rPr>
          <w:rStyle w:val="21"/>
        </w:rPr>
        <w:t xml:space="preserve"> район </w:t>
      </w:r>
      <w:r>
        <w:rPr>
          <w:rStyle w:val="21"/>
        </w:rPr>
        <w:t xml:space="preserve">(далее </w:t>
      </w:r>
      <w:r w:rsidR="005F4D69">
        <w:rPr>
          <w:rStyle w:val="21"/>
        </w:rPr>
        <w:t>–</w:t>
      </w:r>
      <w:r>
        <w:rPr>
          <w:rStyle w:val="21"/>
        </w:rPr>
        <w:t xml:space="preserve"> КСП </w:t>
      </w:r>
      <w:r w:rsidR="0023424C">
        <w:rPr>
          <w:rStyle w:val="21"/>
        </w:rPr>
        <w:t xml:space="preserve">МО </w:t>
      </w:r>
      <w:proofErr w:type="spellStart"/>
      <w:r w:rsidR="0023424C">
        <w:rPr>
          <w:rStyle w:val="21"/>
        </w:rPr>
        <w:t>Тимашевский</w:t>
      </w:r>
      <w:proofErr w:type="spellEnd"/>
      <w:r w:rsidR="0023424C">
        <w:rPr>
          <w:rStyle w:val="21"/>
        </w:rPr>
        <w:t xml:space="preserve"> район</w:t>
      </w:r>
      <w:r>
        <w:rPr>
          <w:rStyle w:val="21"/>
        </w:rPr>
        <w:t>, Палата), задействованные в реализации мероприятий, а также привлеченные специалисты и независимые эксперты, участвующие в проведении мероприятий и оформлении их результатов.</w:t>
      </w:r>
    </w:p>
    <w:p w:rsidR="008F0241" w:rsidRDefault="003E0248" w:rsidP="0023424C">
      <w:pPr>
        <w:pStyle w:val="20"/>
        <w:framePr w:w="9658" w:h="15414" w:hRule="exact" w:wrap="none" w:vAnchor="page" w:hAnchor="page" w:x="1675" w:y="1274"/>
        <w:shd w:val="clear" w:color="auto" w:fill="auto"/>
        <w:spacing w:before="0" w:after="0" w:line="322" w:lineRule="exact"/>
        <w:ind w:firstLine="780"/>
      </w:pPr>
      <w:r>
        <w:rPr>
          <w:rStyle w:val="21"/>
        </w:rPr>
        <w:t xml:space="preserve">Стандарт также устанавливает нормативные положения для осуществления экспертизы проектов </w:t>
      </w:r>
      <w:r w:rsidR="0023424C">
        <w:rPr>
          <w:rStyle w:val="21"/>
        </w:rPr>
        <w:t>решений</w:t>
      </w:r>
      <w:r>
        <w:rPr>
          <w:rStyle w:val="21"/>
        </w:rPr>
        <w:t xml:space="preserve"> и иных нормативных правовых актов органов государственной власти </w:t>
      </w:r>
      <w:r w:rsidR="0023424C">
        <w:rPr>
          <w:rStyle w:val="21"/>
        </w:rPr>
        <w:t xml:space="preserve">муниципального образования </w:t>
      </w:r>
      <w:proofErr w:type="spellStart"/>
      <w:r w:rsidR="0023424C">
        <w:rPr>
          <w:rStyle w:val="21"/>
        </w:rPr>
        <w:t>Тимашевский</w:t>
      </w:r>
      <w:proofErr w:type="spellEnd"/>
      <w:r w:rsidR="0023424C">
        <w:rPr>
          <w:rStyle w:val="21"/>
        </w:rPr>
        <w:t xml:space="preserve"> район и поселений, входящих в состав муниципального образования</w:t>
      </w:r>
      <w:r>
        <w:rPr>
          <w:rStyle w:val="21"/>
        </w:rPr>
        <w:t>, проектов изменений, вносимых в указанные акты. Стандарт может использоваться в иных случаях, когда соответствующая деятельность Палаты имеет отношение к сфере его применения.</w:t>
      </w:r>
    </w:p>
    <w:p w:rsidR="005F22F2" w:rsidRDefault="003E0248" w:rsidP="005F22F2">
      <w:pPr>
        <w:pStyle w:val="20"/>
        <w:framePr w:w="9658" w:h="15414" w:hRule="exact" w:wrap="none" w:vAnchor="page" w:hAnchor="page" w:x="1675" w:y="1274"/>
        <w:shd w:val="clear" w:color="auto" w:fill="auto"/>
        <w:spacing w:before="0" w:after="56" w:line="317" w:lineRule="exact"/>
        <w:ind w:firstLine="708"/>
      </w:pPr>
      <w:r>
        <w:rPr>
          <w:rStyle w:val="21"/>
        </w:rPr>
        <w:t>Стандарт регулирует особенности организации, подготовки, проведения и оформления результатов экспертно-аналитического мероприятия, включая специальные требования к основаниям и срокам проведения указанных мероприятий, способам получения необходимой информации и материалов, содержанию и порядку</w:t>
      </w:r>
      <w:r w:rsidR="00B9563B" w:rsidRPr="00B9563B">
        <w:rPr>
          <w:rStyle w:val="21"/>
        </w:rPr>
        <w:t xml:space="preserve"> </w:t>
      </w:r>
      <w:r w:rsidR="00B9563B">
        <w:rPr>
          <w:rStyle w:val="21"/>
        </w:rPr>
        <w:t>рассмотрения формируемых в ходе</w:t>
      </w:r>
      <w:r w:rsidR="00B9563B" w:rsidRPr="00B9563B">
        <w:rPr>
          <w:rStyle w:val="21"/>
        </w:rPr>
        <w:t xml:space="preserve"> </w:t>
      </w:r>
      <w:r w:rsidR="00B9563B">
        <w:rPr>
          <w:rStyle w:val="21"/>
        </w:rPr>
        <w:t>экспертно-аналитических</w:t>
      </w:r>
      <w:r w:rsidR="00B9563B" w:rsidRPr="00B9563B">
        <w:rPr>
          <w:rStyle w:val="21"/>
        </w:rPr>
        <w:t xml:space="preserve"> </w:t>
      </w:r>
      <w:r w:rsidR="00B9563B">
        <w:rPr>
          <w:rStyle w:val="21"/>
        </w:rPr>
        <w:t xml:space="preserve">мероприятий документов, а также методические </w:t>
      </w:r>
      <w:proofErr w:type="gramStart"/>
      <w:r w:rsidR="00B9563B">
        <w:rPr>
          <w:rStyle w:val="21"/>
        </w:rPr>
        <w:t>подходы  к</w:t>
      </w:r>
      <w:proofErr w:type="gramEnd"/>
      <w:r w:rsidR="00B9563B">
        <w:rPr>
          <w:rStyle w:val="21"/>
        </w:rPr>
        <w:t xml:space="preserve"> про</w:t>
      </w:r>
      <w:r w:rsidR="005F22F2">
        <w:rPr>
          <w:rStyle w:val="21"/>
        </w:rPr>
        <w:t>ведению экспертизы.</w:t>
      </w:r>
    </w:p>
    <w:p w:rsidR="008F0241" w:rsidRDefault="008F0241" w:rsidP="0023424C">
      <w:pPr>
        <w:pStyle w:val="20"/>
        <w:framePr w:w="9658" w:h="15414" w:hRule="exact" w:wrap="none" w:vAnchor="page" w:hAnchor="page" w:x="1675" w:y="1274"/>
        <w:shd w:val="clear" w:color="auto" w:fill="auto"/>
        <w:spacing w:before="0" w:after="0" w:line="322" w:lineRule="exact"/>
        <w:ind w:firstLine="780"/>
      </w:pP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454"/>
        </w:tabs>
        <w:spacing w:before="0" w:line="322" w:lineRule="exact"/>
        <w:ind w:firstLine="780"/>
      </w:pPr>
      <w:r>
        <w:rPr>
          <w:rStyle w:val="21"/>
        </w:rPr>
        <w:lastRenderedPageBreak/>
        <w:t>Объектом стандартизации является деятельность сотрудников КСП</w:t>
      </w:r>
      <w:r w:rsidR="00B9563B">
        <w:rPr>
          <w:rStyle w:val="21"/>
        </w:rPr>
        <w:t xml:space="preserve"> МО </w:t>
      </w:r>
      <w:proofErr w:type="spellStart"/>
      <w:r w:rsidR="00B9563B">
        <w:rPr>
          <w:rStyle w:val="21"/>
        </w:rPr>
        <w:t>Тимашевский</w:t>
      </w:r>
      <w:proofErr w:type="spellEnd"/>
      <w:r w:rsidR="00B9563B">
        <w:rPr>
          <w:rStyle w:val="21"/>
        </w:rPr>
        <w:t xml:space="preserve"> район</w:t>
      </w:r>
      <w:r>
        <w:rPr>
          <w:rStyle w:val="21"/>
        </w:rPr>
        <w:t>, связанная с проведением экспертно-аналитических мероприятий.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49"/>
        </w:tabs>
        <w:spacing w:before="0" w:line="322" w:lineRule="exact"/>
        <w:ind w:firstLine="780"/>
      </w:pPr>
      <w:r>
        <w:rPr>
          <w:rStyle w:val="21"/>
        </w:rPr>
        <w:t xml:space="preserve">Положения настоящего Стандарта не распространяются на мероприятия, по проведению экспертизы проектов </w:t>
      </w:r>
      <w:r w:rsidR="00B9563B">
        <w:rPr>
          <w:rStyle w:val="21"/>
        </w:rPr>
        <w:t>решений</w:t>
      </w:r>
      <w:r>
        <w:rPr>
          <w:rStyle w:val="21"/>
        </w:rPr>
        <w:t xml:space="preserve"> о бюджетах, предварительному контролю исполнения бюджет</w:t>
      </w:r>
      <w:r w:rsidR="00B9563B">
        <w:rPr>
          <w:rStyle w:val="21"/>
        </w:rPr>
        <w:t>ов</w:t>
      </w:r>
      <w:r>
        <w:rPr>
          <w:rStyle w:val="21"/>
        </w:rPr>
        <w:t xml:space="preserve">, по подготовке заключений на годовые отчеты об исполнении </w:t>
      </w:r>
      <w:r w:rsidR="00B9563B">
        <w:rPr>
          <w:rStyle w:val="21"/>
        </w:rPr>
        <w:t>районного</w:t>
      </w:r>
      <w:r>
        <w:rPr>
          <w:rStyle w:val="21"/>
        </w:rPr>
        <w:t xml:space="preserve"> бюджета и бюджет</w:t>
      </w:r>
      <w:r w:rsidR="00B9563B">
        <w:rPr>
          <w:rStyle w:val="21"/>
        </w:rPr>
        <w:t>ов поселений</w:t>
      </w:r>
      <w:r>
        <w:rPr>
          <w:rStyle w:val="21"/>
        </w:rPr>
        <w:t xml:space="preserve">, а также на иные мероприятия, подготовка и проведение которых регулируется специализированными стандартами и иными локальными документами КСП </w:t>
      </w:r>
      <w:r w:rsidR="00B9563B">
        <w:rPr>
          <w:rStyle w:val="21"/>
        </w:rPr>
        <w:t xml:space="preserve">МО </w:t>
      </w:r>
      <w:proofErr w:type="spellStart"/>
      <w:r w:rsidR="00B9563B">
        <w:rPr>
          <w:rStyle w:val="21"/>
        </w:rPr>
        <w:t>Тимашевский</w:t>
      </w:r>
      <w:proofErr w:type="spellEnd"/>
      <w:r w:rsidR="00B9563B">
        <w:rPr>
          <w:rStyle w:val="21"/>
        </w:rPr>
        <w:t xml:space="preserve"> район </w:t>
      </w:r>
      <w:r>
        <w:rPr>
          <w:rStyle w:val="21"/>
        </w:rPr>
        <w:t xml:space="preserve">(далее </w:t>
      </w:r>
      <w:r w:rsidR="005F4D69">
        <w:rPr>
          <w:rStyle w:val="24"/>
        </w:rPr>
        <w:t>–</w:t>
      </w:r>
      <w:r>
        <w:rPr>
          <w:rStyle w:val="24"/>
        </w:rPr>
        <w:t xml:space="preserve"> </w:t>
      </w:r>
      <w:r>
        <w:rPr>
          <w:rStyle w:val="21"/>
        </w:rPr>
        <w:t>локальные акты Палаты), за исключением случаев, установленных указанными локальными актами Палаты.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56" w:line="322" w:lineRule="exact"/>
        <w:ind w:firstLine="780"/>
      </w:pPr>
      <w:r>
        <w:rPr>
          <w:rStyle w:val="21"/>
        </w:rPr>
        <w:t>В Стандарте термины и понятия применяются в значении, используемом в действующем законодательстве Российской Федерации, а также установленном локальными актами Палаты и настоящим Стандартом.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68" w:line="326" w:lineRule="exact"/>
        <w:ind w:firstLine="780"/>
      </w:pPr>
      <w:r>
        <w:rPr>
          <w:rStyle w:val="21"/>
        </w:rPr>
        <w:t>Целью Стандарта является установление общих правил и процедур проведения экспертно-аналитических мероприятий.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85"/>
        </w:tabs>
        <w:spacing w:before="0" w:after="0" w:line="317" w:lineRule="exact"/>
        <w:ind w:firstLine="780"/>
      </w:pPr>
      <w:r>
        <w:rPr>
          <w:rStyle w:val="21"/>
        </w:rPr>
        <w:t>Задачами Стандарта являются: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shd w:val="clear" w:color="auto" w:fill="auto"/>
        <w:spacing w:before="0" w:after="0" w:line="317" w:lineRule="exact"/>
        <w:ind w:firstLine="780"/>
      </w:pPr>
      <w:r>
        <w:rPr>
          <w:rStyle w:val="21"/>
        </w:rPr>
        <w:t>определение содержания, принципов и процедур проведения экспертно</w:t>
      </w:r>
      <w:r w:rsidR="00B9563B">
        <w:rPr>
          <w:rStyle w:val="21"/>
        </w:rPr>
        <w:t>-</w:t>
      </w:r>
      <w:r>
        <w:rPr>
          <w:rStyle w:val="21"/>
        </w:rPr>
        <w:t>аналитического мероприятия;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shd w:val="clear" w:color="auto" w:fill="auto"/>
        <w:spacing w:before="0" w:after="56" w:line="317" w:lineRule="exact"/>
        <w:ind w:firstLine="780"/>
      </w:pPr>
      <w:r>
        <w:rPr>
          <w:rStyle w:val="21"/>
        </w:rPr>
        <w:t>установление общих требований, предъявляемых к организации, подготовке, проведению и оформлению результатов экспертно-аналитического мероприятия.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53" w:line="322" w:lineRule="exact"/>
        <w:ind w:firstLine="780"/>
      </w:pPr>
      <w:r>
        <w:rPr>
          <w:rStyle w:val="21"/>
        </w:rPr>
        <w:t xml:space="preserve">При выполнении требований Стандарта сотрудники КСП </w:t>
      </w:r>
      <w:r w:rsidR="00B9563B">
        <w:rPr>
          <w:rStyle w:val="21"/>
        </w:rPr>
        <w:t xml:space="preserve">МО </w:t>
      </w:r>
      <w:proofErr w:type="spellStart"/>
      <w:r w:rsidR="00B9563B">
        <w:rPr>
          <w:rStyle w:val="21"/>
        </w:rPr>
        <w:t>Тимашевский</w:t>
      </w:r>
      <w:proofErr w:type="spellEnd"/>
      <w:r w:rsidR="00B9563B">
        <w:rPr>
          <w:rStyle w:val="21"/>
        </w:rPr>
        <w:t xml:space="preserve"> район</w:t>
      </w:r>
      <w:r>
        <w:rPr>
          <w:rStyle w:val="21"/>
        </w:rPr>
        <w:t xml:space="preserve">, привлеченные специалисты и независимые эксперты должны руководствоваться Конституцией Российской Федерации, федеральным законодательством, </w:t>
      </w:r>
      <w:r w:rsidR="00B9563B" w:rsidRPr="00B9563B">
        <w:rPr>
          <w:rStyle w:val="21"/>
        </w:rPr>
        <w:t>Федеральн</w:t>
      </w:r>
      <w:r w:rsidR="00B9563B">
        <w:rPr>
          <w:rStyle w:val="21"/>
        </w:rPr>
        <w:t>ым</w:t>
      </w:r>
      <w:r w:rsidR="00B9563B" w:rsidRPr="00B9563B">
        <w:rPr>
          <w:rStyle w:val="21"/>
        </w:rPr>
        <w:t xml:space="preserve"> закон</w:t>
      </w:r>
      <w:r w:rsidR="00B9563B">
        <w:rPr>
          <w:rStyle w:val="21"/>
        </w:rPr>
        <w:t>ом</w:t>
      </w:r>
      <w:r w:rsidR="00B9563B" w:rsidRPr="00B9563B">
        <w:rPr>
          <w:rStyle w:val="21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Style w:val="21"/>
        </w:rPr>
        <w:t xml:space="preserve">, </w:t>
      </w:r>
      <w:r w:rsidR="00B9563B">
        <w:rPr>
          <w:rStyle w:val="21"/>
        </w:rPr>
        <w:t xml:space="preserve">Положениями о бюджетном процессе МО </w:t>
      </w:r>
      <w:proofErr w:type="spellStart"/>
      <w:r w:rsidR="00B9563B">
        <w:rPr>
          <w:rStyle w:val="21"/>
        </w:rPr>
        <w:t>Тимашевский</w:t>
      </w:r>
      <w:proofErr w:type="spellEnd"/>
      <w:r w:rsidR="00B9563B">
        <w:rPr>
          <w:rStyle w:val="21"/>
        </w:rPr>
        <w:t xml:space="preserve"> район и поселений, входящих в состав муниципального образования, </w:t>
      </w:r>
      <w:r>
        <w:rPr>
          <w:rStyle w:val="21"/>
        </w:rPr>
        <w:t>другими нормативными правовыми актами Краснодарского края,</w:t>
      </w:r>
      <w:r w:rsidR="00B9563B">
        <w:rPr>
          <w:rStyle w:val="21"/>
        </w:rPr>
        <w:t xml:space="preserve"> </w:t>
      </w:r>
      <w:proofErr w:type="spellStart"/>
      <w:r w:rsidR="00B9563B">
        <w:rPr>
          <w:rStyle w:val="21"/>
        </w:rPr>
        <w:t>Тимашевского</w:t>
      </w:r>
      <w:proofErr w:type="spellEnd"/>
      <w:r w:rsidR="00B9563B">
        <w:rPr>
          <w:rStyle w:val="21"/>
        </w:rPr>
        <w:t xml:space="preserve"> района,</w:t>
      </w:r>
      <w:r>
        <w:rPr>
          <w:rStyle w:val="21"/>
        </w:rPr>
        <w:t xml:space="preserve"> Регламентом, а также приказами, инструкциями, иными локальными актами Палаты и настоящим Стандартом.</w:t>
      </w:r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161" w:line="331" w:lineRule="exact"/>
        <w:ind w:firstLine="780"/>
      </w:pPr>
      <w:r>
        <w:rPr>
          <w:rStyle w:val="21"/>
        </w:rPr>
        <w:t>По вопросам, порядок решения которых не урегулирован настоящим Стандартом, решение принимается председателем Палаты или его заместителем.</w:t>
      </w:r>
    </w:p>
    <w:p w:rsidR="008F0241" w:rsidRDefault="003E0248" w:rsidP="005F22F2">
      <w:pPr>
        <w:pStyle w:val="50"/>
        <w:framePr w:w="9672" w:h="15241" w:hRule="exact" w:wrap="none" w:vAnchor="page" w:hAnchor="page" w:x="1668" w:y="126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189" w:line="280" w:lineRule="exact"/>
        <w:ind w:left="420" w:firstLine="0"/>
      </w:pPr>
      <w:bookmarkStart w:id="2" w:name="bookmark1"/>
      <w:r>
        <w:rPr>
          <w:rStyle w:val="51"/>
          <w:b/>
          <w:bCs/>
        </w:rPr>
        <w:t>Понятие и характеристика экспертно-аналитического мероприятия</w:t>
      </w:r>
      <w:bookmarkEnd w:id="2"/>
    </w:p>
    <w:p w:rsidR="008F0241" w:rsidRDefault="003E0248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322" w:lineRule="exact"/>
        <w:ind w:firstLine="780"/>
        <w:rPr>
          <w:rStyle w:val="21"/>
        </w:rPr>
      </w:pPr>
      <w:r>
        <w:rPr>
          <w:rStyle w:val="21"/>
        </w:rPr>
        <w:t>Экспертно-аналитическое мероприятия представляет собой организационную форму осуществления экспертно-аналитической деятельности Палаты, посредством которой обеспечивается реализация ее задач, функций и полномочий в сфере внешнего государственного финансового контроля.</w:t>
      </w:r>
    </w:p>
    <w:p w:rsidR="005F22F2" w:rsidRDefault="005F22F2" w:rsidP="005F22F2">
      <w:pPr>
        <w:pStyle w:val="20"/>
        <w:framePr w:w="9672" w:h="15241" w:hRule="exact" w:wrap="none" w:vAnchor="page" w:hAnchor="page" w:x="1668" w:y="1265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firstLine="760"/>
        <w:jc w:val="left"/>
      </w:pPr>
      <w:r>
        <w:rPr>
          <w:rStyle w:val="21"/>
        </w:rPr>
        <w:t xml:space="preserve">Предметом экспертно-аналитического мероприятия могут являться: организация и осуществление бюджетного процесса на территории МО </w:t>
      </w:r>
      <w:proofErr w:type="spellStart"/>
      <w:r>
        <w:rPr>
          <w:rStyle w:val="21"/>
        </w:rPr>
        <w:t>Тимашевский</w:t>
      </w:r>
      <w:proofErr w:type="spellEnd"/>
      <w:r>
        <w:rPr>
          <w:rStyle w:val="21"/>
        </w:rPr>
        <w:t xml:space="preserve"> район и поселений, входящих в состав муниципального образования, в том числе соблюдение бюджетного законодательства участниками бюджетного процесса;</w:t>
      </w:r>
    </w:p>
    <w:p w:rsidR="005F22F2" w:rsidRDefault="005F22F2" w:rsidP="005F22F2">
      <w:pPr>
        <w:pStyle w:val="20"/>
        <w:framePr w:w="9672" w:h="15241" w:hRule="exact" w:wrap="none" w:vAnchor="page" w:hAnchor="page" w:x="1668" w:y="1265"/>
        <w:shd w:val="clear" w:color="auto" w:fill="auto"/>
        <w:tabs>
          <w:tab w:val="left" w:pos="1234"/>
        </w:tabs>
        <w:spacing w:before="0" w:after="0" w:line="322" w:lineRule="exact"/>
      </w:pPr>
    </w:p>
    <w:p w:rsidR="005F22F2" w:rsidRDefault="005F22F2" w:rsidP="005F22F2">
      <w:pPr>
        <w:pStyle w:val="20"/>
        <w:framePr w:w="9672" w:h="15241" w:hRule="exact" w:wrap="none" w:vAnchor="page" w:hAnchor="page" w:x="1668" w:y="1265"/>
        <w:shd w:val="clear" w:color="auto" w:fill="auto"/>
        <w:tabs>
          <w:tab w:val="left" w:pos="1234"/>
        </w:tabs>
        <w:spacing w:before="0" w:after="0" w:line="322" w:lineRule="exact"/>
      </w:pPr>
    </w:p>
    <w:p w:rsidR="008F0241" w:rsidRDefault="008F0241">
      <w:pPr>
        <w:rPr>
          <w:sz w:val="2"/>
          <w:szCs w:val="2"/>
        </w:rPr>
        <w:sectPr w:rsidR="008F0241" w:rsidSect="003060F6">
          <w:headerReference w:type="default" r:id="rId10"/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lastRenderedPageBreak/>
        <w:t xml:space="preserve">формирование, управление и распоряжение средствами </w:t>
      </w:r>
      <w:r w:rsidR="005F22F2">
        <w:rPr>
          <w:rStyle w:val="21"/>
        </w:rPr>
        <w:t xml:space="preserve">районного </w:t>
      </w:r>
      <w:r>
        <w:rPr>
          <w:rStyle w:val="21"/>
        </w:rPr>
        <w:t>бюджета и бюджет</w:t>
      </w:r>
      <w:r w:rsidR="005F22F2">
        <w:rPr>
          <w:rStyle w:val="21"/>
        </w:rPr>
        <w:t>ов</w:t>
      </w:r>
      <w:r>
        <w:rPr>
          <w:rStyle w:val="21"/>
        </w:rPr>
        <w:t xml:space="preserve"> </w:t>
      </w:r>
      <w:r w:rsidR="005F22F2">
        <w:rPr>
          <w:rStyle w:val="21"/>
        </w:rPr>
        <w:t>поселений</w:t>
      </w:r>
      <w:r>
        <w:rPr>
          <w:rStyle w:val="21"/>
        </w:rPr>
        <w:t xml:space="preserve">, </w:t>
      </w:r>
      <w:r w:rsidR="005F22F2">
        <w:rPr>
          <w:rStyle w:val="21"/>
        </w:rPr>
        <w:t xml:space="preserve">муниципальной </w:t>
      </w:r>
      <w:r>
        <w:rPr>
          <w:rStyle w:val="21"/>
        </w:rPr>
        <w:t>собственностью;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 xml:space="preserve">законодательное (нормативное) регулирование и деятельность в сфере экономики и финансов, в том числе влияющие на формирование и исполнение </w:t>
      </w:r>
      <w:r w:rsidR="005F22F2">
        <w:rPr>
          <w:rStyle w:val="21"/>
        </w:rPr>
        <w:t>районного</w:t>
      </w:r>
      <w:r>
        <w:rPr>
          <w:rStyle w:val="21"/>
        </w:rPr>
        <w:t xml:space="preserve"> бюджета и бюджет</w:t>
      </w:r>
      <w:r w:rsidR="005F22F2">
        <w:rPr>
          <w:rStyle w:val="21"/>
        </w:rPr>
        <w:t>ов</w:t>
      </w:r>
      <w:r>
        <w:rPr>
          <w:rStyle w:val="21"/>
        </w:rPr>
        <w:t xml:space="preserve"> </w:t>
      </w:r>
      <w:r w:rsidR="005F22F2">
        <w:rPr>
          <w:rStyle w:val="21"/>
        </w:rPr>
        <w:t>поселений</w:t>
      </w:r>
      <w:r>
        <w:rPr>
          <w:rStyle w:val="21"/>
        </w:rPr>
        <w:t xml:space="preserve">, в рамках реализации задач КСП </w:t>
      </w:r>
      <w:r w:rsidR="005F22F2">
        <w:rPr>
          <w:rStyle w:val="21"/>
        </w:rPr>
        <w:t xml:space="preserve">МО </w:t>
      </w:r>
      <w:proofErr w:type="spellStart"/>
      <w:r w:rsidR="005F22F2">
        <w:rPr>
          <w:rStyle w:val="21"/>
        </w:rPr>
        <w:t>Тимашеквский</w:t>
      </w:r>
      <w:proofErr w:type="spellEnd"/>
      <w:r w:rsidR="005F22F2">
        <w:rPr>
          <w:rStyle w:val="21"/>
        </w:rPr>
        <w:t xml:space="preserve"> район</w:t>
      </w:r>
      <w:r>
        <w:rPr>
          <w:rStyle w:val="21"/>
        </w:rPr>
        <w:t>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64" w:line="322" w:lineRule="exact"/>
        <w:ind w:firstLine="760"/>
      </w:pPr>
      <w:r>
        <w:rPr>
          <w:rStyle w:val="21"/>
        </w:rPr>
        <w:t xml:space="preserve">другие вопросы в сфере внешнего </w:t>
      </w:r>
      <w:r w:rsidR="005F22F2">
        <w:rPr>
          <w:rStyle w:val="21"/>
        </w:rPr>
        <w:t xml:space="preserve">муниципального </w:t>
      </w:r>
      <w:r>
        <w:rPr>
          <w:rStyle w:val="21"/>
        </w:rPr>
        <w:t>финансового контроля, относящиеся к полномочиям Палаты.</w:t>
      </w:r>
    </w:p>
    <w:p w:rsidR="008F0241" w:rsidRDefault="003E0248">
      <w:pPr>
        <w:pStyle w:val="20"/>
        <w:framePr w:w="9667" w:h="14724" w:hRule="exact" w:wrap="none" w:vAnchor="page" w:hAnchor="page" w:x="1671" w:y="1194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56" w:line="317" w:lineRule="exact"/>
        <w:ind w:firstLine="760"/>
      </w:pPr>
      <w:r>
        <w:rPr>
          <w:rStyle w:val="21"/>
        </w:rPr>
        <w:t xml:space="preserve">Объектами экспертно-аналитического мероприятия могут являться органы государственной власти </w:t>
      </w:r>
      <w:r w:rsidR="005F22F2">
        <w:rPr>
          <w:rStyle w:val="21"/>
        </w:rPr>
        <w:t xml:space="preserve">МО </w:t>
      </w:r>
      <w:proofErr w:type="spellStart"/>
      <w:r w:rsidR="005F22F2">
        <w:rPr>
          <w:rStyle w:val="21"/>
        </w:rPr>
        <w:t>Тимашевский</w:t>
      </w:r>
      <w:proofErr w:type="spellEnd"/>
      <w:r w:rsidR="005F22F2">
        <w:rPr>
          <w:rStyle w:val="21"/>
        </w:rPr>
        <w:t xml:space="preserve"> район</w:t>
      </w:r>
      <w:r>
        <w:rPr>
          <w:rStyle w:val="21"/>
        </w:rPr>
        <w:t>, органы местного самоуправления</w:t>
      </w:r>
      <w:r w:rsidR="005F22F2">
        <w:rPr>
          <w:rStyle w:val="21"/>
        </w:rPr>
        <w:t xml:space="preserve"> МО </w:t>
      </w:r>
      <w:proofErr w:type="spellStart"/>
      <w:r w:rsidR="005F22F2">
        <w:rPr>
          <w:rStyle w:val="21"/>
        </w:rPr>
        <w:t>Тимашевский</w:t>
      </w:r>
      <w:proofErr w:type="spellEnd"/>
      <w:r w:rsidR="005F22F2">
        <w:rPr>
          <w:rStyle w:val="21"/>
        </w:rPr>
        <w:t xml:space="preserve"> район</w:t>
      </w:r>
      <w:r>
        <w:rPr>
          <w:rStyle w:val="21"/>
        </w:rPr>
        <w:t>, организации, учреждения и иные юридические лица, физические лица и индивидуальные предприниматели, на которых в рамках предмета экспертно</w:t>
      </w:r>
      <w:r w:rsidR="005F22F2">
        <w:rPr>
          <w:rStyle w:val="21"/>
        </w:rPr>
        <w:t>-</w:t>
      </w:r>
      <w:r>
        <w:rPr>
          <w:rStyle w:val="21"/>
        </w:rPr>
        <w:t xml:space="preserve">аналитического мероприятия распространяются контрольные полномочия КСП </w:t>
      </w:r>
      <w:r w:rsidR="005F22F2">
        <w:rPr>
          <w:rStyle w:val="21"/>
        </w:rPr>
        <w:t xml:space="preserve">МО </w:t>
      </w:r>
      <w:proofErr w:type="spellStart"/>
      <w:r w:rsidR="005F22F2">
        <w:rPr>
          <w:rStyle w:val="21"/>
        </w:rPr>
        <w:t>Тимашевский</w:t>
      </w:r>
      <w:proofErr w:type="spellEnd"/>
      <w:r w:rsidR="005F22F2">
        <w:rPr>
          <w:rStyle w:val="21"/>
        </w:rPr>
        <w:t xml:space="preserve"> район</w:t>
      </w:r>
      <w:r>
        <w:rPr>
          <w:rStyle w:val="21"/>
        </w:rPr>
        <w:t xml:space="preserve">, установленные Бюджетным кодексом Российской Федерации (далее </w:t>
      </w:r>
      <w:r w:rsidR="005F4D69">
        <w:rPr>
          <w:rStyle w:val="21"/>
        </w:rPr>
        <w:t>–</w:t>
      </w:r>
      <w:r>
        <w:rPr>
          <w:rStyle w:val="21"/>
        </w:rPr>
        <w:t xml:space="preserve"> БК РФ), Федеральным законом от 07.02.2011 № 6-ФЗ и иными нормативными правовыми актами Российской Федерации</w:t>
      </w:r>
      <w:r w:rsidR="005F22F2">
        <w:rPr>
          <w:rStyle w:val="21"/>
        </w:rPr>
        <w:t>,</w:t>
      </w:r>
      <w:r>
        <w:rPr>
          <w:rStyle w:val="21"/>
        </w:rPr>
        <w:t xml:space="preserve"> Краснодарского края</w:t>
      </w:r>
      <w:r w:rsidR="005F22F2">
        <w:rPr>
          <w:rStyle w:val="21"/>
        </w:rPr>
        <w:t xml:space="preserve">, </w:t>
      </w:r>
      <w:proofErr w:type="spellStart"/>
      <w:r w:rsidR="005F22F2">
        <w:rPr>
          <w:rStyle w:val="21"/>
        </w:rPr>
        <w:t>Тимашевского</w:t>
      </w:r>
      <w:proofErr w:type="spellEnd"/>
      <w:r w:rsidR="005F22F2">
        <w:rPr>
          <w:rStyle w:val="21"/>
        </w:rPr>
        <w:t xml:space="preserve"> района и поселений, входящих в состав МО </w:t>
      </w:r>
      <w:proofErr w:type="spellStart"/>
      <w:r w:rsidR="005F22F2">
        <w:rPr>
          <w:rStyle w:val="21"/>
        </w:rPr>
        <w:t>Тимашевский</w:t>
      </w:r>
      <w:proofErr w:type="spellEnd"/>
      <w:r w:rsidR="005F22F2">
        <w:rPr>
          <w:rStyle w:val="21"/>
        </w:rPr>
        <w:t xml:space="preserve"> район</w:t>
      </w:r>
      <w:r>
        <w:rPr>
          <w:rStyle w:val="21"/>
        </w:rPr>
        <w:t>.</w:t>
      </w:r>
    </w:p>
    <w:p w:rsidR="008F0241" w:rsidRDefault="003E0248">
      <w:pPr>
        <w:pStyle w:val="20"/>
        <w:framePr w:w="9667" w:h="14724" w:hRule="exact" w:wrap="none" w:vAnchor="page" w:hAnchor="page" w:x="1671" w:y="1194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322" w:lineRule="exact"/>
        <w:ind w:left="760"/>
        <w:jc w:val="left"/>
      </w:pPr>
      <w:r>
        <w:rPr>
          <w:rStyle w:val="21"/>
        </w:rPr>
        <w:t>Целями экспертно-аналитического мероприятия могут являться: определение эффективности предоставления налоговых и иных льгот и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jc w:val="left"/>
      </w:pPr>
      <w:r>
        <w:rPr>
          <w:rStyle w:val="21"/>
        </w:rPr>
        <w:t>преимуществ;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 xml:space="preserve">определение эффективности использования </w:t>
      </w:r>
      <w:r w:rsidR="003B3C56">
        <w:rPr>
          <w:rStyle w:val="21"/>
        </w:rPr>
        <w:t>муниципальной</w:t>
      </w:r>
      <w:r>
        <w:rPr>
          <w:rStyle w:val="21"/>
        </w:rPr>
        <w:t xml:space="preserve"> собственности;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 xml:space="preserve">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</w:t>
      </w:r>
      <w:r w:rsidR="003B3C56">
        <w:rPr>
          <w:rStyle w:val="21"/>
        </w:rPr>
        <w:t xml:space="preserve">муниципальной </w:t>
      </w:r>
      <w:r>
        <w:rPr>
          <w:rStyle w:val="21"/>
        </w:rPr>
        <w:t>собственности;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оценка соблюдения бюджетного законодательства Российской Федерации и иных нормативных правовых актов, регулирующих бюджетные правоотношения в ходе исполнения бюджетов;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 xml:space="preserve">анализ хода и итогов реализации документов стратегического планирования </w:t>
      </w:r>
      <w:proofErr w:type="spellStart"/>
      <w:r w:rsidR="003B3C56">
        <w:rPr>
          <w:rStyle w:val="21"/>
        </w:rPr>
        <w:t>Тимашевского</w:t>
      </w:r>
      <w:proofErr w:type="spellEnd"/>
      <w:r w:rsidR="003B3C56">
        <w:rPr>
          <w:rStyle w:val="21"/>
        </w:rPr>
        <w:t xml:space="preserve"> района </w:t>
      </w:r>
      <w:r>
        <w:rPr>
          <w:rStyle w:val="21"/>
        </w:rPr>
        <w:t>в пределах установленной компетенции;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подготовка предложений по сокращению неэффективных расходов, увеличению налоговых и неналоговых поступлений в бюджет;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подготовка предложений по устранению выявленных нарушений и недостатков, совершенствованию бюджетного законодательства и бюджетного процесса, межбюджетных отношений, внутреннего финансового контроля (аудита), по другим вопросам;</w:t>
      </w:r>
    </w:p>
    <w:p w:rsidR="008F0241" w:rsidRDefault="003E0248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содействие созданию условий для противодействия коррупционным проявлениям;</w:t>
      </w:r>
    </w:p>
    <w:p w:rsidR="003B3C56" w:rsidRDefault="003E0248" w:rsidP="003B3C56">
      <w:pPr>
        <w:pStyle w:val="20"/>
        <w:framePr w:w="9667" w:h="14724" w:hRule="exact" w:wrap="none" w:vAnchor="page" w:hAnchor="page" w:x="1671" w:y="1194"/>
        <w:shd w:val="clear" w:color="auto" w:fill="auto"/>
        <w:spacing w:before="0" w:after="63" w:line="280" w:lineRule="exact"/>
        <w:jc w:val="left"/>
      </w:pPr>
      <w:r>
        <w:rPr>
          <w:rStyle w:val="21"/>
        </w:rPr>
        <w:t>иные цели, поставленные в рамках реализации задач, функций и полно</w:t>
      </w:r>
      <w:r w:rsidR="003B3C56" w:rsidRPr="003B3C56">
        <w:rPr>
          <w:rStyle w:val="21"/>
        </w:rPr>
        <w:t xml:space="preserve"> </w:t>
      </w:r>
      <w:proofErr w:type="spellStart"/>
      <w:r w:rsidR="003B3C56">
        <w:rPr>
          <w:rStyle w:val="21"/>
        </w:rPr>
        <w:t>мочий</w:t>
      </w:r>
      <w:proofErr w:type="spellEnd"/>
      <w:r w:rsidR="003B3C56">
        <w:rPr>
          <w:rStyle w:val="21"/>
        </w:rPr>
        <w:t xml:space="preserve"> Палаты.</w:t>
      </w:r>
    </w:p>
    <w:p w:rsidR="003B3C56" w:rsidRDefault="003B3C56" w:rsidP="003B3C56">
      <w:pPr>
        <w:pStyle w:val="20"/>
        <w:framePr w:w="9667" w:h="14724" w:hRule="exact" w:wrap="none" w:vAnchor="page" w:hAnchor="page" w:x="1671" w:y="1194"/>
        <w:shd w:val="clear" w:color="auto" w:fill="auto"/>
        <w:tabs>
          <w:tab w:val="left" w:pos="1330"/>
        </w:tabs>
        <w:spacing w:before="0" w:after="0" w:line="317" w:lineRule="exact"/>
      </w:pPr>
      <w:r>
        <w:rPr>
          <w:rStyle w:val="21"/>
        </w:rPr>
        <w:t xml:space="preserve">          2.5.В рамках экспертно-аналитических мероприятий сотрудниками КСП МО </w:t>
      </w:r>
      <w:proofErr w:type="spellStart"/>
      <w:r>
        <w:rPr>
          <w:rStyle w:val="21"/>
        </w:rPr>
        <w:t>Тимашевский</w:t>
      </w:r>
      <w:proofErr w:type="spellEnd"/>
      <w:r>
        <w:rPr>
          <w:rStyle w:val="21"/>
        </w:rPr>
        <w:t xml:space="preserve"> район могут проводиться:</w:t>
      </w:r>
    </w:p>
    <w:p w:rsidR="008F0241" w:rsidRDefault="008F0241">
      <w:pPr>
        <w:pStyle w:val="20"/>
        <w:framePr w:w="9667" w:h="14724" w:hRule="exact" w:wrap="none" w:vAnchor="page" w:hAnchor="page" w:x="1671" w:y="1194"/>
        <w:shd w:val="clear" w:color="auto" w:fill="auto"/>
        <w:spacing w:before="0" w:after="0" w:line="322" w:lineRule="exact"/>
        <w:ind w:left="760"/>
        <w:jc w:val="left"/>
      </w:pPr>
    </w:p>
    <w:p w:rsidR="008F0241" w:rsidRDefault="008F0241">
      <w:pPr>
        <w:rPr>
          <w:sz w:val="2"/>
          <w:szCs w:val="2"/>
        </w:rPr>
        <w:sectPr w:rsidR="008F0241" w:rsidSect="003060F6">
          <w:headerReference w:type="default" r:id="rId11"/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066"/>
        </w:tabs>
        <w:spacing w:before="0" w:after="0" w:line="317" w:lineRule="exact"/>
        <w:ind w:firstLine="760"/>
      </w:pPr>
      <w:proofErr w:type="gramStart"/>
      <w:r>
        <w:rPr>
          <w:rStyle w:val="21"/>
        </w:rPr>
        <w:lastRenderedPageBreak/>
        <w:t>а)</w:t>
      </w:r>
      <w:r>
        <w:rPr>
          <w:rStyle w:val="21"/>
        </w:rPr>
        <w:tab/>
      </w:r>
      <w:proofErr w:type="gramEnd"/>
      <w:r>
        <w:rPr>
          <w:rStyle w:val="21"/>
        </w:rPr>
        <w:t xml:space="preserve">обследование </w:t>
      </w:r>
      <w:r w:rsidR="005F4D69">
        <w:rPr>
          <w:rStyle w:val="21"/>
        </w:rPr>
        <w:t>–</w:t>
      </w:r>
      <w:r>
        <w:rPr>
          <w:rStyle w:val="21"/>
        </w:rPr>
        <w:t xml:space="preserve"> анализ и оценка состояния определенной сферы деятельности объекта контроля;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073"/>
        </w:tabs>
        <w:spacing w:before="0" w:after="0" w:line="317" w:lineRule="exact"/>
        <w:ind w:firstLine="760"/>
      </w:pPr>
      <w:proofErr w:type="gramStart"/>
      <w:r>
        <w:rPr>
          <w:rStyle w:val="21"/>
        </w:rPr>
        <w:t>б)</w:t>
      </w:r>
      <w:r>
        <w:rPr>
          <w:rStyle w:val="21"/>
        </w:rPr>
        <w:tab/>
      </w:r>
      <w:proofErr w:type="gramEnd"/>
      <w:r>
        <w:rPr>
          <w:rStyle w:val="21"/>
        </w:rPr>
        <w:t xml:space="preserve">экспертиза </w:t>
      </w:r>
      <w:r w:rsidR="005F4D69">
        <w:rPr>
          <w:rStyle w:val="21"/>
        </w:rPr>
        <w:t>–</w:t>
      </w:r>
      <w:r>
        <w:rPr>
          <w:rStyle w:val="21"/>
        </w:rPr>
        <w:t xml:space="preserve">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актами;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066"/>
        </w:tabs>
        <w:spacing w:before="0" w:after="0" w:line="317" w:lineRule="exact"/>
        <w:ind w:firstLine="760"/>
      </w:pPr>
      <w:proofErr w:type="gramStart"/>
      <w:r>
        <w:rPr>
          <w:rStyle w:val="21"/>
        </w:rPr>
        <w:t>в)</w:t>
      </w:r>
      <w:r>
        <w:rPr>
          <w:rStyle w:val="21"/>
        </w:rPr>
        <w:tab/>
      </w:r>
      <w:proofErr w:type="gramEnd"/>
      <w:r>
        <w:rPr>
          <w:rStyle w:val="21"/>
        </w:rPr>
        <w:t xml:space="preserve">мониторинг </w:t>
      </w:r>
      <w:r w:rsidR="005F4D69">
        <w:rPr>
          <w:rStyle w:val="21"/>
        </w:rPr>
        <w:t>–</w:t>
      </w:r>
      <w:r>
        <w:rPr>
          <w:rStyle w:val="21"/>
        </w:rPr>
        <w:t xml:space="preserve">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073"/>
        </w:tabs>
        <w:spacing w:before="0" w:after="180" w:line="317" w:lineRule="exact"/>
        <w:ind w:firstLine="760"/>
      </w:pPr>
      <w:proofErr w:type="gramStart"/>
      <w:r>
        <w:rPr>
          <w:rStyle w:val="21"/>
        </w:rPr>
        <w:t>г)</w:t>
      </w:r>
      <w:r>
        <w:rPr>
          <w:rStyle w:val="21"/>
        </w:rPr>
        <w:tab/>
      </w:r>
      <w:proofErr w:type="gramEnd"/>
      <w:r>
        <w:rPr>
          <w:rStyle w:val="21"/>
        </w:rPr>
        <w:t xml:space="preserve">анализ </w:t>
      </w:r>
      <w:r w:rsidR="005F4D69">
        <w:rPr>
          <w:rStyle w:val="24"/>
        </w:rPr>
        <w:t>–</w:t>
      </w:r>
      <w:r>
        <w:rPr>
          <w:rStyle w:val="24"/>
        </w:rPr>
        <w:t xml:space="preserve"> </w:t>
      </w:r>
      <w:r>
        <w:rPr>
          <w:rStyle w:val="21"/>
        </w:rPr>
        <w:t>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результаты.</w:t>
      </w:r>
    </w:p>
    <w:p w:rsidR="008F0241" w:rsidRDefault="005F4D69" w:rsidP="005F4D69">
      <w:pPr>
        <w:pStyle w:val="50"/>
        <w:framePr w:w="9672" w:h="14461" w:hRule="exact" w:wrap="none" w:vAnchor="page" w:hAnchor="page" w:x="1668" w:y="1173"/>
        <w:shd w:val="clear" w:color="auto" w:fill="auto"/>
        <w:tabs>
          <w:tab w:val="left" w:pos="1194"/>
        </w:tabs>
        <w:spacing w:before="0" w:after="176" w:line="317" w:lineRule="exact"/>
        <w:ind w:left="860" w:firstLine="0"/>
        <w:jc w:val="left"/>
      </w:pPr>
      <w:bookmarkStart w:id="3" w:name="bookmark2"/>
      <w:r>
        <w:rPr>
          <w:rStyle w:val="51"/>
          <w:b/>
          <w:bCs/>
        </w:rPr>
        <w:t xml:space="preserve">3. </w:t>
      </w:r>
      <w:r w:rsidR="003E0248">
        <w:rPr>
          <w:rStyle w:val="51"/>
          <w:b/>
          <w:bCs/>
        </w:rPr>
        <w:t>Общие принципы, этапы и основные подходы к проведению экспертно-аналитических мероприятий</w:t>
      </w:r>
      <w:bookmarkEnd w:id="3"/>
    </w:p>
    <w:p w:rsidR="008F0241" w:rsidRDefault="005F4D69" w:rsidP="005F4D69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296"/>
        </w:tabs>
        <w:spacing w:before="0" w:after="0" w:line="322" w:lineRule="exact"/>
        <w:ind w:left="760"/>
      </w:pPr>
      <w:r>
        <w:rPr>
          <w:rStyle w:val="21"/>
        </w:rPr>
        <w:t xml:space="preserve">3.1. </w:t>
      </w:r>
      <w:r w:rsidR="003E0248">
        <w:rPr>
          <w:rStyle w:val="21"/>
        </w:rPr>
        <w:t>Экспертно-аналитическое мероприятие проводится с позиций: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066"/>
        </w:tabs>
        <w:spacing w:before="0" w:after="0" w:line="322" w:lineRule="exact"/>
        <w:ind w:firstLine="760"/>
      </w:pPr>
      <w:proofErr w:type="gramStart"/>
      <w:r>
        <w:rPr>
          <w:rStyle w:val="21"/>
        </w:rPr>
        <w:t>а)</w:t>
      </w:r>
      <w:r>
        <w:rPr>
          <w:rStyle w:val="21"/>
        </w:rPr>
        <w:tab/>
      </w:r>
      <w:proofErr w:type="gramEnd"/>
      <w:r>
        <w:rPr>
          <w:rStyle w:val="21"/>
        </w:rPr>
        <w:t xml:space="preserve">объективности </w:t>
      </w:r>
      <w:r w:rsidR="005F4D69">
        <w:rPr>
          <w:rStyle w:val="21"/>
        </w:rPr>
        <w:t>–</w:t>
      </w:r>
      <w:r>
        <w:rPr>
          <w:rStyle w:val="21"/>
        </w:rPr>
        <w:t xml:space="preserve"> используются обоснованные документальные данные, полученные в установленном законодательством порядке и обеспечивающие полную и достоверную информацию по предмету мероприятия;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073"/>
        </w:tabs>
        <w:spacing w:before="0" w:after="0" w:line="322" w:lineRule="exact"/>
        <w:ind w:firstLine="760"/>
      </w:pPr>
      <w:proofErr w:type="gramStart"/>
      <w:r>
        <w:rPr>
          <w:rStyle w:val="21"/>
        </w:rPr>
        <w:t>б)</w:t>
      </w:r>
      <w:r>
        <w:rPr>
          <w:rStyle w:val="21"/>
        </w:rPr>
        <w:tab/>
      </w:r>
      <w:proofErr w:type="gramEnd"/>
      <w:r>
        <w:rPr>
          <w:rStyle w:val="21"/>
        </w:rPr>
        <w:t xml:space="preserve">системности </w:t>
      </w:r>
      <w:r w:rsidR="005F4D69">
        <w:rPr>
          <w:rStyle w:val="21"/>
        </w:rPr>
        <w:t>–</w:t>
      </w:r>
      <w:r>
        <w:rPr>
          <w:rStyle w:val="21"/>
        </w:rPr>
        <w:t xml:space="preserve"> является комплексом экспертно-аналитических действий, взаимоувязанных по срокам, спектру вопросов, анализируемым показателям, приемам и методам;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073"/>
        </w:tabs>
        <w:spacing w:before="0" w:after="0" w:line="322" w:lineRule="exact"/>
        <w:ind w:firstLine="760"/>
      </w:pPr>
      <w:proofErr w:type="gramStart"/>
      <w:r>
        <w:rPr>
          <w:rStyle w:val="21"/>
        </w:rPr>
        <w:t>в)</w:t>
      </w:r>
      <w:r>
        <w:rPr>
          <w:rStyle w:val="21"/>
        </w:rPr>
        <w:tab/>
      </w:r>
      <w:proofErr w:type="gramEnd"/>
      <w:r>
        <w:rPr>
          <w:rStyle w:val="21"/>
        </w:rPr>
        <w:t xml:space="preserve">результативности </w:t>
      </w:r>
      <w:r>
        <w:rPr>
          <w:rStyle w:val="24"/>
        </w:rPr>
        <w:t xml:space="preserve">— </w:t>
      </w:r>
      <w:r>
        <w:rPr>
          <w:rStyle w:val="21"/>
        </w:rPr>
        <w:t>обеспечение возможности подготовки выводов, предложений и рекомендаций по предмету экспертно-аналитического мероприятия.</w:t>
      </w:r>
    </w:p>
    <w:p w:rsidR="008F0241" w:rsidRDefault="005F4D69" w:rsidP="005F4D69">
      <w:pPr>
        <w:pStyle w:val="20"/>
        <w:framePr w:w="9672" w:h="14461" w:hRule="exact" w:wrap="none" w:vAnchor="page" w:hAnchor="page" w:x="1668" w:y="1173"/>
        <w:shd w:val="clear" w:color="auto" w:fill="auto"/>
        <w:tabs>
          <w:tab w:val="left" w:pos="1246"/>
        </w:tabs>
        <w:spacing w:before="0" w:after="0" w:line="322" w:lineRule="exact"/>
        <w:ind w:firstLine="760"/>
      </w:pPr>
      <w:r>
        <w:rPr>
          <w:rStyle w:val="21"/>
        </w:rPr>
        <w:t xml:space="preserve">3.2. </w:t>
      </w:r>
      <w:r w:rsidR="003E0248">
        <w:rPr>
          <w:rStyle w:val="21"/>
        </w:rPr>
        <w:t>Экспертно-аналитическое мероприятие включает в себя три этапа, каждый из которых характеризуется выполнением определенных задач:</w:t>
      </w:r>
    </w:p>
    <w:p w:rsidR="008F0241" w:rsidRDefault="003E0248" w:rsidP="005F4D69">
      <w:pPr>
        <w:pStyle w:val="20"/>
        <w:framePr w:w="9672" w:h="14461" w:hRule="exact" w:wrap="none" w:vAnchor="page" w:hAnchor="page" w:x="1668" w:y="1173"/>
        <w:shd w:val="clear" w:color="auto" w:fill="auto"/>
        <w:spacing w:before="0" w:after="0" w:line="322" w:lineRule="exact"/>
      </w:pPr>
      <w:r>
        <w:rPr>
          <w:rStyle w:val="21"/>
        </w:rPr>
        <w:t>подготовка к проведению мероприятия (подготовительный);</w:t>
      </w:r>
    </w:p>
    <w:p w:rsidR="008F0241" w:rsidRDefault="003E0248" w:rsidP="005F4D69">
      <w:pPr>
        <w:pStyle w:val="20"/>
        <w:framePr w:w="9672" w:h="14461" w:hRule="exact" w:wrap="none" w:vAnchor="page" w:hAnchor="page" w:x="1668" w:y="1173"/>
        <w:shd w:val="clear" w:color="auto" w:fill="auto"/>
        <w:spacing w:before="0" w:after="0" w:line="322" w:lineRule="exact"/>
      </w:pPr>
      <w:r>
        <w:rPr>
          <w:rStyle w:val="21"/>
        </w:rPr>
        <w:t>проведение мероприятия (основной);</w:t>
      </w:r>
    </w:p>
    <w:p w:rsidR="008F0241" w:rsidRDefault="003E0248" w:rsidP="005F4D69">
      <w:pPr>
        <w:pStyle w:val="20"/>
        <w:framePr w:w="9672" w:h="14461" w:hRule="exact" w:wrap="none" w:vAnchor="page" w:hAnchor="page" w:x="1668" w:y="1173"/>
        <w:shd w:val="clear" w:color="auto" w:fill="auto"/>
        <w:spacing w:before="0" w:after="0" w:line="322" w:lineRule="exact"/>
      </w:pPr>
      <w:r>
        <w:rPr>
          <w:rStyle w:val="21"/>
        </w:rPr>
        <w:t>оформление результатов мероприятия (заключительный).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Продолжительность проведения каждого из указанных этапов зависит от особенностей предмета экспертно-аналитического мероприятия, количества его объектов и объема предстоящих работ.</w:t>
      </w:r>
    </w:p>
    <w:p w:rsidR="008F0241" w:rsidRDefault="003E0248">
      <w:pPr>
        <w:pStyle w:val="20"/>
        <w:framePr w:w="9672" w:h="14461" w:hRule="exact" w:wrap="none" w:vAnchor="page" w:hAnchor="page" w:x="1668" w:y="1173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 xml:space="preserve">Дата начала и дата завершения мероприятия определяются с 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</w:t>
      </w:r>
      <w:proofErr w:type="gramStart"/>
      <w:r>
        <w:rPr>
          <w:rStyle w:val="21"/>
        </w:rPr>
        <w:t xml:space="preserve">Палаты, </w:t>
      </w:r>
      <w:r w:rsidR="0014139B">
        <w:rPr>
          <w:rStyle w:val="21"/>
        </w:rPr>
        <w:t xml:space="preserve"> </w:t>
      </w:r>
      <w:r>
        <w:rPr>
          <w:rStyle w:val="21"/>
        </w:rPr>
        <w:t>и</w:t>
      </w:r>
      <w:proofErr w:type="gramEnd"/>
      <w:r>
        <w:rPr>
          <w:rStyle w:val="21"/>
        </w:rPr>
        <w:t xml:space="preserve"> </w:t>
      </w:r>
      <w:r w:rsidR="0014139B">
        <w:rPr>
          <w:rStyle w:val="21"/>
        </w:rPr>
        <w:t xml:space="preserve"> </w:t>
      </w:r>
      <w:r>
        <w:rPr>
          <w:rStyle w:val="21"/>
        </w:rPr>
        <w:t xml:space="preserve">устанавливаются </w:t>
      </w:r>
      <w:r w:rsidR="0014139B">
        <w:rPr>
          <w:rStyle w:val="21"/>
        </w:rPr>
        <w:t xml:space="preserve"> </w:t>
      </w:r>
      <w:r>
        <w:rPr>
          <w:rStyle w:val="21"/>
        </w:rPr>
        <w:t xml:space="preserve">распорядительным </w:t>
      </w:r>
      <w:r w:rsidR="0014139B">
        <w:rPr>
          <w:rStyle w:val="21"/>
        </w:rPr>
        <w:t xml:space="preserve"> </w:t>
      </w:r>
      <w:r>
        <w:rPr>
          <w:rStyle w:val="21"/>
        </w:rPr>
        <w:t>документом председате</w:t>
      </w:r>
      <w:r w:rsidR="0014139B">
        <w:rPr>
          <w:rStyle w:val="21"/>
        </w:rPr>
        <w:t>ля</w:t>
      </w:r>
    </w:p>
    <w:p w:rsidR="008F0241" w:rsidRDefault="008F0241">
      <w:pPr>
        <w:rPr>
          <w:sz w:val="2"/>
          <w:szCs w:val="2"/>
        </w:rPr>
        <w:sectPr w:rsidR="008F0241" w:rsidSect="003060F6">
          <w:headerReference w:type="default" r:id="rId12"/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3E0248">
      <w:pPr>
        <w:pStyle w:val="20"/>
        <w:framePr w:w="9658" w:h="14703" w:hRule="exact" w:wrap="none" w:vAnchor="page" w:hAnchor="page" w:x="1675" w:y="1216"/>
        <w:shd w:val="clear" w:color="auto" w:fill="auto"/>
        <w:spacing w:before="0" w:after="0" w:line="317" w:lineRule="exact"/>
      </w:pPr>
      <w:r>
        <w:rPr>
          <w:rStyle w:val="21"/>
        </w:rPr>
        <w:lastRenderedPageBreak/>
        <w:t xml:space="preserve">КСП </w:t>
      </w:r>
      <w:r w:rsidR="0014139B">
        <w:rPr>
          <w:rStyle w:val="21"/>
        </w:rPr>
        <w:t xml:space="preserve">МО </w:t>
      </w:r>
      <w:proofErr w:type="spellStart"/>
      <w:r w:rsidR="0014139B">
        <w:rPr>
          <w:rStyle w:val="21"/>
        </w:rPr>
        <w:t>Тимашевский</w:t>
      </w:r>
      <w:proofErr w:type="spellEnd"/>
      <w:r w:rsidR="0014139B">
        <w:rPr>
          <w:rStyle w:val="21"/>
        </w:rPr>
        <w:t xml:space="preserve"> район</w:t>
      </w:r>
      <w:r>
        <w:rPr>
          <w:rStyle w:val="21"/>
        </w:rPr>
        <w:t xml:space="preserve"> о проведении экспертно-аналитического мероприятия.</w:t>
      </w:r>
    </w:p>
    <w:p w:rsidR="008F0241" w:rsidRDefault="003E0248">
      <w:pPr>
        <w:pStyle w:val="20"/>
        <w:framePr w:w="9658" w:h="14703" w:hRule="exact" w:wrap="none" w:vAnchor="page" w:hAnchor="page" w:x="1675" w:y="1216"/>
        <w:shd w:val="clear" w:color="auto" w:fill="auto"/>
        <w:spacing w:before="0" w:line="317" w:lineRule="exact"/>
        <w:ind w:firstLine="760"/>
      </w:pPr>
      <w:r>
        <w:rPr>
          <w:rStyle w:val="21"/>
        </w:rPr>
        <w:t xml:space="preserve">Датой начала экспертно-аналитического мероприятия является дата, указанная в распоряжении председателя Палаты о его проведении. Датой окончания </w:t>
      </w:r>
      <w:r>
        <w:rPr>
          <w:rStyle w:val="24"/>
        </w:rPr>
        <w:t xml:space="preserve">- </w:t>
      </w:r>
      <w:r>
        <w:rPr>
          <w:rStyle w:val="21"/>
        </w:rPr>
        <w:t xml:space="preserve">дата </w:t>
      </w:r>
      <w:r w:rsidR="0014139B">
        <w:rPr>
          <w:rStyle w:val="21"/>
        </w:rPr>
        <w:t>подписания</w:t>
      </w:r>
      <w:r>
        <w:rPr>
          <w:rStyle w:val="21"/>
        </w:rPr>
        <w:t xml:space="preserve"> итогового документа</w:t>
      </w:r>
      <w:r w:rsidR="0014139B">
        <w:rPr>
          <w:rStyle w:val="21"/>
        </w:rPr>
        <w:t xml:space="preserve"> должностным лицом, проводившим мероприятие</w:t>
      </w:r>
      <w:r>
        <w:rPr>
          <w:rStyle w:val="21"/>
        </w:rPr>
        <w:t>.</w:t>
      </w:r>
    </w:p>
    <w:p w:rsidR="008F0241" w:rsidRDefault="005F4D69" w:rsidP="005F4D69">
      <w:pPr>
        <w:pStyle w:val="20"/>
        <w:framePr w:w="9658" w:h="14703" w:hRule="exact" w:wrap="none" w:vAnchor="page" w:hAnchor="page" w:x="1675" w:y="1216"/>
        <w:shd w:val="clear" w:color="auto" w:fill="auto"/>
        <w:tabs>
          <w:tab w:val="left" w:pos="1234"/>
        </w:tabs>
        <w:spacing w:before="0" w:after="56" w:line="317" w:lineRule="exact"/>
        <w:ind w:firstLine="709"/>
      </w:pPr>
      <w:r>
        <w:rPr>
          <w:rStyle w:val="21"/>
        </w:rPr>
        <w:t xml:space="preserve">3.3. </w:t>
      </w:r>
      <w:r w:rsidR="003E0248">
        <w:rPr>
          <w:rStyle w:val="21"/>
        </w:rPr>
        <w:t xml:space="preserve">Экспертно-аналитическое мероприятие проводится в соответствии с планом работы </w:t>
      </w:r>
      <w:r w:rsidR="0014139B">
        <w:rPr>
          <w:rStyle w:val="21"/>
        </w:rPr>
        <w:t>к</w:t>
      </w:r>
      <w:r w:rsidR="003E0248">
        <w:rPr>
          <w:rStyle w:val="21"/>
        </w:rPr>
        <w:t xml:space="preserve">онтрольно-счетной палаты </w:t>
      </w:r>
      <w:r w:rsidR="0014139B">
        <w:rPr>
          <w:rStyle w:val="21"/>
        </w:rPr>
        <w:t xml:space="preserve">МО </w:t>
      </w:r>
      <w:proofErr w:type="spellStart"/>
      <w:r w:rsidR="0014139B">
        <w:rPr>
          <w:rStyle w:val="21"/>
        </w:rPr>
        <w:t>Тимашевский</w:t>
      </w:r>
      <w:proofErr w:type="spellEnd"/>
      <w:r w:rsidR="0014139B">
        <w:rPr>
          <w:rStyle w:val="21"/>
        </w:rPr>
        <w:t xml:space="preserve"> район </w:t>
      </w:r>
      <w:r w:rsidR="003E0248">
        <w:rPr>
          <w:rStyle w:val="21"/>
        </w:rPr>
        <w:t>на текущий год (далее - План работы Палаты).</w:t>
      </w:r>
    </w:p>
    <w:p w:rsidR="008F0241" w:rsidRDefault="005F4D69" w:rsidP="005F4D69">
      <w:pPr>
        <w:pStyle w:val="20"/>
        <w:framePr w:w="9658" w:h="14703" w:hRule="exact" w:wrap="none" w:vAnchor="page" w:hAnchor="page" w:x="1675" w:y="1216"/>
        <w:shd w:val="clear" w:color="auto" w:fill="auto"/>
        <w:tabs>
          <w:tab w:val="left" w:pos="1499"/>
        </w:tabs>
        <w:spacing w:before="0" w:after="64" w:line="322" w:lineRule="exact"/>
        <w:ind w:firstLine="709"/>
      </w:pPr>
      <w:r>
        <w:rPr>
          <w:rStyle w:val="21"/>
        </w:rPr>
        <w:t xml:space="preserve">3.3.1. </w:t>
      </w:r>
      <w:r w:rsidR="003E0248">
        <w:rPr>
          <w:rStyle w:val="21"/>
        </w:rPr>
        <w:t xml:space="preserve">Планирование проведения экспертно-аналитических мероприятий осуществляется в порядке и в соответствии с требованиями, установленными Регламентом и стандартом внешнего </w:t>
      </w:r>
      <w:r w:rsidR="0014139B">
        <w:rPr>
          <w:rStyle w:val="21"/>
        </w:rPr>
        <w:t>муниципального</w:t>
      </w:r>
      <w:r w:rsidR="003E0248">
        <w:rPr>
          <w:rStyle w:val="21"/>
        </w:rPr>
        <w:t xml:space="preserve"> финансового контроля </w:t>
      </w:r>
      <w:r w:rsidR="0014139B">
        <w:rPr>
          <w:rStyle w:val="21"/>
        </w:rPr>
        <w:t>к</w:t>
      </w:r>
      <w:r w:rsidR="003E0248">
        <w:rPr>
          <w:rStyle w:val="21"/>
        </w:rPr>
        <w:t xml:space="preserve">онтрольно-счетной палаты </w:t>
      </w:r>
      <w:r w:rsidR="0014139B">
        <w:rPr>
          <w:rStyle w:val="21"/>
        </w:rPr>
        <w:t xml:space="preserve">МО </w:t>
      </w:r>
      <w:proofErr w:type="spellStart"/>
      <w:r w:rsidR="0014139B">
        <w:rPr>
          <w:rStyle w:val="21"/>
        </w:rPr>
        <w:t>Тимашевский</w:t>
      </w:r>
      <w:proofErr w:type="spellEnd"/>
      <w:r w:rsidR="0014139B">
        <w:rPr>
          <w:rStyle w:val="21"/>
        </w:rPr>
        <w:t xml:space="preserve"> район </w:t>
      </w:r>
      <w:r w:rsidR="003E0248">
        <w:rPr>
          <w:rStyle w:val="21"/>
        </w:rPr>
        <w:t xml:space="preserve">(СФККСП </w:t>
      </w:r>
      <w:r w:rsidR="003E0248">
        <w:rPr>
          <w:rStyle w:val="24"/>
        </w:rPr>
        <w:t xml:space="preserve">- </w:t>
      </w:r>
      <w:r w:rsidR="0014139B">
        <w:rPr>
          <w:rStyle w:val="24"/>
        </w:rPr>
        <w:t>0</w:t>
      </w:r>
      <w:r w:rsidR="003E0248">
        <w:rPr>
          <w:rStyle w:val="21"/>
        </w:rPr>
        <w:t xml:space="preserve">1) «Планирование работы </w:t>
      </w:r>
      <w:r w:rsidR="0014139B">
        <w:rPr>
          <w:rStyle w:val="21"/>
        </w:rPr>
        <w:t>к</w:t>
      </w:r>
      <w:r w:rsidR="003E0248">
        <w:rPr>
          <w:rStyle w:val="21"/>
        </w:rPr>
        <w:t xml:space="preserve">онтрольно-счетной палаты </w:t>
      </w:r>
      <w:r w:rsidR="0014139B">
        <w:rPr>
          <w:rStyle w:val="21"/>
        </w:rPr>
        <w:t xml:space="preserve">муниципального образования </w:t>
      </w:r>
      <w:proofErr w:type="spellStart"/>
      <w:r w:rsidR="0014139B">
        <w:rPr>
          <w:rStyle w:val="21"/>
        </w:rPr>
        <w:t>Тимашевский</w:t>
      </w:r>
      <w:proofErr w:type="spellEnd"/>
      <w:r w:rsidR="0014139B">
        <w:rPr>
          <w:rStyle w:val="21"/>
        </w:rPr>
        <w:t xml:space="preserve"> район</w:t>
      </w:r>
      <w:r w:rsidR="003E0248">
        <w:rPr>
          <w:rStyle w:val="21"/>
        </w:rPr>
        <w:t>».</w:t>
      </w:r>
    </w:p>
    <w:p w:rsidR="008F0241" w:rsidRDefault="005F4D69" w:rsidP="005F4D69">
      <w:pPr>
        <w:pStyle w:val="20"/>
        <w:framePr w:w="9658" w:h="14703" w:hRule="exact" w:wrap="none" w:vAnchor="page" w:hAnchor="page" w:x="1675" w:y="1216"/>
        <w:shd w:val="clear" w:color="auto" w:fill="auto"/>
        <w:tabs>
          <w:tab w:val="left" w:pos="1499"/>
        </w:tabs>
        <w:spacing w:before="0" w:after="0" w:line="317" w:lineRule="exact"/>
        <w:ind w:firstLine="760"/>
      </w:pPr>
      <w:r>
        <w:rPr>
          <w:rStyle w:val="21"/>
        </w:rPr>
        <w:t xml:space="preserve">3.3.2. </w:t>
      </w:r>
      <w:r w:rsidR="003E0248">
        <w:rPr>
          <w:rStyle w:val="21"/>
        </w:rPr>
        <w:t>Организацию, непосредственное руководство проведением мероприятия и контроль за реализацией его результатов осуществляет руководитель мероприятия - должностное лицо Палаты, ответственное за его проведение в соответствии с</w:t>
      </w:r>
      <w:r w:rsidR="00332EAE">
        <w:rPr>
          <w:rStyle w:val="21"/>
        </w:rPr>
        <w:t xml:space="preserve"> распоряжением о проведении мероприятия</w:t>
      </w:r>
      <w:r w:rsidR="003E0248">
        <w:rPr>
          <w:rStyle w:val="21"/>
        </w:rPr>
        <w:t>.</w:t>
      </w:r>
    </w:p>
    <w:p w:rsidR="008F0241" w:rsidRDefault="003E0248">
      <w:pPr>
        <w:pStyle w:val="20"/>
        <w:framePr w:w="9658" w:h="14703" w:hRule="exact" w:wrap="none" w:vAnchor="page" w:hAnchor="page" w:x="1675" w:y="1216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Руководитель мероприятия несет персональную ответственность за организацию проведения экспертно-аналитического мероприятия, координацию действий работников Палаты и лиц, привлекаемых к участию в проведении мероприятия, соблюдение сроков проведения мероприятия, его оформление, достоверность и объективность фактов, выводов, предложений, рекомендаций, изложенных в итоговом документе о результатах экспертно-аналитического мероприятия.</w:t>
      </w:r>
    </w:p>
    <w:p w:rsidR="008F0241" w:rsidRDefault="003E0248">
      <w:pPr>
        <w:pStyle w:val="20"/>
        <w:framePr w:w="9658" w:h="14703" w:hRule="exact" w:wrap="none" w:vAnchor="page" w:hAnchor="page" w:x="1675" w:y="1216"/>
        <w:shd w:val="clear" w:color="auto" w:fill="auto"/>
        <w:spacing w:before="0" w:after="56" w:line="317" w:lineRule="exact"/>
        <w:ind w:firstLine="760"/>
      </w:pPr>
      <w:r>
        <w:rPr>
          <w:rStyle w:val="21"/>
        </w:rPr>
        <w:t>В зависимости от характера и объема экспертно-аналитических работ руководителем мероприятия из числа инспекторского состава может быть назначен ответственный исполнитель (руководитель группы), за которым, как правило, закрепляются обязанности по обобщению результатов экспертно</w:t>
      </w:r>
      <w:r w:rsidR="00332EAE">
        <w:rPr>
          <w:rStyle w:val="21"/>
        </w:rPr>
        <w:t>-</w:t>
      </w:r>
      <w:r>
        <w:rPr>
          <w:rStyle w:val="21"/>
        </w:rPr>
        <w:t>аналитического мероприятия и составлению итогового документа.</w:t>
      </w:r>
    </w:p>
    <w:p w:rsidR="008F0241" w:rsidRDefault="005F4D69" w:rsidP="005F4D69">
      <w:pPr>
        <w:pStyle w:val="20"/>
        <w:framePr w:w="9658" w:h="14703" w:hRule="exact" w:wrap="none" w:vAnchor="page" w:hAnchor="page" w:x="1675" w:y="1216"/>
        <w:shd w:val="clear" w:color="auto" w:fill="auto"/>
        <w:tabs>
          <w:tab w:val="left" w:pos="1499"/>
        </w:tabs>
        <w:spacing w:before="0" w:line="322" w:lineRule="exact"/>
        <w:ind w:firstLine="760"/>
        <w:rPr>
          <w:rStyle w:val="21"/>
        </w:rPr>
      </w:pPr>
      <w:r>
        <w:rPr>
          <w:rStyle w:val="21"/>
        </w:rPr>
        <w:t xml:space="preserve">3.3.3. </w:t>
      </w:r>
      <w:r w:rsidR="003E0248">
        <w:rPr>
          <w:rStyle w:val="21"/>
        </w:rPr>
        <w:t xml:space="preserve">Непосредственное проведение экспертно-аналитического мероприятия осуществляется сотрудниками Палаты, а </w:t>
      </w:r>
      <w:proofErr w:type="gramStart"/>
      <w:r w:rsidR="003E0248">
        <w:rPr>
          <w:rStyle w:val="21"/>
        </w:rPr>
        <w:t>в случаях</w:t>
      </w:r>
      <w:proofErr w:type="gramEnd"/>
      <w:r w:rsidR="003E0248">
        <w:rPr>
          <w:rStyle w:val="21"/>
        </w:rPr>
        <w:t xml:space="preserve"> установленных настоящим Стандартом, совместно с привлеченными специалистами и независимыми экспертами.</w:t>
      </w:r>
    </w:p>
    <w:p w:rsidR="00332EAE" w:rsidRDefault="005F4D69" w:rsidP="005F4D69">
      <w:pPr>
        <w:pStyle w:val="20"/>
        <w:framePr w:w="9658" w:h="14703" w:hRule="exact" w:wrap="none" w:vAnchor="page" w:hAnchor="page" w:x="1675" w:y="1216"/>
        <w:shd w:val="clear" w:color="auto" w:fill="auto"/>
        <w:tabs>
          <w:tab w:val="left" w:pos="1249"/>
        </w:tabs>
        <w:spacing w:before="0" w:after="0" w:line="317" w:lineRule="exact"/>
        <w:ind w:firstLine="760"/>
      </w:pPr>
      <w:r>
        <w:rPr>
          <w:rStyle w:val="21"/>
        </w:rPr>
        <w:t xml:space="preserve">3.4. </w:t>
      </w:r>
      <w:r w:rsidR="00332EAE">
        <w:rPr>
          <w:rStyle w:val="21"/>
        </w:rPr>
        <w:t xml:space="preserve"> Для проведения экспертно-аналитического мероприятия руководителем мероприятия из состава инспекторов Палаты формируется группа исполнителей с условием, что профессиональные знания, навыки и опыт контрольно</w:t>
      </w:r>
      <w:r w:rsidR="00FF72C2">
        <w:rPr>
          <w:rStyle w:val="21"/>
        </w:rPr>
        <w:t>-</w:t>
      </w:r>
      <w:r w:rsidR="00332EAE">
        <w:rPr>
          <w:rStyle w:val="21"/>
        </w:rPr>
        <w:t>ревизионной и экспертно-аналитической работы ее членов позволят обеспечить качественное проведение мероприятия.</w:t>
      </w:r>
    </w:p>
    <w:p w:rsidR="00332EAE" w:rsidRDefault="00332EAE" w:rsidP="00332EAE">
      <w:pPr>
        <w:pStyle w:val="20"/>
        <w:framePr w:w="9658" w:h="14703" w:hRule="exact" w:wrap="none" w:vAnchor="page" w:hAnchor="page" w:x="1675" w:y="1216"/>
        <w:shd w:val="clear" w:color="auto" w:fill="auto"/>
        <w:spacing w:before="0" w:after="0" w:line="317" w:lineRule="exact"/>
        <w:ind w:firstLine="708"/>
      </w:pPr>
      <w:r>
        <w:rPr>
          <w:rStyle w:val="21"/>
        </w:rPr>
        <w:t>Формирование групп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Палаты может повлиять на исполнение ими должностных обязанностей в процессе проведения мероприятия.</w:t>
      </w:r>
    </w:p>
    <w:p w:rsidR="00332EAE" w:rsidRDefault="00332EAE" w:rsidP="00332EAE">
      <w:pPr>
        <w:pStyle w:val="20"/>
        <w:framePr w:w="9658" w:h="14703" w:hRule="exact" w:wrap="none" w:vAnchor="page" w:hAnchor="page" w:x="1675" w:y="1216"/>
        <w:shd w:val="clear" w:color="auto" w:fill="auto"/>
        <w:tabs>
          <w:tab w:val="left" w:pos="1499"/>
        </w:tabs>
        <w:spacing w:before="0" w:line="322" w:lineRule="exact"/>
        <w:ind w:left="760"/>
      </w:pP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3E0248">
      <w:pPr>
        <w:pStyle w:val="20"/>
        <w:framePr w:w="9677" w:h="14509" w:hRule="exact" w:wrap="none" w:vAnchor="page" w:hAnchor="page" w:x="1666" w:y="1333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lastRenderedPageBreak/>
        <w:t>В экспертно-аналитическом мероприятии не имеют права принимать участие сотрудники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</w:t>
      </w:r>
    </w:p>
    <w:p w:rsidR="008F0241" w:rsidRDefault="003E0248">
      <w:pPr>
        <w:pStyle w:val="20"/>
        <w:framePr w:w="9677" w:h="14509" w:hRule="exact" w:wrap="none" w:vAnchor="page" w:hAnchor="page" w:x="1666" w:y="1333"/>
        <w:shd w:val="clear" w:color="auto" w:fill="auto"/>
        <w:spacing w:before="0" w:after="56" w:line="317" w:lineRule="exact"/>
        <w:ind w:firstLine="760"/>
      </w:pPr>
      <w:r>
        <w:rPr>
          <w:rStyle w:val="21"/>
        </w:rPr>
        <w:t>В случае если в ходе подготовки к проведению и проведения экспертно</w:t>
      </w:r>
      <w:r w:rsidR="00332EAE">
        <w:rPr>
          <w:rStyle w:val="21"/>
        </w:rPr>
        <w:t>-а</w:t>
      </w:r>
      <w:r>
        <w:rPr>
          <w:rStyle w:val="21"/>
        </w:rPr>
        <w:t>налитического мероприятия планируется использование сведений, составляющих государственную тайну, в данном мероприятии должны п</w:t>
      </w:r>
      <w:r w:rsidR="00332EAE">
        <w:rPr>
          <w:rStyle w:val="21"/>
        </w:rPr>
        <w:t>ринимать участие сотрудники КСП</w:t>
      </w:r>
      <w:r>
        <w:rPr>
          <w:rStyle w:val="21"/>
        </w:rPr>
        <w:t>, имеющие оформленный в установленном порядке допуск к таким сведениям.</w:t>
      </w:r>
    </w:p>
    <w:p w:rsidR="008F0241" w:rsidRDefault="003E0248">
      <w:pPr>
        <w:pStyle w:val="20"/>
        <w:framePr w:w="9677" w:h="14509" w:hRule="exact" w:wrap="none" w:vAnchor="page" w:hAnchor="page" w:x="1666" w:y="1333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 w:line="322" w:lineRule="exact"/>
        <w:ind w:firstLine="760"/>
      </w:pPr>
      <w:r>
        <w:rPr>
          <w:rStyle w:val="21"/>
        </w:rPr>
        <w:t>Сотрудники Палаты, участвующие в проведении экспертно</w:t>
      </w:r>
      <w:r w:rsidR="00332EAE">
        <w:rPr>
          <w:rStyle w:val="21"/>
        </w:rPr>
        <w:t>-</w:t>
      </w:r>
      <w:r>
        <w:rPr>
          <w:rStyle w:val="21"/>
        </w:rPr>
        <w:t>аналитического мероприятия обязаны соблюдать:</w:t>
      </w:r>
    </w:p>
    <w:p w:rsidR="008F0241" w:rsidRDefault="003E0248">
      <w:pPr>
        <w:pStyle w:val="20"/>
        <w:framePr w:w="9677" w:h="14509" w:hRule="exact" w:wrap="none" w:vAnchor="page" w:hAnchor="page" w:x="1666" w:y="1333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требования законодательства о предотвращении, урегулировании конфликта интересов, незамедлительно в установленном законодательством порядке информировать руководителя мероприятия или председателя Палаты о личной заинтересованности при исполнении должностных обязанностей в рамках экспертно-аналитического мероприятия, которая приводит или может привести к конфликту интересов;</w:t>
      </w:r>
    </w:p>
    <w:p w:rsidR="008F0241" w:rsidRDefault="003E0248">
      <w:pPr>
        <w:pStyle w:val="20"/>
        <w:framePr w:w="9677" w:h="14509" w:hRule="exact" w:wrap="none" w:vAnchor="page" w:hAnchor="page" w:x="1666" w:y="1333"/>
        <w:shd w:val="clear" w:color="auto" w:fill="auto"/>
        <w:spacing w:before="0" w:line="322" w:lineRule="exact"/>
        <w:ind w:firstLine="760"/>
      </w:pPr>
      <w:r>
        <w:rPr>
          <w:rStyle w:val="21"/>
        </w:rPr>
        <w:t>конфиденциальность в отношении информации, полученной в ходе подготовки к проведению и проведения мероприятия, до принятия решения об утверждении документа о результатах экспертно-аналитического мероприятия, если не принято иное решение, а также в отношении ставших известными в ходе мероприятия сведений, составляющих государственную и иную охраняемую законом тайну.</w:t>
      </w:r>
    </w:p>
    <w:p w:rsidR="008F0241" w:rsidRDefault="003E0248">
      <w:pPr>
        <w:pStyle w:val="20"/>
        <w:framePr w:w="9677" w:h="14509" w:hRule="exact" w:wrap="none" w:vAnchor="page" w:hAnchor="page" w:x="1666" w:y="1333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rPr>
          <w:rStyle w:val="21"/>
        </w:rPr>
      </w:pPr>
      <w:r>
        <w:rPr>
          <w:rStyle w:val="21"/>
        </w:rPr>
        <w:t>Служебные контакты сотрудников Палаты с должностными лицами объектов экспертно-аналитического мероприятия, других государственных органов и организаций осуществляются с учетом прав и обязанностей должностных лиц Палаты, установленных Федеральным законом от 07.02.2011 № 6-ФЗ и должностными регламентами, а также этических норм и требований, установленных Этически</w:t>
      </w:r>
      <w:r w:rsidR="00332EAE">
        <w:rPr>
          <w:rStyle w:val="21"/>
        </w:rPr>
        <w:t>м</w:t>
      </w:r>
      <w:r>
        <w:rPr>
          <w:rStyle w:val="21"/>
        </w:rPr>
        <w:t xml:space="preserve"> </w:t>
      </w:r>
      <w:r w:rsidR="00332EAE">
        <w:rPr>
          <w:rStyle w:val="21"/>
        </w:rPr>
        <w:t xml:space="preserve">кодексом </w:t>
      </w:r>
      <w:r>
        <w:rPr>
          <w:rStyle w:val="21"/>
        </w:rPr>
        <w:t>сотрудник</w:t>
      </w:r>
      <w:r w:rsidR="00332EAE">
        <w:rPr>
          <w:rStyle w:val="21"/>
        </w:rPr>
        <w:t>ов к</w:t>
      </w:r>
      <w:r>
        <w:rPr>
          <w:rStyle w:val="21"/>
        </w:rPr>
        <w:t>онтрольно</w:t>
      </w:r>
      <w:r w:rsidR="00332EAE">
        <w:rPr>
          <w:rStyle w:val="21"/>
        </w:rPr>
        <w:t>-счетных органов Российской Федерации.</w:t>
      </w:r>
    </w:p>
    <w:p w:rsidR="00332EAE" w:rsidRDefault="00332EAE" w:rsidP="00332EAE">
      <w:pPr>
        <w:pStyle w:val="20"/>
        <w:framePr w:w="9677" w:h="14509" w:hRule="exact" w:wrap="none" w:vAnchor="page" w:hAnchor="page" w:x="1666" w:y="1333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322" w:lineRule="exact"/>
        <w:ind w:firstLine="760"/>
      </w:pPr>
      <w:r>
        <w:rPr>
          <w:rStyle w:val="21"/>
        </w:rPr>
        <w:t xml:space="preserve"> К участию в проведении экспертно-аналитического мероприятия могут привлекаться специалисты иных организаций и независимые эксперты на возмездной основе, включая аудиторские организации, в пределах запланированных бюджетных ассигнований на обеспечение деятельности Палаты, а также специалисты и эксперты государственных органов и учреждений по согласованию на безвозмездной основе (далее - внешние эксперты).</w:t>
      </w:r>
    </w:p>
    <w:p w:rsidR="00332EAE" w:rsidRDefault="005F4D69" w:rsidP="005F4D69">
      <w:pPr>
        <w:pStyle w:val="20"/>
        <w:framePr w:w="9677" w:h="14509" w:hRule="exact" w:wrap="none" w:vAnchor="page" w:hAnchor="page" w:x="1666" w:y="1333"/>
        <w:shd w:val="clear" w:color="auto" w:fill="auto"/>
        <w:tabs>
          <w:tab w:val="left" w:pos="1451"/>
        </w:tabs>
        <w:spacing w:before="0" w:after="64" w:line="322" w:lineRule="exact"/>
        <w:ind w:firstLine="760"/>
        <w:rPr>
          <w:rStyle w:val="21"/>
        </w:rPr>
      </w:pPr>
      <w:r>
        <w:rPr>
          <w:rStyle w:val="21"/>
        </w:rPr>
        <w:t xml:space="preserve">3.7.1. </w:t>
      </w:r>
      <w:r w:rsidR="00332EAE">
        <w:rPr>
          <w:rStyle w:val="21"/>
        </w:rPr>
        <w:t>Внешние эксперты могут привлекаться к участию в экспертно-аналитическом мероприятии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сотрудники Палаты.</w:t>
      </w:r>
    </w:p>
    <w:p w:rsidR="00332EAE" w:rsidRDefault="005F4D69" w:rsidP="005F4D69">
      <w:pPr>
        <w:pStyle w:val="20"/>
        <w:framePr w:w="9677" w:h="14509" w:hRule="exact" w:wrap="none" w:vAnchor="page" w:hAnchor="page" w:x="1666" w:y="1333"/>
        <w:shd w:val="clear" w:color="auto" w:fill="auto"/>
        <w:tabs>
          <w:tab w:val="left" w:pos="1451"/>
        </w:tabs>
        <w:spacing w:before="0" w:after="64" w:line="322" w:lineRule="exact"/>
        <w:ind w:firstLine="760"/>
      </w:pPr>
      <w:r>
        <w:rPr>
          <w:rStyle w:val="21"/>
        </w:rPr>
        <w:t xml:space="preserve">3.7.2. </w:t>
      </w:r>
      <w:r w:rsidR="00332EAE">
        <w:rPr>
          <w:rStyle w:val="21"/>
        </w:rPr>
        <w:t>Внешние эксперты могут участвовать в проведении экспертно-аналитического мероприятия посредством включения их в состав исполнителей экс-</w:t>
      </w:r>
    </w:p>
    <w:p w:rsidR="00332EAE" w:rsidRDefault="00332EAE" w:rsidP="00332EAE">
      <w:pPr>
        <w:pStyle w:val="20"/>
        <w:framePr w:w="9677" w:h="14509" w:hRule="exact" w:wrap="none" w:vAnchor="page" w:hAnchor="page" w:x="1666" w:y="1333"/>
        <w:shd w:val="clear" w:color="auto" w:fill="auto"/>
        <w:tabs>
          <w:tab w:val="left" w:pos="1239"/>
        </w:tabs>
        <w:spacing w:before="0" w:after="0" w:line="322" w:lineRule="exact"/>
      </w:pP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3E0248" w:rsidP="005B1666">
      <w:pPr>
        <w:pStyle w:val="20"/>
        <w:framePr w:w="9672" w:h="15114" w:hRule="exact" w:wrap="none" w:vAnchor="page" w:hAnchor="page" w:x="1668" w:y="1142"/>
        <w:shd w:val="clear" w:color="auto" w:fill="auto"/>
        <w:tabs>
          <w:tab w:val="left" w:pos="1451"/>
        </w:tabs>
        <w:spacing w:before="0" w:after="56" w:line="317" w:lineRule="exact"/>
      </w:pPr>
      <w:proofErr w:type="spellStart"/>
      <w:r>
        <w:rPr>
          <w:rStyle w:val="21"/>
        </w:rPr>
        <w:lastRenderedPageBreak/>
        <w:t>пертно</w:t>
      </w:r>
      <w:proofErr w:type="spellEnd"/>
      <w:r>
        <w:rPr>
          <w:rStyle w:val="21"/>
        </w:rPr>
        <w:t>-аналитического мероприятия для выполнения отдельных заданий, подготовки аналитических записок, экспертных заключений и оценок, подготовки и проведения иных аналитических и информационных мероприятий.</w:t>
      </w:r>
    </w:p>
    <w:p w:rsidR="008F0241" w:rsidRDefault="003E0248" w:rsidP="005B1666">
      <w:pPr>
        <w:pStyle w:val="20"/>
        <w:framePr w:w="9672" w:h="15114" w:hRule="exact" w:wrap="none" w:vAnchor="page" w:hAnchor="page" w:x="1668" w:y="1142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56" w:line="322" w:lineRule="exact"/>
        <w:ind w:firstLine="760"/>
      </w:pPr>
      <w:r>
        <w:rPr>
          <w:rStyle w:val="21"/>
        </w:rPr>
        <w:t>Экспертно-аналитическое мероприятие может проводиться на основе информации и материалов, получаемых по запросам сотрудников Палаты, и (или), при необходимости, непосредственно по месту расположения объектов мероприятия. Также в ходе проведения процедур экспертно-аналитического мероприятия, в том числе связанных со сбором доказательств, подготовкой выводов и предложений, могут быть использованы сведения, опубликованные в официальных изданиях и размещенные на официальных сайтах в информационно-телекоммуникационной сети «Интернет».</w:t>
      </w:r>
    </w:p>
    <w:p w:rsidR="008F0241" w:rsidRDefault="003E0248" w:rsidP="005B1666">
      <w:pPr>
        <w:pStyle w:val="20"/>
        <w:framePr w:w="9672" w:h="15114" w:hRule="exact" w:wrap="none" w:vAnchor="page" w:hAnchor="page" w:x="1668" w:y="1142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64" w:line="326" w:lineRule="exact"/>
        <w:ind w:firstLine="760"/>
      </w:pPr>
      <w:r>
        <w:rPr>
          <w:rStyle w:val="21"/>
        </w:rPr>
        <w:t>В ходе проведения экспертно-аналитического мероприятия формируется рабочая документация, в которой фиксируются результаты каждого этапа мероприятия.</w:t>
      </w:r>
    </w:p>
    <w:p w:rsidR="008F0241" w:rsidRDefault="005F4D69" w:rsidP="005F4D69">
      <w:pPr>
        <w:pStyle w:val="20"/>
        <w:framePr w:w="9672" w:h="15114" w:hRule="exact" w:wrap="none" w:vAnchor="page" w:hAnchor="page" w:x="1668" w:y="1142"/>
        <w:shd w:val="clear" w:color="auto" w:fill="auto"/>
        <w:tabs>
          <w:tab w:val="left" w:pos="1639"/>
        </w:tabs>
        <w:spacing w:before="0" w:after="0" w:line="322" w:lineRule="exact"/>
        <w:ind w:left="760"/>
      </w:pPr>
      <w:r>
        <w:rPr>
          <w:rStyle w:val="21"/>
        </w:rPr>
        <w:t xml:space="preserve">3.9.1. </w:t>
      </w:r>
      <w:r w:rsidR="003E0248">
        <w:rPr>
          <w:rStyle w:val="21"/>
        </w:rPr>
        <w:t>Рабочая документация формируется в целях:</w:t>
      </w:r>
    </w:p>
    <w:p w:rsidR="008F0241" w:rsidRDefault="003E0248" w:rsidP="005F4D69">
      <w:pPr>
        <w:pStyle w:val="20"/>
        <w:framePr w:w="9672" w:h="15114" w:hRule="exact" w:wrap="none" w:vAnchor="page" w:hAnchor="page" w:x="1668" w:y="1142"/>
        <w:shd w:val="clear" w:color="auto" w:fill="auto"/>
        <w:spacing w:before="0" w:after="0" w:line="322" w:lineRule="exact"/>
      </w:pPr>
      <w:r>
        <w:rPr>
          <w:rStyle w:val="21"/>
        </w:rPr>
        <w:t>изучения предмета экспертно-аналитического мероприятия и деятельности его объектов;</w:t>
      </w:r>
    </w:p>
    <w:p w:rsidR="008F0241" w:rsidRDefault="003E0248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подтверждения результатов экспертно-аналитического мероприятия;</w:t>
      </w:r>
    </w:p>
    <w:p w:rsidR="008F0241" w:rsidRDefault="003E0248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обеспечения качества и контроля качества экспертно-аналитического мероприятия;</w:t>
      </w:r>
    </w:p>
    <w:p w:rsidR="008F0241" w:rsidRDefault="003E0248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подтверждения выполнения сотрудниками Палаты и внешними экспертами программы проведения экспертно-аналитического мероприятия (и (или) рабочего плана проведения мероприятия) в случае ее утверждения (и (или) его составления);</w:t>
      </w:r>
    </w:p>
    <w:p w:rsidR="008F0241" w:rsidRDefault="003E0248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line="322" w:lineRule="exact"/>
        <w:ind w:firstLine="760"/>
      </w:pPr>
      <w:r>
        <w:rPr>
          <w:rStyle w:val="21"/>
        </w:rPr>
        <w:t>в иных целях.</w:t>
      </w:r>
    </w:p>
    <w:p w:rsidR="008F0241" w:rsidRDefault="005F4D69" w:rsidP="005F4D69">
      <w:pPr>
        <w:pStyle w:val="20"/>
        <w:framePr w:w="9672" w:h="15114" w:hRule="exact" w:wrap="none" w:vAnchor="page" w:hAnchor="page" w:x="1668" w:y="1142"/>
        <w:shd w:val="clear" w:color="auto" w:fill="auto"/>
        <w:tabs>
          <w:tab w:val="left" w:pos="1616"/>
        </w:tabs>
        <w:spacing w:before="0" w:after="0" w:line="322" w:lineRule="exact"/>
        <w:ind w:firstLine="760"/>
      </w:pPr>
      <w:r>
        <w:rPr>
          <w:rStyle w:val="21"/>
        </w:rPr>
        <w:t xml:space="preserve">3.9.2. </w:t>
      </w:r>
      <w:r w:rsidR="003E0248">
        <w:rPr>
          <w:rStyle w:val="21"/>
        </w:rPr>
        <w:t>Рабочая документация должна содержать достаточный объем информации для подготовки и написания документа о результатах экспертно</w:t>
      </w:r>
      <w:r w:rsidR="005B1666">
        <w:rPr>
          <w:rStyle w:val="21"/>
        </w:rPr>
        <w:t>-</w:t>
      </w:r>
      <w:r w:rsidR="003E0248">
        <w:rPr>
          <w:rStyle w:val="21"/>
        </w:rPr>
        <w:t>аналитического мероприятия.</w:t>
      </w:r>
    </w:p>
    <w:p w:rsidR="005B1666" w:rsidRDefault="003E0248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after="0" w:line="322" w:lineRule="exact"/>
        <w:ind w:firstLine="708"/>
        <w:rPr>
          <w:rStyle w:val="21"/>
        </w:rPr>
      </w:pPr>
      <w:r>
        <w:rPr>
          <w:rStyle w:val="21"/>
        </w:rPr>
        <w:t>В состав рабочей документации включаются документы и материалы, послужившие основанием для результатов каждого этапа экспертно</w:t>
      </w:r>
      <w:r w:rsidR="005B1666">
        <w:rPr>
          <w:rStyle w:val="21"/>
        </w:rPr>
        <w:t xml:space="preserve">-аналитического мероприятия. К рабочей документации также относятся документы (их копии) и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т.д.), самостоятельно подготовленные сотрудниками Палаты и внешними экспертами на основе собранных данных и информации. </w:t>
      </w:r>
    </w:p>
    <w:p w:rsidR="005B1666" w:rsidRDefault="005B1666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line="322" w:lineRule="exact"/>
      </w:pPr>
      <w:r>
        <w:rPr>
          <w:rStyle w:val="21"/>
        </w:rPr>
        <w:tab/>
        <w:t>Не включаются в состав рабочей документации документы и иные материалы, которые возможно получить из общедоступных официальных источников информации (официальные издания и официальные сайты органов власти и органов местного самоуправления в информационно-телекоммуникационной сети «Интернет», справочные правовые системы и т.д.).</w:t>
      </w:r>
    </w:p>
    <w:p w:rsidR="005B1666" w:rsidRDefault="005F4D69" w:rsidP="005F4D69">
      <w:pPr>
        <w:pStyle w:val="20"/>
        <w:framePr w:w="9672" w:h="15114" w:hRule="exact" w:wrap="none" w:vAnchor="page" w:hAnchor="page" w:x="1668" w:y="1142"/>
        <w:shd w:val="clear" w:color="auto" w:fill="auto"/>
        <w:tabs>
          <w:tab w:val="left" w:pos="1613"/>
        </w:tabs>
        <w:spacing w:before="0" w:after="153" w:line="322" w:lineRule="exact"/>
        <w:ind w:firstLine="760"/>
      </w:pPr>
      <w:r>
        <w:rPr>
          <w:rStyle w:val="21"/>
        </w:rPr>
        <w:t xml:space="preserve">3.9.3. </w:t>
      </w:r>
      <w:r w:rsidR="005B1666">
        <w:rPr>
          <w:rStyle w:val="21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мероприятия.</w:t>
      </w:r>
    </w:p>
    <w:p w:rsidR="005B1666" w:rsidRDefault="005B1666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after="0" w:line="322" w:lineRule="exact"/>
      </w:pPr>
    </w:p>
    <w:p w:rsidR="008F0241" w:rsidRDefault="008F0241" w:rsidP="005B1666">
      <w:pPr>
        <w:pStyle w:val="20"/>
        <w:framePr w:w="9672" w:h="15114" w:hRule="exact" w:wrap="none" w:vAnchor="page" w:hAnchor="page" w:x="1668" w:y="1142"/>
        <w:shd w:val="clear" w:color="auto" w:fill="auto"/>
        <w:spacing w:before="0" w:after="0" w:line="322" w:lineRule="exact"/>
        <w:ind w:firstLine="760"/>
      </w:pP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5F4D69" w:rsidP="005F4D69">
      <w:pPr>
        <w:pStyle w:val="50"/>
        <w:framePr w:w="9677" w:h="13832" w:hRule="exact" w:wrap="none" w:vAnchor="page" w:hAnchor="page" w:x="1666" w:y="1107"/>
        <w:shd w:val="clear" w:color="auto" w:fill="auto"/>
        <w:tabs>
          <w:tab w:val="left" w:pos="887"/>
        </w:tabs>
        <w:spacing w:before="0" w:after="169" w:line="280" w:lineRule="exact"/>
        <w:ind w:left="560" w:firstLine="0"/>
        <w:jc w:val="center"/>
      </w:pPr>
      <w:bookmarkStart w:id="4" w:name="bookmark3"/>
      <w:r>
        <w:rPr>
          <w:rStyle w:val="51"/>
          <w:b/>
          <w:bCs/>
        </w:rPr>
        <w:lastRenderedPageBreak/>
        <w:t xml:space="preserve">4. </w:t>
      </w:r>
      <w:r w:rsidR="003E0248">
        <w:rPr>
          <w:rStyle w:val="51"/>
          <w:b/>
          <w:bCs/>
        </w:rPr>
        <w:t>Подготовительный этап экспертно-аналитического мероприятия</w:t>
      </w:r>
      <w:bookmarkEnd w:id="4"/>
      <w:r>
        <w:rPr>
          <w:rStyle w:val="51"/>
          <w:b/>
          <w:bCs/>
        </w:rPr>
        <w:t>.</w:t>
      </w:r>
    </w:p>
    <w:p w:rsidR="008F0241" w:rsidRDefault="005F4D69" w:rsidP="005F4D69">
      <w:pPr>
        <w:pStyle w:val="20"/>
        <w:framePr w:w="9677" w:h="13832" w:hRule="exact" w:wrap="none" w:vAnchor="page" w:hAnchor="page" w:x="1666" w:y="1107"/>
        <w:shd w:val="clear" w:color="auto" w:fill="auto"/>
        <w:tabs>
          <w:tab w:val="left" w:pos="1239"/>
        </w:tabs>
        <w:spacing w:before="0" w:after="0" w:line="322" w:lineRule="exact"/>
        <w:ind w:firstLine="760"/>
      </w:pPr>
      <w:r>
        <w:rPr>
          <w:rStyle w:val="21"/>
        </w:rPr>
        <w:t xml:space="preserve">4.1. </w:t>
      </w:r>
      <w:r w:rsidR="003E0248">
        <w:rPr>
          <w:rStyle w:val="21"/>
        </w:rPr>
        <w:t>Подготовка к проведению экспертно-аналитического мероприятия включает осуществление следующих действий:</w:t>
      </w:r>
    </w:p>
    <w:p w:rsidR="008F0241" w:rsidRDefault="003E0248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издание распоряжения председателя Палаты о проведении экспертно</w:t>
      </w:r>
      <w:r w:rsidR="005B1666">
        <w:rPr>
          <w:rStyle w:val="21"/>
        </w:rPr>
        <w:t>-</w:t>
      </w:r>
      <w:r>
        <w:rPr>
          <w:rStyle w:val="21"/>
        </w:rPr>
        <w:t>аналитического мероприятия (далее - Распоряжение);</w:t>
      </w:r>
    </w:p>
    <w:p w:rsidR="008F0241" w:rsidRDefault="003E0248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предварительное изучение темы, предмета (предметов) и объекта (объектов) мероприятия, подготовка (при необходимости) запросов объектам мероприятия и другим организациям на предоставление документов, необходимых для проведения экспертно-аналитического мероприятия;</w:t>
      </w:r>
    </w:p>
    <w:p w:rsidR="008F0241" w:rsidRDefault="003E0248">
      <w:pPr>
        <w:pStyle w:val="20"/>
        <w:framePr w:w="9677" w:h="13832" w:hRule="exact" w:wrap="none" w:vAnchor="page" w:hAnchor="page" w:x="1666" w:y="1107"/>
        <w:shd w:val="clear" w:color="auto" w:fill="auto"/>
        <w:spacing w:before="0" w:line="322" w:lineRule="exact"/>
        <w:ind w:firstLine="760"/>
      </w:pPr>
      <w:r>
        <w:rPr>
          <w:rStyle w:val="21"/>
        </w:rPr>
        <w:t>определение цели (целей), задач и вопросов мероприятия, методов сбора данных и информации, объема необходимых аналитических процедур.</w:t>
      </w:r>
    </w:p>
    <w:p w:rsidR="008F0241" w:rsidRDefault="005F4D69" w:rsidP="005F4D69">
      <w:pPr>
        <w:pStyle w:val="20"/>
        <w:framePr w:w="9677" w:h="13832" w:hRule="exact" w:wrap="none" w:vAnchor="page" w:hAnchor="page" w:x="1666" w:y="1107"/>
        <w:shd w:val="clear" w:color="auto" w:fill="auto"/>
        <w:tabs>
          <w:tab w:val="left" w:pos="1469"/>
        </w:tabs>
        <w:spacing w:before="0" w:after="0" w:line="322" w:lineRule="exact"/>
        <w:ind w:firstLine="760"/>
      </w:pPr>
      <w:r>
        <w:rPr>
          <w:rStyle w:val="21"/>
        </w:rPr>
        <w:t xml:space="preserve">4.1.1. </w:t>
      </w:r>
      <w:r w:rsidR="003E0248">
        <w:rPr>
          <w:rStyle w:val="21"/>
        </w:rPr>
        <w:t>Подготовка проекта Распоряжения и его согласование в установленном в КСП порядке обеспечивается руководителем мероприятия.</w:t>
      </w:r>
    </w:p>
    <w:p w:rsidR="008F0241" w:rsidRDefault="003E0248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 xml:space="preserve">Образец формы Распоряжения приведен в приложении № 1 к стандарту внешнего </w:t>
      </w:r>
      <w:r w:rsidR="005B1666">
        <w:rPr>
          <w:rStyle w:val="21"/>
        </w:rPr>
        <w:t>муниципального</w:t>
      </w:r>
      <w:r>
        <w:rPr>
          <w:rStyle w:val="21"/>
        </w:rPr>
        <w:t xml:space="preserve"> финансового контроля </w:t>
      </w:r>
      <w:r w:rsidR="005B1666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5B1666">
        <w:rPr>
          <w:rStyle w:val="21"/>
        </w:rPr>
        <w:t xml:space="preserve">МО </w:t>
      </w:r>
      <w:proofErr w:type="spellStart"/>
      <w:r w:rsidR="005B1666">
        <w:rPr>
          <w:rStyle w:val="21"/>
        </w:rPr>
        <w:t>Тимашевский</w:t>
      </w:r>
      <w:proofErr w:type="spellEnd"/>
      <w:r w:rsidR="005B1666">
        <w:rPr>
          <w:rStyle w:val="21"/>
        </w:rPr>
        <w:t xml:space="preserve"> район </w:t>
      </w:r>
      <w:r>
        <w:rPr>
          <w:rStyle w:val="21"/>
        </w:rPr>
        <w:t>(СФККСП-</w:t>
      </w:r>
      <w:r w:rsidR="005B1666">
        <w:rPr>
          <w:rStyle w:val="21"/>
        </w:rPr>
        <w:t>0</w:t>
      </w:r>
      <w:r>
        <w:rPr>
          <w:rStyle w:val="21"/>
        </w:rPr>
        <w:t xml:space="preserve">3) «Проведение контрольного мероприятия </w:t>
      </w:r>
      <w:r w:rsidR="005B1666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5B1666">
        <w:rPr>
          <w:rStyle w:val="21"/>
        </w:rPr>
        <w:t xml:space="preserve">МО </w:t>
      </w:r>
      <w:proofErr w:type="spellStart"/>
      <w:r w:rsidR="005B1666">
        <w:rPr>
          <w:rStyle w:val="21"/>
        </w:rPr>
        <w:t>Тимашевский</w:t>
      </w:r>
      <w:proofErr w:type="spellEnd"/>
      <w:r w:rsidR="005B1666">
        <w:rPr>
          <w:rStyle w:val="21"/>
        </w:rPr>
        <w:t xml:space="preserve"> район</w:t>
      </w:r>
      <w:r>
        <w:rPr>
          <w:rStyle w:val="21"/>
        </w:rPr>
        <w:t xml:space="preserve"> (Общие правила)».</w:t>
      </w:r>
    </w:p>
    <w:p w:rsidR="008F0241" w:rsidRDefault="003E0248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В Распоряжении указываются основания для проведения мероприятия, наименование мероприятия</w:t>
      </w:r>
      <w:r>
        <w:rPr>
          <w:rStyle w:val="21"/>
          <w:vertAlign w:val="superscript"/>
        </w:rPr>
        <w:t>1</w:t>
      </w:r>
      <w:r>
        <w:rPr>
          <w:rStyle w:val="21"/>
        </w:rPr>
        <w:t>, проверяемый период</w:t>
      </w:r>
      <w:r>
        <w:rPr>
          <w:rStyle w:val="21"/>
          <w:vertAlign w:val="superscript"/>
        </w:rPr>
        <w:t>2</w:t>
      </w:r>
      <w:r>
        <w:rPr>
          <w:rStyle w:val="21"/>
        </w:rPr>
        <w:t>, объекты мероприятия (при необходимости), руководитель мероприятия, а также:</w:t>
      </w:r>
    </w:p>
    <w:p w:rsidR="008F0241" w:rsidRDefault="003E0248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устанавливаются сроки проведения мероприятия (срок его начала и окончания);</w:t>
      </w:r>
    </w:p>
    <w:p w:rsidR="005B1666" w:rsidRDefault="003E0248" w:rsidP="00F744A7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22" w:lineRule="exact"/>
        <w:ind w:firstLine="708"/>
      </w:pPr>
      <w:r>
        <w:rPr>
          <w:rStyle w:val="21"/>
        </w:rPr>
        <w:t>определяются участники мероприятия (группа инспекторов, участвующи</w:t>
      </w:r>
      <w:r w:rsidR="005B1666">
        <w:rPr>
          <w:rStyle w:val="21"/>
        </w:rPr>
        <w:t>х</w:t>
      </w:r>
      <w:r>
        <w:rPr>
          <w:rStyle w:val="21"/>
        </w:rPr>
        <w:t xml:space="preserve"> в проведении мероприятия,</w:t>
      </w:r>
      <w:r w:rsidR="005B1666" w:rsidRPr="005B1666">
        <w:rPr>
          <w:rStyle w:val="21"/>
        </w:rPr>
        <w:t xml:space="preserve"> </w:t>
      </w:r>
      <w:r w:rsidR="005B1666">
        <w:rPr>
          <w:rStyle w:val="21"/>
        </w:rPr>
        <w:t>персональный состав привлеченных внешних эк</w:t>
      </w:r>
      <w:r w:rsidR="00F744A7">
        <w:rPr>
          <w:rStyle w:val="21"/>
        </w:rPr>
        <w:t>спертов</w:t>
      </w:r>
      <w:r w:rsidR="005B1666">
        <w:rPr>
          <w:rStyle w:val="21"/>
        </w:rPr>
        <w:t>, при их наличии);</w:t>
      </w:r>
    </w:p>
    <w:p w:rsidR="005B1666" w:rsidRDefault="005B1666" w:rsidP="005B1666">
      <w:pPr>
        <w:pStyle w:val="20"/>
        <w:framePr w:w="9677" w:h="13832" w:hRule="exact" w:wrap="none" w:vAnchor="page" w:hAnchor="page" w:x="1666" w:y="1107"/>
        <w:shd w:val="clear" w:color="auto" w:fill="auto"/>
        <w:spacing w:before="0" w:after="64" w:line="322" w:lineRule="exact"/>
        <w:ind w:firstLine="760"/>
      </w:pPr>
      <w:r>
        <w:rPr>
          <w:rStyle w:val="21"/>
        </w:rPr>
        <w:t>устанавливаются порядок взаимодействия участников экспертно</w:t>
      </w:r>
      <w:r w:rsidR="00F744A7">
        <w:rPr>
          <w:rStyle w:val="21"/>
        </w:rPr>
        <w:t>-</w:t>
      </w:r>
      <w:r>
        <w:rPr>
          <w:rStyle w:val="21"/>
        </w:rPr>
        <w:t>аналитического мероприятия (при необходимости) и другие положения (требования) необходимые для проведения экспертно-аналитического мероприятия.</w:t>
      </w:r>
    </w:p>
    <w:p w:rsidR="005B1666" w:rsidRDefault="005F4D69" w:rsidP="005F4D69">
      <w:pPr>
        <w:pStyle w:val="20"/>
        <w:framePr w:w="9677" w:h="13832" w:hRule="exact" w:wrap="none" w:vAnchor="page" w:hAnchor="page" w:x="1666" w:y="1107"/>
        <w:shd w:val="clear" w:color="auto" w:fill="auto"/>
        <w:tabs>
          <w:tab w:val="left" w:pos="1464"/>
        </w:tabs>
        <w:spacing w:before="0" w:after="0" w:line="317" w:lineRule="exact"/>
        <w:ind w:firstLine="760"/>
      </w:pPr>
      <w:r>
        <w:rPr>
          <w:rStyle w:val="21"/>
        </w:rPr>
        <w:t xml:space="preserve">4.1.2. </w:t>
      </w:r>
      <w:r w:rsidR="005B1666">
        <w:rPr>
          <w:rStyle w:val="21"/>
        </w:rPr>
        <w:t>Предварительное изучение темы, предмета и объектов экспертно</w:t>
      </w:r>
      <w:r w:rsidR="00F744A7">
        <w:rPr>
          <w:rStyle w:val="21"/>
        </w:rPr>
        <w:t>-</w:t>
      </w:r>
      <w:r w:rsidR="005B1666">
        <w:rPr>
          <w:rStyle w:val="21"/>
        </w:rPr>
        <w:t>аналитического мероприятия проводится на основе информации из общедоступных источников, а также информации, имеющейся у Палаты, в том числе результатов ранее проведенных контрольных и экспертно-аналитических мероприятий.</w:t>
      </w:r>
    </w:p>
    <w:p w:rsidR="005B1666" w:rsidRDefault="005B1666" w:rsidP="005B1666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В случае необходимости с целью получения информации для проведения мероприятия, как на подготовительном этапе, так и в ходе его проведения, руководителям объектов экспертно-аналитического мероприятия, других государственных органов, организаций и учреждений направляются запросы КСП </w:t>
      </w:r>
      <w:r w:rsidR="00F744A7">
        <w:rPr>
          <w:rStyle w:val="21"/>
        </w:rPr>
        <w:t xml:space="preserve">МО </w:t>
      </w:r>
      <w:proofErr w:type="spellStart"/>
      <w:r w:rsidR="00F744A7">
        <w:rPr>
          <w:rStyle w:val="21"/>
        </w:rPr>
        <w:t>Тимашевский</w:t>
      </w:r>
      <w:proofErr w:type="spellEnd"/>
      <w:r w:rsidR="00F744A7">
        <w:rPr>
          <w:rStyle w:val="21"/>
        </w:rPr>
        <w:t xml:space="preserve"> район </w:t>
      </w:r>
      <w:r>
        <w:rPr>
          <w:rStyle w:val="21"/>
        </w:rPr>
        <w:t>о предоставлении информации.</w:t>
      </w:r>
    </w:p>
    <w:p w:rsidR="005B1666" w:rsidRDefault="005B1666" w:rsidP="005B1666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Запрос должен содержать:</w:t>
      </w:r>
    </w:p>
    <w:p w:rsidR="005B1666" w:rsidRDefault="005B1666" w:rsidP="005B1666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17" w:lineRule="exact"/>
        <w:ind w:firstLine="760"/>
        <w:rPr>
          <w:rStyle w:val="21"/>
        </w:rPr>
      </w:pPr>
      <w:r>
        <w:rPr>
          <w:rStyle w:val="21"/>
        </w:rPr>
        <w:t>указание на основание проведения экспертно-аналитического мероприятия;</w:t>
      </w:r>
    </w:p>
    <w:p w:rsidR="005B1666" w:rsidRDefault="005B1666" w:rsidP="005B1666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наименование экспертно-аналитического мероприятия, для целей </w:t>
      </w:r>
      <w:proofErr w:type="gramStart"/>
      <w:r>
        <w:rPr>
          <w:rStyle w:val="21"/>
        </w:rPr>
        <w:t>проведения</w:t>
      </w:r>
      <w:proofErr w:type="gramEnd"/>
      <w:r>
        <w:rPr>
          <w:rStyle w:val="21"/>
        </w:rPr>
        <w:t xml:space="preserve"> которого запрашивается информация;</w:t>
      </w:r>
    </w:p>
    <w:p w:rsidR="005B1666" w:rsidRDefault="005B1666" w:rsidP="005B1666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17" w:lineRule="exact"/>
        <w:ind w:firstLine="760"/>
      </w:pPr>
    </w:p>
    <w:p w:rsidR="008F0241" w:rsidRDefault="008F0241">
      <w:pPr>
        <w:pStyle w:val="20"/>
        <w:framePr w:w="9677" w:h="13832" w:hRule="exact" w:wrap="none" w:vAnchor="page" w:hAnchor="page" w:x="1666" w:y="1107"/>
        <w:shd w:val="clear" w:color="auto" w:fill="auto"/>
        <w:spacing w:before="0" w:after="0" w:line="322" w:lineRule="exact"/>
        <w:ind w:firstLine="760"/>
      </w:pPr>
    </w:p>
    <w:p w:rsidR="008F0241" w:rsidRDefault="003E0248">
      <w:pPr>
        <w:pStyle w:val="a8"/>
        <w:framePr w:w="9677" w:h="480" w:hRule="exact" w:wrap="none" w:vAnchor="page" w:hAnchor="page" w:x="1666" w:y="15163"/>
        <w:shd w:val="clear" w:color="auto" w:fill="auto"/>
        <w:tabs>
          <w:tab w:val="left" w:pos="149"/>
        </w:tabs>
      </w:pPr>
      <w:r>
        <w:rPr>
          <w:rStyle w:val="FranklinGothicHeavy"/>
          <w:vertAlign w:val="superscript"/>
        </w:rPr>
        <w:t>1</w:t>
      </w:r>
      <w:r>
        <w:rPr>
          <w:rStyle w:val="a9"/>
          <w:b/>
          <w:bCs/>
        </w:rPr>
        <w:tab/>
        <w:t>Наименование планового мероприятия указывается в полном соответствии с наименованием, утвержденным Планом работы Палаты</w:t>
      </w:r>
    </w:p>
    <w:p w:rsidR="008F0241" w:rsidRDefault="003E0248">
      <w:pPr>
        <w:pStyle w:val="a8"/>
        <w:framePr w:w="9677" w:h="265" w:hRule="exact" w:wrap="none" w:vAnchor="page" w:hAnchor="page" w:x="1666" w:y="15633"/>
        <w:shd w:val="clear" w:color="auto" w:fill="auto"/>
        <w:tabs>
          <w:tab w:val="left" w:pos="134"/>
        </w:tabs>
      </w:pPr>
      <w:r>
        <w:rPr>
          <w:rStyle w:val="FranklinGothicHeavy"/>
          <w:vertAlign w:val="superscript"/>
        </w:rPr>
        <w:t>2</w:t>
      </w:r>
      <w:r>
        <w:rPr>
          <w:rStyle w:val="a9"/>
          <w:b/>
          <w:bCs/>
        </w:rPr>
        <w:tab/>
        <w:t>Если он не указан в названии мероприятия</w:t>
      </w: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8F0241" w:rsidRDefault="003E0248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lastRenderedPageBreak/>
        <w:t>четко сформулированный предмет запроса, обеспечивающий представление необходимой информации в достаточном для целей проведения экспертно-аналитического мероприятия объеме и приемлемой для использования в работе форме;</w:t>
      </w:r>
    </w:p>
    <w:p w:rsidR="008F0241" w:rsidRDefault="003E0248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срок предоставления информации по запросу в соответствии с положениями статьи 15 Федерального закона от 07.02.2011 № 6-ФЗ.</w:t>
      </w:r>
    </w:p>
    <w:p w:rsidR="008F0241" w:rsidRDefault="003E0248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Запрос о предоставлении необходимой информации должен направляться в сроки, обусловленные необходимостью выполнения целей, задач и масштабов экспертно-аналитического мероприятия.</w:t>
      </w:r>
    </w:p>
    <w:p w:rsidR="008F0241" w:rsidRDefault="003E0248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56" w:line="317" w:lineRule="exact"/>
        <w:ind w:firstLine="760"/>
      </w:pPr>
      <w:r>
        <w:rPr>
          <w:rStyle w:val="21"/>
        </w:rPr>
        <w:t xml:space="preserve">Образец формы запроса приведен в приложении № </w:t>
      </w:r>
      <w:r w:rsidR="00F744A7">
        <w:rPr>
          <w:rStyle w:val="21"/>
        </w:rPr>
        <w:t>2</w:t>
      </w:r>
      <w:r>
        <w:rPr>
          <w:rStyle w:val="21"/>
        </w:rPr>
        <w:t xml:space="preserve"> к стандарту внешнего </w:t>
      </w:r>
      <w:r w:rsidR="00F744A7">
        <w:rPr>
          <w:rStyle w:val="21"/>
        </w:rPr>
        <w:t>муниципального</w:t>
      </w:r>
      <w:r>
        <w:rPr>
          <w:rStyle w:val="21"/>
        </w:rPr>
        <w:t xml:space="preserve"> финансового контроля </w:t>
      </w:r>
      <w:r w:rsidR="00F744A7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F744A7">
        <w:rPr>
          <w:rStyle w:val="21"/>
        </w:rPr>
        <w:t xml:space="preserve">МО </w:t>
      </w:r>
      <w:proofErr w:type="spellStart"/>
      <w:r w:rsidR="00F744A7">
        <w:rPr>
          <w:rStyle w:val="21"/>
        </w:rPr>
        <w:t>Тимашевский</w:t>
      </w:r>
      <w:proofErr w:type="spellEnd"/>
      <w:r w:rsidR="00F744A7">
        <w:rPr>
          <w:rStyle w:val="21"/>
        </w:rPr>
        <w:t xml:space="preserve"> район </w:t>
      </w:r>
      <w:r>
        <w:rPr>
          <w:rStyle w:val="21"/>
        </w:rPr>
        <w:t>(СФККСП-</w:t>
      </w:r>
      <w:r w:rsidR="00F744A7">
        <w:rPr>
          <w:rStyle w:val="21"/>
        </w:rPr>
        <w:t>0</w:t>
      </w:r>
      <w:r>
        <w:rPr>
          <w:rStyle w:val="21"/>
        </w:rPr>
        <w:t xml:space="preserve">3) «Проведение контрольного мероприятия </w:t>
      </w:r>
      <w:r w:rsidR="00F744A7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F744A7">
        <w:rPr>
          <w:rStyle w:val="21"/>
        </w:rPr>
        <w:t xml:space="preserve">муниципального образования </w:t>
      </w:r>
      <w:proofErr w:type="spellStart"/>
      <w:r w:rsidR="00F744A7">
        <w:rPr>
          <w:rStyle w:val="21"/>
        </w:rPr>
        <w:t>Тимашевский</w:t>
      </w:r>
      <w:proofErr w:type="spellEnd"/>
      <w:r w:rsidR="00F744A7">
        <w:rPr>
          <w:rStyle w:val="21"/>
        </w:rPr>
        <w:t xml:space="preserve"> район» </w:t>
      </w:r>
      <w:r>
        <w:rPr>
          <w:rStyle w:val="21"/>
        </w:rPr>
        <w:t>(Общие правила)».</w:t>
      </w:r>
    </w:p>
    <w:p w:rsidR="008F0241" w:rsidRDefault="005F4D69" w:rsidP="005F4D69">
      <w:pPr>
        <w:pStyle w:val="20"/>
        <w:framePr w:w="9667" w:h="15391" w:hRule="exact" w:wrap="none" w:vAnchor="page" w:hAnchor="page" w:x="1671" w:y="1174"/>
        <w:shd w:val="clear" w:color="auto" w:fill="auto"/>
        <w:tabs>
          <w:tab w:val="left" w:pos="1464"/>
        </w:tabs>
        <w:spacing w:before="0" w:after="0" w:line="322" w:lineRule="exact"/>
        <w:ind w:firstLine="760"/>
      </w:pPr>
      <w:r>
        <w:rPr>
          <w:rStyle w:val="21"/>
        </w:rPr>
        <w:t xml:space="preserve">4.1.3. </w:t>
      </w:r>
      <w:r w:rsidR="003E0248">
        <w:rPr>
          <w:rStyle w:val="21"/>
        </w:rPr>
        <w:t>По результатам предварительного изучения предмета и объектов экспертно-аналитического мероприятия определяются цели, задачи и вопросы мероприятия, методы сбора данных и информации, а также объем необходимых аналитических процедур.</w:t>
      </w:r>
    </w:p>
    <w:p w:rsidR="008F0241" w:rsidRDefault="003E0248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Формулировка цели (целей) должна четко указывать, на решение каких исследуемых проблем и вопросов или их составных частей направлено проведение данного экспертно-аналитического мероприятия.</w:t>
      </w:r>
    </w:p>
    <w:p w:rsidR="008F0241" w:rsidRDefault="003E0248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Задачи мероприятия должны определять результат реализации совокупности взаимосвязанных процедур, проводимых в ходе мероприятия в рамках достижения цели. Сформулированные задачи должны быть необходимы и достаточны для достижения соответствующей цели.</w:t>
      </w:r>
    </w:p>
    <w:p w:rsidR="008F0241" w:rsidRDefault="003E0248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  <w:rPr>
          <w:rStyle w:val="21"/>
        </w:rPr>
      </w:pPr>
      <w:proofErr w:type="gramStart"/>
      <w:r>
        <w:rPr>
          <w:rStyle w:val="21"/>
        </w:rPr>
        <w:t>По</w:t>
      </w:r>
      <w:r w:rsidR="0056733E">
        <w:rPr>
          <w:rStyle w:val="21"/>
        </w:rPr>
        <w:t xml:space="preserve"> </w:t>
      </w:r>
      <w:r>
        <w:rPr>
          <w:rStyle w:val="21"/>
        </w:rPr>
        <w:t xml:space="preserve"> каждой</w:t>
      </w:r>
      <w:proofErr w:type="gramEnd"/>
      <w:r>
        <w:rPr>
          <w:rStyle w:val="21"/>
        </w:rPr>
        <w:t xml:space="preserve"> </w:t>
      </w:r>
      <w:r w:rsidR="0056733E">
        <w:rPr>
          <w:rStyle w:val="21"/>
        </w:rPr>
        <w:t xml:space="preserve"> </w:t>
      </w:r>
      <w:r>
        <w:rPr>
          <w:rStyle w:val="21"/>
        </w:rPr>
        <w:t xml:space="preserve">цели </w:t>
      </w:r>
      <w:r w:rsidR="0056733E">
        <w:rPr>
          <w:rStyle w:val="21"/>
        </w:rPr>
        <w:t xml:space="preserve"> </w:t>
      </w:r>
      <w:r>
        <w:rPr>
          <w:rStyle w:val="21"/>
        </w:rPr>
        <w:t xml:space="preserve">экспертно-аналитического </w:t>
      </w:r>
      <w:r w:rsidR="0056733E">
        <w:rPr>
          <w:rStyle w:val="21"/>
        </w:rPr>
        <w:t xml:space="preserve"> </w:t>
      </w:r>
      <w:r>
        <w:rPr>
          <w:rStyle w:val="21"/>
        </w:rPr>
        <w:t xml:space="preserve">мероприятия </w:t>
      </w:r>
      <w:r w:rsidR="0056733E">
        <w:rPr>
          <w:rStyle w:val="21"/>
        </w:rPr>
        <w:t xml:space="preserve"> </w:t>
      </w:r>
      <w:r>
        <w:rPr>
          <w:rStyle w:val="21"/>
        </w:rPr>
        <w:t>определяется</w:t>
      </w: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line="317" w:lineRule="exact"/>
        <w:rPr>
          <w:rStyle w:val="21"/>
        </w:rPr>
      </w:pPr>
      <w:r>
        <w:rPr>
          <w:rStyle w:val="21"/>
        </w:rPr>
        <w:t>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решения поставленных задач и достижения целей мероприятия. Вопросы должны быть существенными и важными для достижения целей мероприятия.</w:t>
      </w: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line="317" w:lineRule="exact"/>
        <w:rPr>
          <w:rStyle w:val="21"/>
        </w:rPr>
      </w:pPr>
    </w:p>
    <w:p w:rsidR="0056733E" w:rsidRDefault="005F4D69" w:rsidP="0056733E">
      <w:pPr>
        <w:pStyle w:val="50"/>
        <w:framePr w:w="9667" w:h="15391" w:hRule="exact" w:wrap="none" w:vAnchor="page" w:hAnchor="page" w:x="1671" w:y="1174"/>
        <w:shd w:val="clear" w:color="auto" w:fill="auto"/>
        <w:tabs>
          <w:tab w:val="left" w:pos="1502"/>
        </w:tabs>
        <w:spacing w:before="0" w:after="169" w:line="280" w:lineRule="exact"/>
        <w:ind w:firstLine="0"/>
        <w:jc w:val="center"/>
      </w:pPr>
      <w:bookmarkStart w:id="5" w:name="bookmark4"/>
      <w:r>
        <w:rPr>
          <w:rStyle w:val="51"/>
          <w:b/>
          <w:bCs/>
        </w:rPr>
        <w:t>5</w:t>
      </w:r>
      <w:r w:rsidR="0056733E">
        <w:rPr>
          <w:rStyle w:val="51"/>
          <w:b/>
          <w:bCs/>
        </w:rPr>
        <w:t>. Основной этап экспертно-аналитического мероприятия</w:t>
      </w:r>
      <w:bookmarkEnd w:id="5"/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tabs>
          <w:tab w:val="left" w:pos="1244"/>
        </w:tabs>
        <w:spacing w:before="0" w:after="0" w:line="322" w:lineRule="exact"/>
      </w:pPr>
      <w:r>
        <w:rPr>
          <w:rStyle w:val="21"/>
        </w:rPr>
        <w:t xml:space="preserve">           </w:t>
      </w:r>
      <w:r w:rsidR="005F4D69">
        <w:rPr>
          <w:rStyle w:val="21"/>
        </w:rPr>
        <w:t>5</w:t>
      </w:r>
      <w:r>
        <w:rPr>
          <w:rStyle w:val="21"/>
        </w:rPr>
        <w:t>.1. На основном этапе проведения экспертно-аналитического мероприятия осуществляются:</w:t>
      </w: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сбор и исследование данных и информации по предмету экспертно-аналитического мероприятия, полученных в ходе подготовительного этапа;</w:t>
      </w: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анализ и оценка состояния определенной сферы деятельности объекта (объектов) контроля в проверяемом периоде;</w:t>
      </w: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выявление фактов нарушения бюджетного законодательства и иных нормативных правовых актов, регулирующих бюджетные правоотношения, других недостатков в работе объекта (объектов) контроля, формирование доказательств соответствия (несоответствия) параметров, характеристик, показателей исследуемого предмета установленным требованиям и нормативам;</w:t>
      </w: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проведение иных процедур, предусмотренных экспертно-аналитическим мероприятием.</w:t>
      </w: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line="317" w:lineRule="exact"/>
        <w:jc w:val="center"/>
      </w:pPr>
    </w:p>
    <w:p w:rsidR="0056733E" w:rsidRDefault="0056733E" w:rsidP="0056733E">
      <w:pPr>
        <w:pStyle w:val="20"/>
        <w:framePr w:w="9667" w:h="15391" w:hRule="exact" w:wrap="none" w:vAnchor="page" w:hAnchor="page" w:x="1671" w:y="1174"/>
        <w:shd w:val="clear" w:color="auto" w:fill="auto"/>
        <w:spacing w:before="0" w:after="0" w:line="322" w:lineRule="exact"/>
        <w:ind w:firstLine="760"/>
      </w:pP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45"/>
        </w:tabs>
        <w:spacing w:before="0" w:after="0" w:line="317" w:lineRule="exact"/>
      </w:pPr>
      <w:r>
        <w:rPr>
          <w:rStyle w:val="21"/>
        </w:rPr>
        <w:lastRenderedPageBreak/>
        <w:t xml:space="preserve">          </w:t>
      </w:r>
      <w:r w:rsidR="005F4D69">
        <w:rPr>
          <w:rStyle w:val="21"/>
        </w:rPr>
        <w:t>5</w:t>
      </w:r>
      <w:r>
        <w:rPr>
          <w:rStyle w:val="21"/>
        </w:rPr>
        <w:t>.2. В ходе проведения экспертно-аналитического мероприятия могут быть использованы: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101"/>
        </w:tabs>
        <w:spacing w:before="0" w:after="0" w:line="317" w:lineRule="exact"/>
        <w:ind w:firstLine="760"/>
      </w:pPr>
      <w:proofErr w:type="gramStart"/>
      <w:r>
        <w:rPr>
          <w:rStyle w:val="21"/>
        </w:rPr>
        <w:t>а)</w:t>
      </w:r>
      <w:r>
        <w:rPr>
          <w:rStyle w:val="21"/>
        </w:rPr>
        <w:tab/>
      </w:r>
      <w:proofErr w:type="gramEnd"/>
      <w:r>
        <w:rPr>
          <w:rStyle w:val="21"/>
        </w:rPr>
        <w:t>приемы экономического анализа: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системный </w:t>
      </w:r>
      <w:r>
        <w:rPr>
          <w:rStyle w:val="24"/>
        </w:rPr>
        <w:t xml:space="preserve">- </w:t>
      </w:r>
      <w:r>
        <w:rPr>
          <w:rStyle w:val="21"/>
        </w:rPr>
        <w:t>предполагает рассмотрение объекта исследования как единого целого, а каждого его элемента во взаимодействии с другими элементами;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группировки </w:t>
      </w:r>
      <w:r>
        <w:rPr>
          <w:rStyle w:val="24"/>
        </w:rPr>
        <w:t xml:space="preserve">- </w:t>
      </w:r>
      <w:r>
        <w:rPr>
          <w:rStyle w:val="21"/>
        </w:rPr>
        <w:t>предполагает группировку показателей в виде групп, сформированных по качественно однородным признакам. Данные группы, как правило, оформляются в виде таблиц. Метод группировки позволяет осуществлять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анализируемых показателей;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 xml:space="preserve">горизонтальный </w:t>
      </w:r>
      <w:r>
        <w:rPr>
          <w:rStyle w:val="24"/>
        </w:rPr>
        <w:t xml:space="preserve">- </w:t>
      </w:r>
      <w:r>
        <w:rPr>
          <w:rStyle w:val="21"/>
        </w:rPr>
        <w:t xml:space="preserve">предполагает сравнение анализируемых показателей с аналогичными параметрами предыдущих периодов. Применяется сравнение показателей по принципу «план» </w:t>
      </w:r>
      <w:r>
        <w:rPr>
          <w:rStyle w:val="24"/>
        </w:rPr>
        <w:t xml:space="preserve">- </w:t>
      </w:r>
      <w:r>
        <w:rPr>
          <w:rStyle w:val="21"/>
        </w:rPr>
        <w:t>«факт» и изучение причин их изменений;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  <w:jc w:val="left"/>
      </w:pPr>
      <w:r>
        <w:rPr>
          <w:rStyle w:val="21"/>
        </w:rPr>
        <w:t>вертикальный - осуществляется с целью определения удельного веса отдельных (структурных) показателей в общем итоговом показателе и последующего сравнения полученного результата с данными прошлого периода; иные приемы анализа, выработанные практикой.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125"/>
        </w:tabs>
        <w:spacing w:before="0" w:after="0" w:line="317" w:lineRule="exact"/>
        <w:ind w:firstLine="760"/>
      </w:pPr>
      <w:proofErr w:type="gramStart"/>
      <w:r>
        <w:rPr>
          <w:rStyle w:val="21"/>
        </w:rPr>
        <w:t>б)</w:t>
      </w:r>
      <w:r>
        <w:rPr>
          <w:rStyle w:val="21"/>
        </w:rPr>
        <w:tab/>
      </w:r>
      <w:proofErr w:type="gramEnd"/>
      <w:r>
        <w:rPr>
          <w:rStyle w:val="21"/>
        </w:rPr>
        <w:t>приемы финансового контроля: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формальная и арифметическая проверка документов;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встречная проверка документов и (или) записей;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юридическая, экономическая и финансовая экспертиза документов;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17" w:lineRule="exact"/>
        <w:ind w:firstLine="760"/>
      </w:pPr>
      <w:r>
        <w:rPr>
          <w:rStyle w:val="21"/>
        </w:rPr>
        <w:t>технико-экономические расчеты;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56" w:line="317" w:lineRule="exact"/>
        <w:ind w:firstLine="760"/>
      </w:pPr>
      <w:r>
        <w:rPr>
          <w:rStyle w:val="21"/>
        </w:rPr>
        <w:t>иные приемы контроля, выработанные практикой.</w:t>
      </w:r>
    </w:p>
    <w:p w:rsidR="0056733E" w:rsidRDefault="009059C9" w:rsidP="009059C9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45"/>
        </w:tabs>
        <w:spacing w:before="0" w:after="0" w:line="322" w:lineRule="exact"/>
      </w:pPr>
      <w:r>
        <w:rPr>
          <w:rStyle w:val="21"/>
        </w:rPr>
        <w:t xml:space="preserve">           </w:t>
      </w:r>
      <w:r w:rsidR="005F4D69">
        <w:rPr>
          <w:rStyle w:val="21"/>
        </w:rPr>
        <w:t>5</w:t>
      </w:r>
      <w:r>
        <w:rPr>
          <w:rStyle w:val="21"/>
        </w:rPr>
        <w:t xml:space="preserve">.3. </w:t>
      </w:r>
      <w:r w:rsidR="0056733E">
        <w:rPr>
          <w:rStyle w:val="21"/>
        </w:rPr>
        <w:t>Сбор данных и информации осуществляется, как правило, посредством направления запросов Палаты о предоставлении информации либо в случае необходимости по месту расположения объектов мероприятия.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 xml:space="preserve">Процесс получения доказательств о состоянии объекта мероприятия, характеристики доказательств, а также требования к их формированию, оформлению и качеству приведены в стандарте внешнего </w:t>
      </w:r>
      <w:r w:rsidR="009059C9">
        <w:rPr>
          <w:rStyle w:val="21"/>
        </w:rPr>
        <w:t>муниципального</w:t>
      </w:r>
      <w:r>
        <w:rPr>
          <w:rStyle w:val="21"/>
        </w:rPr>
        <w:t xml:space="preserve"> финансового контроля </w:t>
      </w:r>
      <w:r w:rsidR="009059C9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9059C9">
        <w:rPr>
          <w:rStyle w:val="21"/>
        </w:rPr>
        <w:t xml:space="preserve">МО </w:t>
      </w:r>
      <w:proofErr w:type="spellStart"/>
      <w:r w:rsidR="009059C9">
        <w:rPr>
          <w:rStyle w:val="21"/>
        </w:rPr>
        <w:t>Тимашевский</w:t>
      </w:r>
      <w:proofErr w:type="spellEnd"/>
      <w:r w:rsidR="009059C9">
        <w:rPr>
          <w:rStyle w:val="21"/>
        </w:rPr>
        <w:t xml:space="preserve"> район</w:t>
      </w:r>
      <w:r>
        <w:rPr>
          <w:rStyle w:val="21"/>
        </w:rPr>
        <w:t xml:space="preserve"> (СФККСП-</w:t>
      </w:r>
      <w:r w:rsidR="009059C9">
        <w:rPr>
          <w:rStyle w:val="21"/>
        </w:rPr>
        <w:t>0</w:t>
      </w:r>
      <w:r>
        <w:rPr>
          <w:rStyle w:val="21"/>
        </w:rPr>
        <w:t xml:space="preserve">3) «Проведение контрольного мероприятия </w:t>
      </w:r>
      <w:r w:rsidR="009059C9">
        <w:rPr>
          <w:rStyle w:val="21"/>
        </w:rPr>
        <w:t>к</w:t>
      </w:r>
      <w:r>
        <w:rPr>
          <w:rStyle w:val="21"/>
        </w:rPr>
        <w:t xml:space="preserve">онтрольно-счетной палаты </w:t>
      </w:r>
      <w:r w:rsidR="009059C9">
        <w:rPr>
          <w:rStyle w:val="21"/>
        </w:rPr>
        <w:t xml:space="preserve">муниципального образования </w:t>
      </w:r>
      <w:proofErr w:type="spellStart"/>
      <w:r w:rsidR="009059C9">
        <w:rPr>
          <w:rStyle w:val="21"/>
        </w:rPr>
        <w:t>Тимашевский</w:t>
      </w:r>
      <w:proofErr w:type="spellEnd"/>
      <w:r w:rsidR="009059C9">
        <w:rPr>
          <w:rStyle w:val="21"/>
        </w:rPr>
        <w:t xml:space="preserve"> район</w:t>
      </w:r>
      <w:r>
        <w:rPr>
          <w:rStyle w:val="21"/>
        </w:rPr>
        <w:t xml:space="preserve"> (Общие правила)».</w:t>
      </w: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spacing w:before="0" w:line="322" w:lineRule="exact"/>
        <w:ind w:firstLine="760"/>
      </w:pPr>
      <w:r>
        <w:rPr>
          <w:rStyle w:val="21"/>
        </w:rPr>
        <w:t>При аналитической обработке имеющихся документов и материалов необходимо исходить из действующих в рассматриваемом периоде нормативных правовых актов Российской Федерации</w:t>
      </w:r>
      <w:r w:rsidR="009059C9">
        <w:rPr>
          <w:rStyle w:val="21"/>
        </w:rPr>
        <w:t>.</w:t>
      </w:r>
      <w:r>
        <w:rPr>
          <w:rStyle w:val="21"/>
        </w:rPr>
        <w:t xml:space="preserve"> Краснодарского края</w:t>
      </w:r>
      <w:r w:rsidR="009059C9">
        <w:rPr>
          <w:rStyle w:val="21"/>
        </w:rPr>
        <w:t xml:space="preserve">, </w:t>
      </w:r>
      <w:proofErr w:type="spellStart"/>
      <w:r w:rsidR="009059C9">
        <w:rPr>
          <w:rStyle w:val="21"/>
        </w:rPr>
        <w:t>Тимашевского</w:t>
      </w:r>
      <w:proofErr w:type="spellEnd"/>
      <w:r w:rsidR="009059C9">
        <w:rPr>
          <w:rStyle w:val="21"/>
        </w:rPr>
        <w:t xml:space="preserve"> </w:t>
      </w:r>
      <w:proofErr w:type="gramStart"/>
      <w:r w:rsidR="009059C9">
        <w:rPr>
          <w:rStyle w:val="21"/>
        </w:rPr>
        <w:t xml:space="preserve">района </w:t>
      </w:r>
      <w:r>
        <w:rPr>
          <w:rStyle w:val="21"/>
        </w:rPr>
        <w:t xml:space="preserve"> в</w:t>
      </w:r>
      <w:proofErr w:type="gramEnd"/>
      <w:r>
        <w:rPr>
          <w:rStyle w:val="21"/>
        </w:rPr>
        <w:t xml:space="preserve"> части, относящейся к предмету экспертно-аналитического мероприятия.</w:t>
      </w:r>
    </w:p>
    <w:p w:rsidR="0056733E" w:rsidRDefault="009059C9" w:rsidP="009059C9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48"/>
        </w:tabs>
        <w:spacing w:before="0" w:after="93" w:line="322" w:lineRule="exact"/>
      </w:pPr>
      <w:r>
        <w:rPr>
          <w:rStyle w:val="21"/>
        </w:rPr>
        <w:t xml:space="preserve">           </w:t>
      </w:r>
      <w:r w:rsidR="005F4D69">
        <w:rPr>
          <w:rStyle w:val="21"/>
        </w:rPr>
        <w:t>5</w:t>
      </w:r>
      <w:r>
        <w:rPr>
          <w:rStyle w:val="21"/>
        </w:rPr>
        <w:t xml:space="preserve">.4. </w:t>
      </w:r>
      <w:r w:rsidR="0056733E">
        <w:rPr>
          <w:rStyle w:val="21"/>
        </w:rPr>
        <w:t>Каждый участник экспертно-аналитического мероприятия готовит и передает руководителю мероприятия или ответственному исполнителю (руководителю группы) качественные материалы по порученным ему вопросам для включения их в документ о результатах экспертно-аналитического мероприятия, в которых отражаются содержание проведенного исследования в соответствии с предметом мероприятия и по закрепленным вопросам.</w:t>
      </w:r>
    </w:p>
    <w:p w:rsidR="009059C9" w:rsidRDefault="009059C9" w:rsidP="009059C9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88"/>
        </w:tabs>
        <w:spacing w:before="0" w:after="0" w:line="280" w:lineRule="exact"/>
        <w:jc w:val="left"/>
      </w:pPr>
      <w:r>
        <w:rPr>
          <w:rStyle w:val="21"/>
        </w:rPr>
        <w:t xml:space="preserve">           </w:t>
      </w:r>
      <w:r w:rsidR="005F4D69">
        <w:rPr>
          <w:rStyle w:val="21"/>
        </w:rPr>
        <w:t>5</w:t>
      </w:r>
      <w:r>
        <w:rPr>
          <w:rStyle w:val="21"/>
        </w:rPr>
        <w:t xml:space="preserve">.5. </w:t>
      </w:r>
      <w:r w:rsidR="0056733E">
        <w:rPr>
          <w:rStyle w:val="21"/>
        </w:rPr>
        <w:t>По результатам экспертно-аналитического мероприятия формируют</w:t>
      </w:r>
      <w:r>
        <w:rPr>
          <w:rStyle w:val="21"/>
        </w:rPr>
        <w:t>ся выводы и предложения (рекомендации) КСП.</w:t>
      </w:r>
    </w:p>
    <w:p w:rsidR="009059C9" w:rsidRDefault="009059C9" w:rsidP="009059C9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88"/>
        </w:tabs>
        <w:spacing w:before="0" w:after="0" w:line="280" w:lineRule="exact"/>
        <w:jc w:val="left"/>
        <w:rPr>
          <w:rStyle w:val="21"/>
        </w:rPr>
      </w:pPr>
    </w:p>
    <w:p w:rsidR="009059C9" w:rsidRDefault="009059C9" w:rsidP="009059C9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88"/>
        </w:tabs>
        <w:spacing w:before="0" w:after="0" w:line="280" w:lineRule="exact"/>
        <w:jc w:val="left"/>
        <w:rPr>
          <w:rStyle w:val="21"/>
        </w:rPr>
      </w:pPr>
    </w:p>
    <w:p w:rsidR="009059C9" w:rsidRDefault="009059C9" w:rsidP="009059C9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88"/>
        </w:tabs>
        <w:spacing w:before="0" w:after="0" w:line="280" w:lineRule="exact"/>
        <w:jc w:val="left"/>
        <w:rPr>
          <w:rStyle w:val="21"/>
        </w:rPr>
      </w:pPr>
    </w:p>
    <w:p w:rsidR="009059C9" w:rsidRDefault="009059C9" w:rsidP="009059C9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88"/>
        </w:tabs>
        <w:spacing w:before="0" w:after="0" w:line="280" w:lineRule="exact"/>
        <w:jc w:val="left"/>
      </w:pPr>
    </w:p>
    <w:p w:rsidR="0056733E" w:rsidRDefault="0056733E" w:rsidP="0056733E">
      <w:pPr>
        <w:pStyle w:val="20"/>
        <w:framePr w:w="9677" w:h="14726" w:hRule="exact" w:wrap="none" w:vAnchor="page" w:hAnchor="page" w:x="1666" w:y="1198"/>
        <w:shd w:val="clear" w:color="auto" w:fill="auto"/>
        <w:tabs>
          <w:tab w:val="left" w:pos="1277"/>
        </w:tabs>
        <w:spacing w:before="0" w:after="0" w:line="317" w:lineRule="exact"/>
        <w:rPr>
          <w:rStyle w:val="21"/>
        </w:rPr>
      </w:pP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9059C9" w:rsidRDefault="009059C9">
      <w:pPr>
        <w:rPr>
          <w:sz w:val="2"/>
          <w:szCs w:val="2"/>
        </w:rPr>
      </w:pPr>
    </w:p>
    <w:p w:rsidR="009059C9" w:rsidRPr="009059C9" w:rsidRDefault="009F632C" w:rsidP="009F632C">
      <w:pPr>
        <w:tabs>
          <w:tab w:val="left" w:pos="18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059C9" w:rsidRPr="009059C9" w:rsidRDefault="009059C9" w:rsidP="009059C9">
      <w:pPr>
        <w:rPr>
          <w:sz w:val="2"/>
          <w:szCs w:val="2"/>
        </w:rPr>
      </w:pPr>
    </w:p>
    <w:p w:rsidR="009059C9" w:rsidRPr="009059C9" w:rsidRDefault="009059C9" w:rsidP="009059C9">
      <w:pPr>
        <w:rPr>
          <w:sz w:val="2"/>
          <w:szCs w:val="2"/>
        </w:rPr>
      </w:pPr>
    </w:p>
    <w:p w:rsidR="009059C9" w:rsidRPr="009059C9" w:rsidRDefault="009059C9" w:rsidP="009059C9">
      <w:pPr>
        <w:rPr>
          <w:sz w:val="2"/>
          <w:szCs w:val="2"/>
        </w:rPr>
      </w:pPr>
    </w:p>
    <w:p w:rsidR="009059C9" w:rsidRPr="009059C9" w:rsidRDefault="009059C9" w:rsidP="009059C9">
      <w:pPr>
        <w:rPr>
          <w:sz w:val="2"/>
          <w:szCs w:val="2"/>
        </w:rPr>
      </w:pPr>
    </w:p>
    <w:p w:rsidR="009059C9" w:rsidRPr="009059C9" w:rsidRDefault="009059C9" w:rsidP="009059C9">
      <w:pPr>
        <w:rPr>
          <w:sz w:val="2"/>
          <w:szCs w:val="2"/>
        </w:rPr>
      </w:pPr>
    </w:p>
    <w:p w:rsidR="009059C9" w:rsidRDefault="005F4D69" w:rsidP="005F4D69">
      <w:pPr>
        <w:pStyle w:val="50"/>
        <w:shd w:val="clear" w:color="auto" w:fill="auto"/>
        <w:tabs>
          <w:tab w:val="left" w:pos="1104"/>
        </w:tabs>
        <w:spacing w:before="0" w:after="193" w:line="280" w:lineRule="exact"/>
        <w:ind w:firstLine="0"/>
        <w:jc w:val="center"/>
      </w:pPr>
      <w:bookmarkStart w:id="6" w:name="bookmark5"/>
      <w:r>
        <w:rPr>
          <w:rStyle w:val="51"/>
          <w:b/>
          <w:bCs/>
        </w:rPr>
        <w:t xml:space="preserve">                  6</w:t>
      </w:r>
      <w:r w:rsidR="009059C9">
        <w:rPr>
          <w:rStyle w:val="51"/>
          <w:b/>
          <w:bCs/>
        </w:rPr>
        <w:t>. Заключительный этап экспертно-аналитического мероприятия</w:t>
      </w:r>
      <w:bookmarkEnd w:id="6"/>
      <w:r>
        <w:rPr>
          <w:rStyle w:val="51"/>
          <w:b/>
          <w:bCs/>
        </w:rPr>
        <w:t>.</w:t>
      </w:r>
    </w:p>
    <w:p w:rsidR="009059C9" w:rsidRDefault="005F4D69" w:rsidP="00B3619D">
      <w:pPr>
        <w:pStyle w:val="20"/>
        <w:shd w:val="clear" w:color="auto" w:fill="auto"/>
        <w:tabs>
          <w:tab w:val="left" w:pos="1260"/>
        </w:tabs>
        <w:spacing w:before="0" w:after="56" w:line="317" w:lineRule="exact"/>
        <w:ind w:left="1276" w:firstLine="709"/>
      </w:pPr>
      <w:r>
        <w:rPr>
          <w:rStyle w:val="21"/>
        </w:rPr>
        <w:t>6</w:t>
      </w:r>
      <w:r w:rsidR="00B3619D">
        <w:rPr>
          <w:rStyle w:val="21"/>
        </w:rPr>
        <w:t xml:space="preserve">.1. </w:t>
      </w:r>
      <w:r w:rsidR="009059C9">
        <w:rPr>
          <w:rStyle w:val="21"/>
        </w:rPr>
        <w:t>На заключительном этапе экспертно-аналитического мероприятия составля</w:t>
      </w:r>
      <w:r w:rsidR="00B3619D">
        <w:rPr>
          <w:rStyle w:val="21"/>
        </w:rPr>
        <w:t>е</w:t>
      </w:r>
      <w:r w:rsidR="009059C9">
        <w:rPr>
          <w:rStyle w:val="21"/>
        </w:rPr>
        <w:t>тся</w:t>
      </w:r>
      <w:r w:rsidR="00B3619D">
        <w:rPr>
          <w:rStyle w:val="21"/>
        </w:rPr>
        <w:t xml:space="preserve"> </w:t>
      </w:r>
      <w:r w:rsidR="009059C9">
        <w:rPr>
          <w:rStyle w:val="21"/>
        </w:rPr>
        <w:t xml:space="preserve">по итогам рассмотрения вопросов внешнего </w:t>
      </w:r>
      <w:r w:rsidR="00B3619D">
        <w:rPr>
          <w:rStyle w:val="21"/>
        </w:rPr>
        <w:t>муниципального</w:t>
      </w:r>
      <w:r w:rsidR="009059C9">
        <w:rPr>
          <w:rStyle w:val="21"/>
        </w:rPr>
        <w:t xml:space="preserve"> финансового контроля, установленных для контрольно-счетных органов федеральными и краевыми законами </w:t>
      </w:r>
      <w:r w:rsidR="00B3619D">
        <w:rPr>
          <w:rStyle w:val="21"/>
        </w:rPr>
        <w:t>–</w:t>
      </w:r>
      <w:r w:rsidR="009059C9">
        <w:rPr>
          <w:rStyle w:val="21"/>
        </w:rPr>
        <w:t xml:space="preserve"> заключение</w:t>
      </w:r>
      <w:r w:rsidR="00B3619D">
        <w:rPr>
          <w:rStyle w:val="21"/>
        </w:rPr>
        <w:t>.</w:t>
      </w:r>
    </w:p>
    <w:p w:rsidR="009059C9" w:rsidRDefault="005F4D69" w:rsidP="00B3619D">
      <w:pPr>
        <w:pStyle w:val="20"/>
        <w:shd w:val="clear" w:color="auto" w:fill="auto"/>
        <w:tabs>
          <w:tab w:val="left" w:pos="1265"/>
        </w:tabs>
        <w:spacing w:before="0" w:after="0" w:line="322" w:lineRule="exact"/>
        <w:ind w:left="1276" w:firstLine="709"/>
      </w:pPr>
      <w:r>
        <w:rPr>
          <w:rStyle w:val="21"/>
        </w:rPr>
        <w:t>6</w:t>
      </w:r>
      <w:r w:rsidR="00B3619D">
        <w:rPr>
          <w:rStyle w:val="21"/>
        </w:rPr>
        <w:t xml:space="preserve">.2. </w:t>
      </w:r>
      <w:r w:rsidR="009059C9">
        <w:rPr>
          <w:rStyle w:val="21"/>
        </w:rPr>
        <w:t>Заключение о результатах экспертно-аналитического мероприятия должно содержать:</w:t>
      </w:r>
    </w:p>
    <w:p w:rsidR="009059C9" w:rsidRDefault="009059C9" w:rsidP="00B3619D">
      <w:pPr>
        <w:pStyle w:val="20"/>
        <w:shd w:val="clear" w:color="auto" w:fill="auto"/>
        <w:spacing w:before="0" w:after="0" w:line="322" w:lineRule="exact"/>
        <w:ind w:left="1418" w:firstLine="567"/>
      </w:pPr>
      <w:r>
        <w:rPr>
          <w:rStyle w:val="21"/>
        </w:rPr>
        <w:t>общие положения - исходные данные об экспертно-аналитическом мероприятии (основание, форму и метод проведения, предмет, цель (цели), задачи, объект (объекты) мероприятия, исследуемый период, сроки проведения);</w:t>
      </w:r>
    </w:p>
    <w:p w:rsidR="009059C9" w:rsidRDefault="009059C9" w:rsidP="00B3619D">
      <w:pPr>
        <w:pStyle w:val="20"/>
        <w:shd w:val="clear" w:color="auto" w:fill="auto"/>
        <w:spacing w:before="0" w:after="0" w:line="322" w:lineRule="exact"/>
        <w:ind w:left="1418"/>
      </w:pPr>
      <w:r>
        <w:rPr>
          <w:rStyle w:val="21"/>
        </w:rPr>
        <w:t>краткую характеристику сферы предмета и деятельности объекта мероприятия (при необходимости);</w:t>
      </w:r>
    </w:p>
    <w:p w:rsidR="009059C9" w:rsidRDefault="009059C9" w:rsidP="00B3619D">
      <w:pPr>
        <w:pStyle w:val="20"/>
        <w:shd w:val="clear" w:color="auto" w:fill="auto"/>
        <w:spacing w:before="0" w:after="0" w:line="322" w:lineRule="exact"/>
        <w:ind w:left="1418" w:firstLine="567"/>
      </w:pPr>
      <w:r>
        <w:rPr>
          <w:rStyle w:val="21"/>
        </w:rPr>
        <w:t xml:space="preserve">результаты экспертно-аналитического мероприятия - описание проведенного обследования (мониторинга, анализа и экспертизы) в соответствии с поставленными целями, задачами и предметом мероприятия, даются конкретные ответы на вопросы мероприятия, указываются выявленные проблемы, причины их возникновения и возможные последствия для бюджетной системы </w:t>
      </w:r>
      <w:proofErr w:type="spellStart"/>
      <w:r w:rsidR="00B3619D">
        <w:rPr>
          <w:rStyle w:val="21"/>
        </w:rPr>
        <w:t>Тимашевского</w:t>
      </w:r>
      <w:proofErr w:type="spellEnd"/>
      <w:r w:rsidR="00B3619D">
        <w:rPr>
          <w:rStyle w:val="21"/>
        </w:rPr>
        <w:t xml:space="preserve"> района </w:t>
      </w:r>
      <w:r>
        <w:rPr>
          <w:rStyle w:val="21"/>
        </w:rPr>
        <w:t xml:space="preserve">и </w:t>
      </w:r>
      <w:r w:rsidR="00B3619D">
        <w:rPr>
          <w:rStyle w:val="21"/>
        </w:rPr>
        <w:t>муниципальной собственности</w:t>
      </w:r>
      <w:r>
        <w:rPr>
          <w:rStyle w:val="21"/>
        </w:rPr>
        <w:t>;</w:t>
      </w:r>
    </w:p>
    <w:p w:rsidR="009059C9" w:rsidRDefault="009059C9" w:rsidP="00B3619D">
      <w:pPr>
        <w:pStyle w:val="20"/>
        <w:shd w:val="clear" w:color="auto" w:fill="auto"/>
        <w:spacing w:before="0" w:after="0" w:line="322" w:lineRule="exact"/>
        <w:ind w:left="1418" w:firstLine="567"/>
      </w:pPr>
      <w:r>
        <w:rPr>
          <w:rStyle w:val="21"/>
        </w:rPr>
        <w:t>выводы - обобщенные итоговые оценки вопросов и проблем, установленные экспертно-аналитическим мероприятием, предлагаемые меры по их устранению;</w:t>
      </w:r>
    </w:p>
    <w:p w:rsidR="009059C9" w:rsidRDefault="009059C9" w:rsidP="00B3619D">
      <w:pPr>
        <w:pStyle w:val="20"/>
        <w:shd w:val="clear" w:color="auto" w:fill="auto"/>
        <w:spacing w:before="0" w:after="0" w:line="322" w:lineRule="exact"/>
        <w:ind w:left="1418" w:firstLine="567"/>
      </w:pPr>
      <w:r>
        <w:rPr>
          <w:rStyle w:val="21"/>
        </w:rPr>
        <w:t>предложения и рекомендации, основанные на выводах и направленные на решение исследованных проблем и вопросов (при наличии).</w:t>
      </w:r>
    </w:p>
    <w:p w:rsidR="009059C9" w:rsidRDefault="009059C9" w:rsidP="00B3619D">
      <w:pPr>
        <w:pStyle w:val="20"/>
        <w:shd w:val="clear" w:color="auto" w:fill="auto"/>
        <w:spacing w:before="0" w:after="0" w:line="322" w:lineRule="exact"/>
        <w:ind w:firstLine="1985"/>
      </w:pPr>
      <w:r>
        <w:rPr>
          <w:rStyle w:val="21"/>
        </w:rPr>
        <w:t>При необходимости заключение может содержать приложения.</w:t>
      </w:r>
    </w:p>
    <w:p w:rsidR="009059C9" w:rsidRDefault="009059C9" w:rsidP="00B3619D">
      <w:pPr>
        <w:pStyle w:val="20"/>
        <w:shd w:val="clear" w:color="auto" w:fill="auto"/>
        <w:spacing w:before="0" w:after="64" w:line="326" w:lineRule="exact"/>
        <w:ind w:left="1276" w:firstLine="709"/>
      </w:pPr>
      <w:r>
        <w:rPr>
          <w:rStyle w:val="21"/>
        </w:rPr>
        <w:t xml:space="preserve">Образец оформления заключения приведен в приложении № </w:t>
      </w:r>
      <w:r w:rsidR="00B3619D">
        <w:rPr>
          <w:rStyle w:val="21"/>
        </w:rPr>
        <w:t>1</w:t>
      </w:r>
      <w:r>
        <w:rPr>
          <w:rStyle w:val="21"/>
        </w:rPr>
        <w:t xml:space="preserve"> к настоящему Стандарту.</w:t>
      </w:r>
    </w:p>
    <w:p w:rsidR="009059C9" w:rsidRDefault="00B3619D" w:rsidP="00B3619D">
      <w:pPr>
        <w:pStyle w:val="20"/>
        <w:shd w:val="clear" w:color="auto" w:fill="auto"/>
        <w:tabs>
          <w:tab w:val="left" w:pos="1256"/>
        </w:tabs>
        <w:spacing w:before="0" w:after="0" w:line="322" w:lineRule="exact"/>
        <w:ind w:left="1276" w:hanging="1276"/>
      </w:pPr>
      <w:r>
        <w:rPr>
          <w:rStyle w:val="21"/>
        </w:rPr>
        <w:t xml:space="preserve">                            </w:t>
      </w:r>
      <w:r w:rsidR="005F4D69">
        <w:rPr>
          <w:rStyle w:val="21"/>
        </w:rPr>
        <w:t>6</w:t>
      </w:r>
      <w:r>
        <w:rPr>
          <w:rStyle w:val="21"/>
        </w:rPr>
        <w:t xml:space="preserve">.3. </w:t>
      </w:r>
      <w:r w:rsidR="009059C9">
        <w:rPr>
          <w:rStyle w:val="21"/>
        </w:rPr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9059C9" w:rsidRDefault="009059C9" w:rsidP="00CC05C8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 xml:space="preserve">содержание заключения </w:t>
      </w:r>
      <w:r w:rsidR="00B3619D">
        <w:rPr>
          <w:rStyle w:val="21"/>
        </w:rPr>
        <w:t>к</w:t>
      </w:r>
      <w:r>
        <w:rPr>
          <w:rStyle w:val="21"/>
        </w:rPr>
        <w:t>онтрольно-счетной палаты должно соответствовать целям и задачам экспертно-аналитического мероприятия;</w:t>
      </w:r>
    </w:p>
    <w:p w:rsidR="009059C9" w:rsidRDefault="009059C9" w:rsidP="00CC05C8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сведения о результатах экспертно-аналитического мероприятия должны излагаться последовательно в соответствии с установленной целью проведения мероприятия с выделением наиболее важных проблем и вопросов;</w:t>
      </w:r>
    </w:p>
    <w:p w:rsidR="009059C9" w:rsidRDefault="009059C9" w:rsidP="00CC05C8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при описании каждого нарушения, выявленного в ходе проведения мероприятия, должны быть указаны конкретные статьи законодательных и нормативных правовых актов, нормы (положения) которых были нарушены, и в чем выразилось нарушение;</w:t>
      </w:r>
    </w:p>
    <w:p w:rsidR="009059C9" w:rsidRDefault="009059C9" w:rsidP="00CC05C8">
      <w:pPr>
        <w:pStyle w:val="20"/>
        <w:shd w:val="clear" w:color="auto" w:fill="auto"/>
        <w:spacing w:before="0" w:after="0" w:line="322" w:lineRule="exact"/>
        <w:ind w:left="1276" w:firstLine="709"/>
        <w:rPr>
          <w:rStyle w:val="21"/>
        </w:rPr>
      </w:pPr>
      <w:r>
        <w:rPr>
          <w:rStyle w:val="21"/>
        </w:rPr>
        <w:t>заключение должно включать только те сведения, заключения и выводы, которые подтверждаются материалами рабочей документации мероприятия и</w:t>
      </w:r>
      <w:r w:rsidR="00CC05C8" w:rsidRPr="00CC05C8">
        <w:t xml:space="preserve"> </w:t>
      </w:r>
      <w:r w:rsidR="00CC05C8" w:rsidRPr="00CC05C8">
        <w:rPr>
          <w:rStyle w:val="21"/>
        </w:rPr>
        <w:t>при наличии ссылок на них;</w:t>
      </w: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>текст заключения должен быть написан лаконично, легко читаться и быть понятным неограниченному кругу лиц, используемые специальные термины и сокращения должны быть объяснены (расшифрованы);</w:t>
      </w:r>
    </w:p>
    <w:p w:rsidR="00CC05C8" w:rsidRDefault="00CC05C8" w:rsidP="00CC05C8">
      <w:pPr>
        <w:pStyle w:val="20"/>
        <w:shd w:val="clear" w:color="auto" w:fill="auto"/>
        <w:spacing w:before="0" w:after="0" w:line="322" w:lineRule="exact"/>
        <w:ind w:left="1276" w:firstLine="709"/>
      </w:pPr>
    </w:p>
    <w:p w:rsidR="008F0241" w:rsidRDefault="008F0241">
      <w:pPr>
        <w:rPr>
          <w:sz w:val="2"/>
          <w:szCs w:val="2"/>
        </w:rPr>
        <w:sectPr w:rsidR="008F0241" w:rsidSect="003060F6">
          <w:pgSz w:w="11900" w:h="16840"/>
          <w:pgMar w:top="360" w:right="360" w:bottom="360" w:left="360" w:header="283" w:footer="3" w:gutter="0"/>
          <w:cols w:space="720"/>
          <w:noEndnote/>
          <w:docGrid w:linePitch="360"/>
        </w:sectPr>
      </w:pP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firstLine="760"/>
        <w:rPr>
          <w:rStyle w:val="21"/>
        </w:rPr>
      </w:pP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firstLine="760"/>
        <w:rPr>
          <w:rStyle w:val="21"/>
        </w:rPr>
      </w:pP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firstLine="760"/>
        <w:rPr>
          <w:rStyle w:val="21"/>
        </w:rPr>
      </w:pP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>сведения о результатах экспертно-аналитического мероприятия излагаются в логической или хронологической последовательности;</w:t>
      </w: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>выводы, предложения (рекомендации) должны быть аргументированными и логически следовать из указанных в заключении нарушений (недостатков),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>в заключении необходимо избегать ненужных повторений и лишних подробностей, которые отвлекают внимание читателя от наиболее важных положений заключения;</w:t>
      </w: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 xml:space="preserve">заключение не должно содержать политических оценок решений, принимаемых органами власти муниципального образования </w:t>
      </w:r>
      <w:proofErr w:type="spellStart"/>
      <w:r>
        <w:rPr>
          <w:rStyle w:val="21"/>
        </w:rPr>
        <w:t>Тимашевский</w:t>
      </w:r>
      <w:proofErr w:type="spellEnd"/>
      <w:r>
        <w:rPr>
          <w:rStyle w:val="21"/>
        </w:rPr>
        <w:t xml:space="preserve"> район, органами местного самоуправления, а также уголовно-правовую квалификацию деяний проверяемых лиц;</w:t>
      </w:r>
    </w:p>
    <w:p w:rsidR="00CC05C8" w:rsidRDefault="00CC05C8" w:rsidP="00CC05C8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приложениях.</w:t>
      </w:r>
    </w:p>
    <w:p w:rsidR="00CC05C8" w:rsidRDefault="00CC05C8" w:rsidP="00CC05C8">
      <w:pPr>
        <w:pStyle w:val="20"/>
        <w:shd w:val="clear" w:color="auto" w:fill="auto"/>
        <w:spacing w:before="0" w:after="56" w:line="317" w:lineRule="exact"/>
        <w:ind w:left="1276" w:firstLine="709"/>
      </w:pPr>
      <w:r>
        <w:rPr>
          <w:rStyle w:val="21"/>
        </w:rPr>
        <w:t>Включение в заключение различного рода предположений и сведений, не подтвержденных документально, не допускается.</w:t>
      </w:r>
    </w:p>
    <w:p w:rsidR="00CC05C8" w:rsidRDefault="00CC05C8" w:rsidP="00CC05C8">
      <w:pPr>
        <w:pStyle w:val="20"/>
        <w:shd w:val="clear" w:color="auto" w:fill="auto"/>
        <w:tabs>
          <w:tab w:val="left" w:pos="1249"/>
        </w:tabs>
        <w:spacing w:before="0" w:after="93" w:line="322" w:lineRule="exact"/>
        <w:ind w:left="1276" w:hanging="1276"/>
      </w:pPr>
      <w:r>
        <w:rPr>
          <w:rStyle w:val="21"/>
        </w:rPr>
        <w:t xml:space="preserve">                            </w:t>
      </w:r>
      <w:r w:rsidR="005F4D69">
        <w:rPr>
          <w:rStyle w:val="21"/>
        </w:rPr>
        <w:t>6</w:t>
      </w:r>
      <w:r>
        <w:rPr>
          <w:rStyle w:val="21"/>
        </w:rPr>
        <w:t>.4. Заключение и рабочая документация, содержащие сведения, составляющие государственную тайну, оформляются и хранятся в соответствии требованиями законодательства Российской Федерации о государственной тайне.</w:t>
      </w:r>
    </w:p>
    <w:p w:rsidR="00CC05C8" w:rsidRDefault="00CC05C8" w:rsidP="00CC05C8">
      <w:pPr>
        <w:pStyle w:val="20"/>
        <w:shd w:val="clear" w:color="auto" w:fill="auto"/>
        <w:tabs>
          <w:tab w:val="left" w:pos="1289"/>
        </w:tabs>
        <w:spacing w:before="0" w:after="49" w:line="280" w:lineRule="exact"/>
      </w:pPr>
      <w:r>
        <w:rPr>
          <w:rStyle w:val="21"/>
        </w:rPr>
        <w:t xml:space="preserve">             </w:t>
      </w:r>
    </w:p>
    <w:p w:rsidR="00E90C50" w:rsidRDefault="00E90C50" w:rsidP="00E90C50">
      <w:pPr>
        <w:pStyle w:val="50"/>
        <w:shd w:val="clear" w:color="auto" w:fill="auto"/>
        <w:tabs>
          <w:tab w:val="left" w:pos="1082"/>
        </w:tabs>
        <w:spacing w:before="0" w:after="69" w:line="280" w:lineRule="exact"/>
        <w:ind w:firstLine="0"/>
        <w:jc w:val="center"/>
      </w:pPr>
      <w:bookmarkStart w:id="7" w:name="bookmark6"/>
      <w:r>
        <w:rPr>
          <w:rStyle w:val="51"/>
          <w:b/>
          <w:bCs/>
        </w:rPr>
        <w:t xml:space="preserve">      </w:t>
      </w:r>
      <w:r w:rsidR="005F4D69">
        <w:rPr>
          <w:rStyle w:val="51"/>
          <w:b/>
          <w:bCs/>
        </w:rPr>
        <w:t xml:space="preserve">               7</w:t>
      </w:r>
      <w:r>
        <w:rPr>
          <w:rStyle w:val="51"/>
          <w:b/>
          <w:bCs/>
        </w:rPr>
        <w:t>. Реализация результатов экспертно-аналитического мероприятия</w:t>
      </w:r>
      <w:bookmarkEnd w:id="7"/>
      <w:r w:rsidR="005F4D69">
        <w:rPr>
          <w:rStyle w:val="51"/>
          <w:b/>
          <w:bCs/>
        </w:rPr>
        <w:t>.</w:t>
      </w:r>
    </w:p>
    <w:p w:rsidR="00E90C50" w:rsidRDefault="005F4D69" w:rsidP="008B09BC">
      <w:pPr>
        <w:pStyle w:val="20"/>
        <w:shd w:val="clear" w:color="auto" w:fill="auto"/>
        <w:tabs>
          <w:tab w:val="left" w:pos="1239"/>
        </w:tabs>
        <w:spacing w:before="0" w:after="0" w:line="322" w:lineRule="exact"/>
        <w:ind w:left="1276" w:firstLine="709"/>
      </w:pPr>
      <w:r>
        <w:rPr>
          <w:rStyle w:val="21"/>
        </w:rPr>
        <w:t>7</w:t>
      </w:r>
      <w:r w:rsidR="00E90C50">
        <w:rPr>
          <w:rStyle w:val="21"/>
        </w:rPr>
        <w:t>.1. Итоги экспертно-аналитического мероприятия могут быть использованы:</w:t>
      </w:r>
    </w:p>
    <w:p w:rsidR="00E90C50" w:rsidRDefault="00E90C50" w:rsidP="008B09BC">
      <w:pPr>
        <w:pStyle w:val="20"/>
        <w:shd w:val="clear" w:color="auto" w:fill="auto"/>
        <w:spacing w:before="0" w:after="0" w:line="322" w:lineRule="exact"/>
        <w:ind w:firstLine="1985"/>
      </w:pPr>
      <w:r>
        <w:rPr>
          <w:rStyle w:val="21"/>
        </w:rPr>
        <w:t>при планировании контрольных мероприятий;</w:t>
      </w:r>
    </w:p>
    <w:p w:rsidR="00E90C50" w:rsidRDefault="00E90C50" w:rsidP="008B09BC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для информирования</w:t>
      </w:r>
      <w:r w:rsidR="008B09BC">
        <w:rPr>
          <w:rStyle w:val="21"/>
        </w:rPr>
        <w:t xml:space="preserve"> Совета района</w:t>
      </w:r>
      <w:r>
        <w:rPr>
          <w:rStyle w:val="21"/>
        </w:rPr>
        <w:t>,</w:t>
      </w:r>
      <w:r w:rsidR="008B09BC">
        <w:rPr>
          <w:rStyle w:val="21"/>
        </w:rPr>
        <w:t xml:space="preserve"> Советов поселений,</w:t>
      </w:r>
      <w:r>
        <w:rPr>
          <w:rStyle w:val="21"/>
        </w:rPr>
        <w:t xml:space="preserve"> администрации</w:t>
      </w:r>
      <w:r w:rsidR="008B09BC">
        <w:rPr>
          <w:rStyle w:val="21"/>
        </w:rPr>
        <w:t xml:space="preserve"> </w:t>
      </w:r>
      <w:proofErr w:type="gramStart"/>
      <w:r w:rsidR="008B09BC">
        <w:rPr>
          <w:rStyle w:val="21"/>
        </w:rPr>
        <w:t>района ,</w:t>
      </w:r>
      <w:proofErr w:type="gramEnd"/>
      <w:r w:rsidR="008B09BC">
        <w:rPr>
          <w:rStyle w:val="21"/>
        </w:rPr>
        <w:t xml:space="preserve"> администраций поселений </w:t>
      </w:r>
      <w:r>
        <w:rPr>
          <w:rStyle w:val="21"/>
        </w:rPr>
        <w:t xml:space="preserve"> и правоохранительных органов</w:t>
      </w:r>
      <w:r w:rsidR="008B09BC">
        <w:rPr>
          <w:rStyle w:val="21"/>
        </w:rPr>
        <w:t xml:space="preserve"> </w:t>
      </w:r>
      <w:proofErr w:type="spellStart"/>
      <w:r w:rsidR="008B09BC">
        <w:rPr>
          <w:rStyle w:val="21"/>
        </w:rPr>
        <w:t>Тимашевского</w:t>
      </w:r>
      <w:proofErr w:type="spellEnd"/>
      <w:r w:rsidR="008B09BC">
        <w:rPr>
          <w:rStyle w:val="21"/>
        </w:rPr>
        <w:t xml:space="preserve"> района </w:t>
      </w:r>
      <w:r>
        <w:rPr>
          <w:rStyle w:val="21"/>
        </w:rPr>
        <w:t>;</w:t>
      </w:r>
    </w:p>
    <w:p w:rsidR="00E90C50" w:rsidRDefault="00E90C50" w:rsidP="008B09BC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для информирования вышестоящих органов объектов контроля, а также руководителя объекта экспертно-аналитического мероприятия;</w:t>
      </w:r>
    </w:p>
    <w:p w:rsidR="00E90C50" w:rsidRDefault="00E90C50" w:rsidP="008B09BC">
      <w:pPr>
        <w:pStyle w:val="20"/>
        <w:shd w:val="clear" w:color="auto" w:fill="auto"/>
        <w:spacing w:before="0" w:line="322" w:lineRule="exact"/>
        <w:ind w:firstLine="1985"/>
      </w:pPr>
      <w:r>
        <w:rPr>
          <w:rStyle w:val="21"/>
        </w:rPr>
        <w:t>для принятия иных мер, предусмотренных законодательством.</w:t>
      </w:r>
    </w:p>
    <w:p w:rsidR="008B09BC" w:rsidRDefault="008B09BC" w:rsidP="008B09BC">
      <w:pPr>
        <w:pStyle w:val="50"/>
        <w:shd w:val="clear" w:color="auto" w:fill="auto"/>
        <w:tabs>
          <w:tab w:val="left" w:pos="1246"/>
        </w:tabs>
        <w:spacing w:before="0" w:after="0" w:line="326" w:lineRule="exact"/>
        <w:ind w:firstLine="0"/>
        <w:jc w:val="left"/>
        <w:rPr>
          <w:rStyle w:val="51"/>
          <w:b/>
          <w:bCs/>
        </w:rPr>
      </w:pPr>
      <w:bookmarkStart w:id="8" w:name="bookmark7"/>
    </w:p>
    <w:p w:rsidR="008B09BC" w:rsidRDefault="008B09BC" w:rsidP="008B09BC">
      <w:pPr>
        <w:pStyle w:val="50"/>
        <w:shd w:val="clear" w:color="auto" w:fill="auto"/>
        <w:tabs>
          <w:tab w:val="left" w:pos="1246"/>
        </w:tabs>
        <w:spacing w:before="0" w:after="0" w:line="326" w:lineRule="exact"/>
        <w:ind w:firstLine="0"/>
        <w:jc w:val="left"/>
        <w:rPr>
          <w:rStyle w:val="51"/>
          <w:b/>
          <w:bCs/>
        </w:rPr>
      </w:pPr>
    </w:p>
    <w:p w:rsidR="008B09BC" w:rsidRDefault="00D60977" w:rsidP="008B09BC">
      <w:pPr>
        <w:pStyle w:val="50"/>
        <w:shd w:val="clear" w:color="auto" w:fill="auto"/>
        <w:tabs>
          <w:tab w:val="left" w:pos="1246"/>
        </w:tabs>
        <w:spacing w:before="0" w:after="45" w:line="280" w:lineRule="exact"/>
        <w:ind w:left="1560" w:right="20" w:firstLine="0"/>
        <w:rPr>
          <w:rStyle w:val="51"/>
          <w:b/>
          <w:bCs/>
        </w:rPr>
      </w:pPr>
      <w:r>
        <w:rPr>
          <w:rStyle w:val="51"/>
          <w:b/>
          <w:bCs/>
        </w:rPr>
        <w:t>8</w:t>
      </w:r>
      <w:r w:rsidR="008B09BC">
        <w:rPr>
          <w:rStyle w:val="51"/>
          <w:b/>
          <w:bCs/>
        </w:rPr>
        <w:t xml:space="preserve">. </w:t>
      </w:r>
      <w:r w:rsidR="00E90C50" w:rsidRPr="008B09BC">
        <w:rPr>
          <w:rStyle w:val="51"/>
          <w:b/>
          <w:bCs/>
        </w:rPr>
        <w:t xml:space="preserve">Особенности проведения экспертно-аналитических мероприятий, </w:t>
      </w:r>
    </w:p>
    <w:p w:rsidR="008B09BC" w:rsidRDefault="008B09BC" w:rsidP="008B09BC">
      <w:pPr>
        <w:pStyle w:val="50"/>
        <w:shd w:val="clear" w:color="auto" w:fill="auto"/>
        <w:tabs>
          <w:tab w:val="left" w:pos="1246"/>
        </w:tabs>
        <w:spacing w:before="0" w:after="45" w:line="280" w:lineRule="exact"/>
        <w:ind w:right="20" w:firstLine="0"/>
        <w:jc w:val="center"/>
        <w:rPr>
          <w:rStyle w:val="51"/>
          <w:b/>
          <w:bCs/>
        </w:rPr>
      </w:pPr>
      <w:r>
        <w:rPr>
          <w:rStyle w:val="51"/>
          <w:b/>
          <w:bCs/>
        </w:rPr>
        <w:t xml:space="preserve">                  </w:t>
      </w:r>
      <w:r w:rsidR="00E90C50" w:rsidRPr="008B09BC">
        <w:rPr>
          <w:rStyle w:val="51"/>
          <w:b/>
          <w:bCs/>
        </w:rPr>
        <w:t xml:space="preserve">связанных с проведением экспертизы проектов нормативных </w:t>
      </w:r>
    </w:p>
    <w:p w:rsidR="008B09BC" w:rsidRDefault="008B09BC" w:rsidP="008B09BC">
      <w:pPr>
        <w:pStyle w:val="50"/>
        <w:shd w:val="clear" w:color="auto" w:fill="auto"/>
        <w:tabs>
          <w:tab w:val="left" w:pos="1246"/>
        </w:tabs>
        <w:spacing w:before="0" w:after="45" w:line="280" w:lineRule="exact"/>
        <w:ind w:right="20" w:firstLine="0"/>
        <w:jc w:val="center"/>
        <w:rPr>
          <w:rStyle w:val="51"/>
          <w:b/>
          <w:bCs/>
        </w:rPr>
      </w:pPr>
      <w:r>
        <w:rPr>
          <w:rStyle w:val="51"/>
          <w:b/>
          <w:bCs/>
        </w:rPr>
        <w:t xml:space="preserve">             </w:t>
      </w:r>
      <w:r w:rsidR="00E90C50" w:rsidRPr="008B09BC">
        <w:rPr>
          <w:rStyle w:val="51"/>
          <w:b/>
          <w:bCs/>
        </w:rPr>
        <w:t>правовых</w:t>
      </w:r>
      <w:bookmarkEnd w:id="8"/>
      <w:r w:rsidRPr="008B09BC">
        <w:rPr>
          <w:rStyle w:val="51"/>
          <w:b/>
          <w:bCs/>
        </w:rPr>
        <w:t xml:space="preserve"> </w:t>
      </w:r>
      <w:bookmarkStart w:id="9" w:name="bookmark8"/>
      <w:r w:rsidR="00E90C50" w:rsidRPr="008B09BC">
        <w:rPr>
          <w:rStyle w:val="51"/>
          <w:b/>
          <w:bCs/>
        </w:rPr>
        <w:t xml:space="preserve">актов </w:t>
      </w:r>
      <w:bookmarkEnd w:id="9"/>
      <w:r w:rsidRPr="008B09BC">
        <w:rPr>
          <w:rStyle w:val="51"/>
          <w:b/>
          <w:bCs/>
        </w:rPr>
        <w:t xml:space="preserve">муниципального образования </w:t>
      </w:r>
      <w:proofErr w:type="spellStart"/>
      <w:r w:rsidRPr="008B09BC">
        <w:rPr>
          <w:rStyle w:val="51"/>
          <w:b/>
          <w:bCs/>
        </w:rPr>
        <w:t>Тимашевский</w:t>
      </w:r>
      <w:proofErr w:type="spellEnd"/>
      <w:r w:rsidRPr="008B09BC">
        <w:rPr>
          <w:rStyle w:val="51"/>
          <w:b/>
          <w:bCs/>
        </w:rPr>
        <w:t xml:space="preserve"> район </w:t>
      </w:r>
    </w:p>
    <w:p w:rsidR="00E90C50" w:rsidRDefault="008B09BC" w:rsidP="008B09BC">
      <w:pPr>
        <w:pStyle w:val="50"/>
        <w:shd w:val="clear" w:color="auto" w:fill="auto"/>
        <w:tabs>
          <w:tab w:val="left" w:pos="1246"/>
        </w:tabs>
        <w:spacing w:before="0" w:after="45" w:line="280" w:lineRule="exact"/>
        <w:ind w:right="20" w:firstLine="0"/>
        <w:jc w:val="center"/>
        <w:rPr>
          <w:rStyle w:val="51"/>
          <w:b/>
          <w:bCs/>
        </w:rPr>
      </w:pPr>
      <w:r>
        <w:rPr>
          <w:rStyle w:val="51"/>
          <w:b/>
          <w:bCs/>
        </w:rPr>
        <w:t xml:space="preserve">         </w:t>
      </w:r>
      <w:r w:rsidRPr="008B09BC">
        <w:rPr>
          <w:rStyle w:val="51"/>
          <w:b/>
          <w:bCs/>
        </w:rPr>
        <w:t xml:space="preserve">и поселений, входящих </w:t>
      </w:r>
      <w:r>
        <w:rPr>
          <w:rStyle w:val="51"/>
          <w:b/>
          <w:bCs/>
        </w:rPr>
        <w:t>в состав муниципального образования</w:t>
      </w:r>
      <w:r w:rsidR="00D60977">
        <w:rPr>
          <w:rStyle w:val="51"/>
          <w:b/>
          <w:bCs/>
        </w:rPr>
        <w:t>.</w:t>
      </w:r>
    </w:p>
    <w:p w:rsidR="008B09BC" w:rsidRDefault="008B09BC" w:rsidP="008B09BC">
      <w:pPr>
        <w:pStyle w:val="50"/>
        <w:shd w:val="clear" w:color="auto" w:fill="auto"/>
        <w:tabs>
          <w:tab w:val="left" w:pos="1246"/>
        </w:tabs>
        <w:spacing w:before="0" w:after="45" w:line="280" w:lineRule="exact"/>
        <w:ind w:right="20" w:firstLine="0"/>
        <w:jc w:val="center"/>
      </w:pPr>
    </w:p>
    <w:p w:rsidR="0042264A" w:rsidRDefault="00D60977" w:rsidP="0042264A">
      <w:pPr>
        <w:pStyle w:val="20"/>
        <w:shd w:val="clear" w:color="auto" w:fill="auto"/>
        <w:tabs>
          <w:tab w:val="left" w:pos="1239"/>
        </w:tabs>
        <w:spacing w:before="0" w:after="56" w:line="317" w:lineRule="exact"/>
        <w:ind w:left="1276" w:firstLine="709"/>
      </w:pPr>
      <w:r>
        <w:rPr>
          <w:rStyle w:val="21"/>
        </w:rPr>
        <w:t>8</w:t>
      </w:r>
      <w:r w:rsidR="008B09BC">
        <w:rPr>
          <w:rStyle w:val="21"/>
        </w:rPr>
        <w:t xml:space="preserve">.1. </w:t>
      </w:r>
      <w:r w:rsidR="00E90C50">
        <w:rPr>
          <w:rStyle w:val="21"/>
        </w:rPr>
        <w:t xml:space="preserve">Экспертно-аналитическое мероприятие по экспертизе проектов нормативных правовых актов </w:t>
      </w:r>
      <w:r w:rsidR="0042264A">
        <w:rPr>
          <w:rStyle w:val="21"/>
        </w:rPr>
        <w:t xml:space="preserve">МО </w:t>
      </w:r>
      <w:proofErr w:type="spellStart"/>
      <w:r w:rsidR="0042264A">
        <w:rPr>
          <w:rStyle w:val="21"/>
        </w:rPr>
        <w:t>Тимашевский</w:t>
      </w:r>
      <w:proofErr w:type="spellEnd"/>
      <w:r w:rsidR="0042264A">
        <w:rPr>
          <w:rStyle w:val="21"/>
        </w:rPr>
        <w:t xml:space="preserve"> район и поселений, входящих в состав </w:t>
      </w:r>
      <w:r w:rsidR="0042264A">
        <w:rPr>
          <w:rStyle w:val="21"/>
        </w:rPr>
        <w:lastRenderedPageBreak/>
        <w:t xml:space="preserve">МО </w:t>
      </w:r>
      <w:r w:rsidR="00E90C50">
        <w:rPr>
          <w:rStyle w:val="21"/>
        </w:rPr>
        <w:t xml:space="preserve">(далее - экспертиза) за исключением экспертизы проектов </w:t>
      </w:r>
      <w:r w:rsidR="0042264A">
        <w:rPr>
          <w:rStyle w:val="21"/>
        </w:rPr>
        <w:t>о</w:t>
      </w:r>
      <w:r w:rsidR="00E90C50">
        <w:rPr>
          <w:rStyle w:val="21"/>
        </w:rPr>
        <w:t xml:space="preserve"> бюджет</w:t>
      </w:r>
      <w:r w:rsidR="0042264A">
        <w:rPr>
          <w:rStyle w:val="21"/>
        </w:rPr>
        <w:t>е</w:t>
      </w:r>
      <w:r w:rsidR="00E90C50">
        <w:rPr>
          <w:rStyle w:val="21"/>
        </w:rPr>
        <w:t xml:space="preserve"> и об утверждении годовых отчетов об их исполнении, а также нормативных правовых актов об утвер</w:t>
      </w:r>
      <w:r w:rsidR="0042264A">
        <w:rPr>
          <w:rStyle w:val="21"/>
        </w:rPr>
        <w:t xml:space="preserve">ждении проектов </w:t>
      </w:r>
      <w:proofErr w:type="gramStart"/>
      <w:r w:rsidR="0042264A">
        <w:rPr>
          <w:rStyle w:val="21"/>
        </w:rPr>
        <w:t>муниципальных  программ</w:t>
      </w:r>
      <w:proofErr w:type="gramEnd"/>
      <w:r w:rsidR="0042264A">
        <w:rPr>
          <w:rStyle w:val="21"/>
        </w:rPr>
        <w:t>, осуществляется на основании пункта 7 части 1 статьи 9 Федерального закона от 07.02.2011 № 6-ФЗ.</w:t>
      </w:r>
    </w:p>
    <w:p w:rsidR="0042264A" w:rsidRDefault="00D60977" w:rsidP="0094621C">
      <w:pPr>
        <w:pStyle w:val="20"/>
        <w:shd w:val="clear" w:color="auto" w:fill="auto"/>
        <w:tabs>
          <w:tab w:val="left" w:pos="1239"/>
        </w:tabs>
        <w:spacing w:before="0" w:after="0" w:line="322" w:lineRule="exact"/>
        <w:ind w:left="1276" w:firstLine="709"/>
      </w:pPr>
      <w:r>
        <w:rPr>
          <w:rStyle w:val="21"/>
        </w:rPr>
        <w:t>8</w:t>
      </w:r>
      <w:r w:rsidR="0094621C">
        <w:rPr>
          <w:rStyle w:val="21"/>
        </w:rPr>
        <w:t xml:space="preserve">.2. </w:t>
      </w:r>
      <w:r w:rsidR="0042264A">
        <w:rPr>
          <w:rStyle w:val="21"/>
        </w:rPr>
        <w:t xml:space="preserve">Объектами экспертизы являются проекты </w:t>
      </w:r>
      <w:r w:rsidR="0094621C">
        <w:rPr>
          <w:rStyle w:val="21"/>
        </w:rPr>
        <w:t xml:space="preserve">решений </w:t>
      </w:r>
      <w:r w:rsidR="0042264A">
        <w:rPr>
          <w:rStyle w:val="21"/>
        </w:rPr>
        <w:t xml:space="preserve">и иных нормативных правовых актов </w:t>
      </w:r>
      <w:r w:rsidR="0094621C">
        <w:rPr>
          <w:rStyle w:val="21"/>
        </w:rPr>
        <w:t xml:space="preserve">Совета МО </w:t>
      </w:r>
      <w:proofErr w:type="spellStart"/>
      <w:r w:rsidR="0094621C">
        <w:rPr>
          <w:rStyle w:val="21"/>
        </w:rPr>
        <w:t>Тимашевский</w:t>
      </w:r>
      <w:proofErr w:type="spellEnd"/>
      <w:r w:rsidR="0094621C">
        <w:rPr>
          <w:rStyle w:val="21"/>
        </w:rPr>
        <w:t xml:space="preserve"> район.</w:t>
      </w:r>
      <w:r w:rsidR="0042264A">
        <w:rPr>
          <w:rStyle w:val="21"/>
        </w:rPr>
        <w:t xml:space="preserve"> главы </w:t>
      </w:r>
      <w:r w:rsidR="0094621C" w:rsidRPr="0094621C">
        <w:rPr>
          <w:rStyle w:val="21"/>
        </w:rPr>
        <w:t xml:space="preserve">МО </w:t>
      </w:r>
      <w:proofErr w:type="spellStart"/>
      <w:r w:rsidR="0094621C" w:rsidRPr="0094621C">
        <w:rPr>
          <w:rStyle w:val="21"/>
        </w:rPr>
        <w:t>Тимашевский</w:t>
      </w:r>
      <w:proofErr w:type="spellEnd"/>
      <w:r w:rsidR="0094621C" w:rsidRPr="0094621C">
        <w:rPr>
          <w:rStyle w:val="21"/>
        </w:rPr>
        <w:t xml:space="preserve"> район</w:t>
      </w:r>
      <w:r w:rsidR="0094621C">
        <w:rPr>
          <w:rStyle w:val="21"/>
        </w:rPr>
        <w:t xml:space="preserve">, Советов поселений и глав поселений, входящих в состав МО </w:t>
      </w:r>
      <w:proofErr w:type="spellStart"/>
      <w:r w:rsidR="0094621C">
        <w:rPr>
          <w:rStyle w:val="21"/>
        </w:rPr>
        <w:t>Тимашевский</w:t>
      </w:r>
      <w:proofErr w:type="spellEnd"/>
      <w:r w:rsidR="0094621C">
        <w:rPr>
          <w:rStyle w:val="21"/>
        </w:rPr>
        <w:t xml:space="preserve"> район</w:t>
      </w:r>
      <w:r w:rsidR="0042264A">
        <w:rPr>
          <w:rStyle w:val="21"/>
        </w:rPr>
        <w:t xml:space="preserve"> (далее </w:t>
      </w:r>
      <w:r w:rsidR="0042264A">
        <w:rPr>
          <w:rStyle w:val="24"/>
        </w:rPr>
        <w:t xml:space="preserve">- </w:t>
      </w:r>
      <w:r w:rsidR="0042264A">
        <w:rPr>
          <w:rStyle w:val="21"/>
        </w:rPr>
        <w:t>проект НПА, проект).</w:t>
      </w:r>
    </w:p>
    <w:p w:rsidR="0042264A" w:rsidRDefault="0042264A" w:rsidP="0094621C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 xml:space="preserve">Целью проведения экспертизы проектов НПА является обеспечение соответствия нормативных правовых актов требованиям бюджетного законодательства, законности расходных </w:t>
      </w:r>
      <w:proofErr w:type="gramStart"/>
      <w:r>
        <w:rPr>
          <w:rStyle w:val="21"/>
        </w:rPr>
        <w:t>обязательств  и</w:t>
      </w:r>
      <w:proofErr w:type="gramEnd"/>
      <w:r>
        <w:rPr>
          <w:rStyle w:val="21"/>
        </w:rPr>
        <w:t xml:space="preserve"> достоверности оценки их объема, а также формирование и доведение до субъектов правотворческой инициативы мнения специалистов Палаты о влиянии НПА на бюджетные правоотношения.</w:t>
      </w:r>
    </w:p>
    <w:p w:rsidR="0042264A" w:rsidRDefault="0042264A" w:rsidP="0094621C">
      <w:pPr>
        <w:pStyle w:val="20"/>
        <w:shd w:val="clear" w:color="auto" w:fill="auto"/>
        <w:spacing w:before="0" w:after="0" w:line="322" w:lineRule="exact"/>
        <w:ind w:firstLine="1985"/>
      </w:pPr>
      <w:r>
        <w:rPr>
          <w:rStyle w:val="21"/>
        </w:rPr>
        <w:t>Задачами экспертизы проекта НПА могут являться:</w:t>
      </w:r>
    </w:p>
    <w:p w:rsidR="0042264A" w:rsidRDefault="0042264A" w:rsidP="0094621C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оценка положений проектов НПА на предмет их соответствия нормативным правовым актам, регулирующим бюджетные правоотношения, а также полномочиям на принятие соответствующих расходных обязательств;</w:t>
      </w:r>
    </w:p>
    <w:p w:rsidR="0042264A" w:rsidRDefault="0042264A" w:rsidP="0094621C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оценка соответствия НПА основным направлениям государственной политики, установленным законами и иными нормативными правовыми актами Российской Федерации</w:t>
      </w:r>
      <w:r w:rsidR="0094621C">
        <w:rPr>
          <w:rStyle w:val="21"/>
        </w:rPr>
        <w:t>,</w:t>
      </w:r>
      <w:r>
        <w:rPr>
          <w:rStyle w:val="21"/>
        </w:rPr>
        <w:t xml:space="preserve"> Краснодарского края</w:t>
      </w:r>
      <w:r w:rsidR="0094621C">
        <w:rPr>
          <w:rStyle w:val="21"/>
        </w:rPr>
        <w:t>, муниципального образования</w:t>
      </w:r>
      <w:r>
        <w:rPr>
          <w:rStyle w:val="21"/>
        </w:rPr>
        <w:t xml:space="preserve"> в соответствующей сфере деятельности;</w:t>
      </w:r>
    </w:p>
    <w:p w:rsidR="0042264A" w:rsidRDefault="0042264A" w:rsidP="0094621C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 xml:space="preserve">выявление или подтверждение отсутствия нарушений и недостатков в проектах НПА, в том числе рисков принятия решений по формированию и использованию средств </w:t>
      </w:r>
      <w:r w:rsidR="0094621C">
        <w:rPr>
          <w:rStyle w:val="21"/>
        </w:rPr>
        <w:t>районного</w:t>
      </w:r>
      <w:r>
        <w:rPr>
          <w:rStyle w:val="21"/>
        </w:rPr>
        <w:t xml:space="preserve"> бюджета либо средств бюджет</w:t>
      </w:r>
      <w:r w:rsidR="0094621C">
        <w:rPr>
          <w:rStyle w:val="21"/>
        </w:rPr>
        <w:t>ов</w:t>
      </w:r>
      <w:r>
        <w:rPr>
          <w:rStyle w:val="21"/>
        </w:rPr>
        <w:t xml:space="preserve"> </w:t>
      </w:r>
      <w:r w:rsidR="0094621C">
        <w:rPr>
          <w:rStyle w:val="21"/>
        </w:rPr>
        <w:t>поселений, с</w:t>
      </w:r>
      <w:r>
        <w:rPr>
          <w:rStyle w:val="21"/>
        </w:rPr>
        <w:t>оздающих условия для последующего их неправомерного и (или) неэффективного использования, невыполнения (неполного выполнения) задач и функций, возложенных</w:t>
      </w:r>
      <w:r w:rsidR="0094621C">
        <w:rPr>
          <w:rStyle w:val="21"/>
        </w:rPr>
        <w:t xml:space="preserve"> на</w:t>
      </w:r>
      <w:r>
        <w:rPr>
          <w:rStyle w:val="21"/>
        </w:rPr>
        <w:t xml:space="preserve"> органы власти </w:t>
      </w:r>
      <w:r w:rsidR="0094621C">
        <w:rPr>
          <w:rStyle w:val="21"/>
        </w:rPr>
        <w:t xml:space="preserve">района </w:t>
      </w:r>
      <w:r>
        <w:rPr>
          <w:rStyle w:val="21"/>
        </w:rPr>
        <w:t xml:space="preserve">и </w:t>
      </w:r>
      <w:r w:rsidR="0094621C">
        <w:rPr>
          <w:rStyle w:val="21"/>
        </w:rPr>
        <w:t>поселений</w:t>
      </w:r>
      <w:r>
        <w:rPr>
          <w:rStyle w:val="21"/>
        </w:rPr>
        <w:t>;</w:t>
      </w:r>
    </w:p>
    <w:p w:rsidR="0042264A" w:rsidRDefault="0042264A" w:rsidP="0094621C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определение обоснованности установления (принятия, изменения, отмены) проектом НПА расходного обязательства, перераспределения средств бюджета, установления источника финансирования;</w:t>
      </w:r>
    </w:p>
    <w:p w:rsidR="0042264A" w:rsidRDefault="0042264A" w:rsidP="005C0BB6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определение обоснованности показателей, указанных в проектах НПА в части, касающейся расходных обязательств</w:t>
      </w:r>
      <w:r w:rsidR="0094621C">
        <w:rPr>
          <w:rStyle w:val="21"/>
        </w:rPr>
        <w:t xml:space="preserve"> района, поселений</w:t>
      </w:r>
      <w:r>
        <w:rPr>
          <w:rStyle w:val="21"/>
        </w:rPr>
        <w:t>;</w:t>
      </w:r>
    </w:p>
    <w:p w:rsidR="0042264A" w:rsidRDefault="0042264A" w:rsidP="005C0BB6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 xml:space="preserve">определение обоснованности заявленных финансовых последствий принятия проекта НПА и соответствия сумм расходов, предоставленным </w:t>
      </w:r>
      <w:r w:rsidR="009F632C">
        <w:rPr>
          <w:rStyle w:val="21"/>
        </w:rPr>
        <w:t>р</w:t>
      </w:r>
      <w:r>
        <w:rPr>
          <w:rStyle w:val="21"/>
        </w:rPr>
        <w:t>асчетам;</w:t>
      </w:r>
    </w:p>
    <w:p w:rsidR="0042264A" w:rsidRDefault="0042264A" w:rsidP="005C0BB6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подготовка предложений по устранению имеющихся замечаний, совершенствованию механизма правового регулирования;</w:t>
      </w:r>
    </w:p>
    <w:p w:rsidR="0042264A" w:rsidRDefault="0042264A" w:rsidP="005C0BB6">
      <w:pPr>
        <w:pStyle w:val="20"/>
        <w:shd w:val="clear" w:color="auto" w:fill="auto"/>
        <w:spacing w:before="0" w:after="0" w:line="322" w:lineRule="exact"/>
        <w:ind w:left="1276" w:firstLine="709"/>
      </w:pPr>
      <w:r>
        <w:rPr>
          <w:rStyle w:val="21"/>
        </w:rPr>
        <w:t>иные цели, поставленные в рамках реализации задач, функций и полномочий Палаты.</w:t>
      </w:r>
    </w:p>
    <w:p w:rsidR="0042264A" w:rsidRDefault="0042264A" w:rsidP="005C0BB6">
      <w:pPr>
        <w:pStyle w:val="20"/>
        <w:shd w:val="clear" w:color="auto" w:fill="auto"/>
        <w:spacing w:before="0" w:line="322" w:lineRule="exact"/>
        <w:ind w:left="1276" w:firstLine="709"/>
      </w:pPr>
      <w:r>
        <w:rPr>
          <w:rStyle w:val="21"/>
        </w:rPr>
        <w:t xml:space="preserve">При проведении экспертиз проектов нормативных правовых актов специалисты Палаты в рамках своей компетенции могут оценивать наличие в них </w:t>
      </w:r>
      <w:proofErr w:type="spellStart"/>
      <w:r>
        <w:rPr>
          <w:rStyle w:val="21"/>
        </w:rPr>
        <w:t>коррупциогенных</w:t>
      </w:r>
      <w:proofErr w:type="spellEnd"/>
      <w:r>
        <w:rPr>
          <w:rStyle w:val="21"/>
        </w:rPr>
        <w:t xml:space="preserve"> факторов.</w:t>
      </w:r>
    </w:p>
    <w:p w:rsidR="005C0BB6" w:rsidRDefault="00D60977" w:rsidP="005C0BB6">
      <w:pPr>
        <w:pStyle w:val="20"/>
        <w:shd w:val="clear" w:color="auto" w:fill="auto"/>
        <w:tabs>
          <w:tab w:val="left" w:pos="1249"/>
        </w:tabs>
        <w:spacing w:before="0" w:after="0" w:line="322" w:lineRule="exact"/>
        <w:ind w:left="1276" w:firstLine="709"/>
      </w:pPr>
      <w:r>
        <w:rPr>
          <w:rStyle w:val="21"/>
        </w:rPr>
        <w:t>8</w:t>
      </w:r>
      <w:r w:rsidR="005C0BB6">
        <w:rPr>
          <w:rStyle w:val="21"/>
        </w:rPr>
        <w:t xml:space="preserve">.3. </w:t>
      </w:r>
      <w:r w:rsidR="0042264A">
        <w:rPr>
          <w:rStyle w:val="21"/>
        </w:rPr>
        <w:t xml:space="preserve">Экспертизы проектов </w:t>
      </w:r>
      <w:r w:rsidR="005C0BB6">
        <w:rPr>
          <w:rStyle w:val="21"/>
        </w:rPr>
        <w:t>решений</w:t>
      </w:r>
      <w:r w:rsidR="0042264A">
        <w:rPr>
          <w:rStyle w:val="21"/>
        </w:rPr>
        <w:t xml:space="preserve"> и иных нормативных правовых </w:t>
      </w:r>
      <w:proofErr w:type="gramStart"/>
      <w:r w:rsidR="0042264A">
        <w:rPr>
          <w:rStyle w:val="21"/>
        </w:rPr>
        <w:t>актов  и</w:t>
      </w:r>
      <w:proofErr w:type="gramEnd"/>
      <w:r w:rsidR="0042264A">
        <w:rPr>
          <w:rStyle w:val="21"/>
        </w:rPr>
        <w:t xml:space="preserve"> проектов о внесении изменений в действующие нормативные правовые акты включаются в План работы Палаты общими пунктами</w:t>
      </w:r>
      <w:r w:rsidR="005C0BB6">
        <w:rPr>
          <w:rStyle w:val="21"/>
        </w:rPr>
        <w:t xml:space="preserve"> (без перечисления отдельных законов и иных НПА).</w:t>
      </w:r>
    </w:p>
    <w:p w:rsidR="005C0BB6" w:rsidRDefault="005C0BB6" w:rsidP="005C0BB6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>Экспертиза поступающих в КСП НПА проводится структурными Палаты в соответствии с их компетенцией.</w:t>
      </w:r>
    </w:p>
    <w:p w:rsidR="005C0BB6" w:rsidRDefault="005C0BB6" w:rsidP="005C0BB6">
      <w:pPr>
        <w:pStyle w:val="20"/>
        <w:shd w:val="clear" w:color="auto" w:fill="auto"/>
        <w:spacing w:before="0" w:after="0" w:line="317" w:lineRule="exact"/>
        <w:ind w:left="1276" w:firstLine="709"/>
      </w:pPr>
      <w:r>
        <w:rPr>
          <w:rStyle w:val="21"/>
        </w:rPr>
        <w:t xml:space="preserve">План работы Палаты составляется и корректируется с учетом необходимости </w:t>
      </w:r>
      <w:r>
        <w:rPr>
          <w:rStyle w:val="21"/>
        </w:rPr>
        <w:lastRenderedPageBreak/>
        <w:t>проведения экспертиз проектов НПА.</w:t>
      </w:r>
    </w:p>
    <w:p w:rsidR="005C0BB6" w:rsidRDefault="005C0BB6" w:rsidP="005C0BB6">
      <w:pPr>
        <w:pStyle w:val="20"/>
        <w:shd w:val="clear" w:color="auto" w:fill="auto"/>
        <w:spacing w:before="0" w:after="0" w:line="317" w:lineRule="exact"/>
        <w:ind w:left="1418" w:firstLine="709"/>
      </w:pPr>
      <w:r>
        <w:rPr>
          <w:rStyle w:val="21"/>
        </w:rPr>
        <w:t>Объем экспертизы проекта нормативного правового акта (перечень обязательных к рассмотрению вопросов и глубина их проработки) определяется руководителем экспертизы исходя из целей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5C0BB6" w:rsidRDefault="005C0BB6" w:rsidP="005C0BB6">
      <w:pPr>
        <w:pStyle w:val="20"/>
        <w:shd w:val="clear" w:color="auto" w:fill="auto"/>
        <w:spacing w:before="0" w:after="0" w:line="317" w:lineRule="exact"/>
        <w:ind w:left="1418" w:firstLine="850"/>
      </w:pPr>
      <w:r>
        <w:rPr>
          <w:rStyle w:val="21"/>
        </w:rPr>
        <w:t>При проведении экспертизы проекта НПА учитывается опыт контроля формирования и использования средств бюджета в соответствующей сфере деятельности, результаты ранее проведенных контрольных и экспертно-аналитических мероприятий, а также проводится изучение состояния правового регулирования в соответствующей сфере.</w:t>
      </w:r>
    </w:p>
    <w:p w:rsidR="005C0BB6" w:rsidRDefault="005C0BB6" w:rsidP="005C0BB6">
      <w:pPr>
        <w:pStyle w:val="20"/>
        <w:shd w:val="clear" w:color="auto" w:fill="auto"/>
        <w:spacing w:before="0" w:after="0" w:line="317" w:lineRule="exact"/>
        <w:ind w:left="1418" w:firstLine="850"/>
      </w:pPr>
      <w:r>
        <w:rPr>
          <w:rStyle w:val="21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Краснодарского края, </w:t>
      </w:r>
      <w:proofErr w:type="spellStart"/>
      <w:r>
        <w:rPr>
          <w:rStyle w:val="21"/>
        </w:rPr>
        <w:t>Тимашевского</w:t>
      </w:r>
      <w:proofErr w:type="spellEnd"/>
      <w:r>
        <w:rPr>
          <w:rStyle w:val="21"/>
        </w:rPr>
        <w:t xml:space="preserve"> района, решения Конституционного Суда Российской Федерации и высших судебных органов Российской Федерации, затрагивающие соответствующие правоотношения.</w:t>
      </w:r>
    </w:p>
    <w:p w:rsidR="005C0BB6" w:rsidRDefault="005C0BB6" w:rsidP="005C0BB6">
      <w:pPr>
        <w:pStyle w:val="20"/>
        <w:shd w:val="clear" w:color="auto" w:fill="auto"/>
        <w:spacing w:before="0" w:after="0" w:line="317" w:lineRule="exact"/>
        <w:ind w:left="1418" w:firstLine="709"/>
      </w:pPr>
      <w:r>
        <w:rPr>
          <w:rStyle w:val="21"/>
        </w:rPr>
        <w:t>При анализе конкретных норм проекта нормативного правового акта должны быть проанализированы смысл и содержание нормы, а также возможные последствия ее применения.</w:t>
      </w:r>
    </w:p>
    <w:p w:rsidR="005C0BB6" w:rsidRDefault="005C0BB6" w:rsidP="005244B2">
      <w:pPr>
        <w:pStyle w:val="20"/>
        <w:shd w:val="clear" w:color="auto" w:fill="auto"/>
        <w:spacing w:before="0" w:after="56" w:line="317" w:lineRule="exact"/>
        <w:ind w:left="1418" w:firstLine="709"/>
      </w:pPr>
      <w:r>
        <w:rPr>
          <w:rStyle w:val="21"/>
        </w:rPr>
        <w:t>Экспертиза проекта нормативного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нормативного правового акта. В пределах своей компетенции сотрудники Палаты вправе выражать свое мнение по указанным аспектам.</w:t>
      </w:r>
    </w:p>
    <w:p w:rsidR="005C0BB6" w:rsidRDefault="00D60977" w:rsidP="005244B2">
      <w:pPr>
        <w:pStyle w:val="20"/>
        <w:shd w:val="clear" w:color="auto" w:fill="auto"/>
        <w:tabs>
          <w:tab w:val="left" w:pos="1249"/>
        </w:tabs>
        <w:spacing w:before="0" w:after="0" w:line="322" w:lineRule="exact"/>
        <w:ind w:left="1418" w:firstLine="850"/>
      </w:pPr>
      <w:r>
        <w:rPr>
          <w:rStyle w:val="21"/>
        </w:rPr>
        <w:t>8</w:t>
      </w:r>
      <w:r w:rsidR="005244B2">
        <w:rPr>
          <w:rStyle w:val="21"/>
        </w:rPr>
        <w:t xml:space="preserve">.4. </w:t>
      </w:r>
      <w:r w:rsidR="005C0BB6">
        <w:rPr>
          <w:rStyle w:val="21"/>
        </w:rPr>
        <w:t>Поступившие проекты НПА рассматриваются председателем Палаты либо его заместителем после регистрации в Палате.</w:t>
      </w:r>
    </w:p>
    <w:p w:rsidR="005C0BB6" w:rsidRDefault="005C0BB6" w:rsidP="005244B2">
      <w:pPr>
        <w:pStyle w:val="20"/>
        <w:shd w:val="clear" w:color="auto" w:fill="auto"/>
        <w:spacing w:before="0" w:after="0" w:line="322" w:lineRule="exact"/>
        <w:ind w:left="1418" w:firstLine="850"/>
      </w:pPr>
      <w:r>
        <w:rPr>
          <w:rStyle w:val="21"/>
        </w:rPr>
        <w:t xml:space="preserve">По итогам рассмотрения НПА председатель Палаты либо его заместитель поручает проведение экспертизы НПА </w:t>
      </w:r>
      <w:r w:rsidR="005244B2">
        <w:rPr>
          <w:rStyle w:val="21"/>
        </w:rPr>
        <w:t xml:space="preserve">ответственному специалисту </w:t>
      </w:r>
      <w:r>
        <w:rPr>
          <w:rStyle w:val="21"/>
        </w:rPr>
        <w:t>Палаты,</w:t>
      </w:r>
      <w:r w:rsidR="005244B2">
        <w:rPr>
          <w:rStyle w:val="21"/>
        </w:rPr>
        <w:t xml:space="preserve"> либо проводит экспертизу сам</w:t>
      </w:r>
      <w:r>
        <w:rPr>
          <w:rStyle w:val="21"/>
        </w:rPr>
        <w:t>.</w:t>
      </w:r>
    </w:p>
    <w:p w:rsidR="005244B2" w:rsidRDefault="00D60977" w:rsidP="005244B2">
      <w:pPr>
        <w:pStyle w:val="20"/>
        <w:shd w:val="clear" w:color="auto" w:fill="auto"/>
        <w:tabs>
          <w:tab w:val="left" w:pos="1244"/>
        </w:tabs>
        <w:spacing w:before="0" w:after="0" w:line="317" w:lineRule="exact"/>
        <w:ind w:left="1418" w:firstLine="850"/>
      </w:pPr>
      <w:r>
        <w:rPr>
          <w:rStyle w:val="21"/>
        </w:rPr>
        <w:t>8</w:t>
      </w:r>
      <w:r w:rsidR="005244B2">
        <w:rPr>
          <w:rStyle w:val="21"/>
        </w:rPr>
        <w:t>.5. Экспертиза проекта НПА проводится в срок, не превышающий четырнадцати календарных дней со дня поступления проекта НПА в Палату.</w:t>
      </w:r>
    </w:p>
    <w:p w:rsidR="005244B2" w:rsidRDefault="005244B2" w:rsidP="003051C3">
      <w:pPr>
        <w:pStyle w:val="20"/>
        <w:shd w:val="clear" w:color="auto" w:fill="auto"/>
        <w:spacing w:before="0" w:after="0" w:line="322" w:lineRule="exact"/>
        <w:ind w:left="1418" w:firstLine="850"/>
      </w:pPr>
      <w:r>
        <w:rPr>
          <w:rStyle w:val="21"/>
        </w:rPr>
        <w:t xml:space="preserve">Дата вынесения </w:t>
      </w:r>
      <w:proofErr w:type="gramStart"/>
      <w:r w:rsidR="003051C3">
        <w:rPr>
          <w:rStyle w:val="21"/>
        </w:rPr>
        <w:t>председателем  КСП</w:t>
      </w:r>
      <w:proofErr w:type="gramEnd"/>
      <w:r w:rsidR="003051C3">
        <w:rPr>
          <w:rStyle w:val="21"/>
        </w:rPr>
        <w:t xml:space="preserve"> </w:t>
      </w:r>
      <w:r>
        <w:rPr>
          <w:rStyle w:val="21"/>
        </w:rPr>
        <w:t xml:space="preserve">распоряжения </w:t>
      </w:r>
      <w:r w:rsidR="003051C3">
        <w:rPr>
          <w:rStyle w:val="21"/>
        </w:rPr>
        <w:t xml:space="preserve">на проведение финансово-экономической экспертизы </w:t>
      </w:r>
      <w:r>
        <w:rPr>
          <w:rStyle w:val="21"/>
        </w:rPr>
        <w:t>поступившего проекта НПА является датой начала проведения экспертно-аналитического мероприятия (экспертизы).</w:t>
      </w:r>
    </w:p>
    <w:p w:rsidR="005244B2" w:rsidRDefault="005244B2" w:rsidP="003051C3">
      <w:pPr>
        <w:pStyle w:val="20"/>
        <w:shd w:val="clear" w:color="auto" w:fill="auto"/>
        <w:spacing w:before="0" w:after="0" w:line="322" w:lineRule="exact"/>
        <w:ind w:left="1418" w:firstLine="850"/>
      </w:pPr>
      <w:r>
        <w:rPr>
          <w:rStyle w:val="21"/>
        </w:rPr>
        <w:t>Датой окончания экспертизы проекта нормативного правового акта является дата заключения.</w:t>
      </w:r>
    </w:p>
    <w:p w:rsidR="008F0241" w:rsidRDefault="008F0241">
      <w:pPr>
        <w:pStyle w:val="a5"/>
        <w:framePr w:wrap="none" w:vAnchor="page" w:hAnchor="page" w:x="6389" w:y="807"/>
        <w:shd w:val="clear" w:color="auto" w:fill="auto"/>
        <w:spacing w:line="240" w:lineRule="exact"/>
      </w:pPr>
    </w:p>
    <w:p w:rsidR="005244B2" w:rsidRDefault="00D60977" w:rsidP="009C0C48">
      <w:pPr>
        <w:pStyle w:val="20"/>
        <w:shd w:val="clear" w:color="auto" w:fill="auto"/>
        <w:tabs>
          <w:tab w:val="left" w:pos="1244"/>
        </w:tabs>
        <w:spacing w:before="0" w:after="0" w:line="322" w:lineRule="exact"/>
        <w:ind w:left="1418" w:firstLine="850"/>
      </w:pPr>
      <w:r>
        <w:rPr>
          <w:rStyle w:val="21"/>
        </w:rPr>
        <w:t>8</w:t>
      </w:r>
      <w:r w:rsidR="003051C3">
        <w:rPr>
          <w:rStyle w:val="21"/>
        </w:rPr>
        <w:t xml:space="preserve">.6. </w:t>
      </w:r>
      <w:r w:rsidR="005244B2">
        <w:rPr>
          <w:rStyle w:val="21"/>
        </w:rPr>
        <w:t>Основными источниками информации для проведения экспертизы являются документы и материалы, полученные или сформированные Палатой ранее, либо имеющиеся в открытых источниках. При проведении экспертизы работники Палаты могут направлять запросы о предоставлении информации, документов и материалов, необходимых для проведения экспертизы, осуществлять оперативное взаимодействие с работниками органов и организаций, разработавших проект НПА, либо на деятельность которых распространяется сфера правового регулирования проекта.</w:t>
      </w:r>
    </w:p>
    <w:p w:rsidR="005244B2" w:rsidRDefault="009F632C" w:rsidP="009F632C">
      <w:pPr>
        <w:pStyle w:val="20"/>
        <w:shd w:val="clear" w:color="auto" w:fill="auto"/>
        <w:tabs>
          <w:tab w:val="left" w:pos="2198"/>
        </w:tabs>
        <w:spacing w:before="0" w:after="0" w:line="326" w:lineRule="exact"/>
        <w:ind w:left="1418"/>
      </w:pPr>
      <w:r>
        <w:rPr>
          <w:rStyle w:val="21"/>
        </w:rPr>
        <w:tab/>
      </w:r>
      <w:r w:rsidR="00D60977">
        <w:rPr>
          <w:rStyle w:val="21"/>
        </w:rPr>
        <w:t>8</w:t>
      </w:r>
      <w:r w:rsidR="009C0C48">
        <w:rPr>
          <w:rStyle w:val="21"/>
        </w:rPr>
        <w:t xml:space="preserve">.7. </w:t>
      </w:r>
      <w:r w:rsidR="005244B2">
        <w:rPr>
          <w:rStyle w:val="21"/>
        </w:rPr>
        <w:t>На подготовительном этапе участниками экспертизы проводится озна</w:t>
      </w:r>
      <w:r w:rsidR="005244B2">
        <w:rPr>
          <w:rStyle w:val="21"/>
        </w:rPr>
        <w:lastRenderedPageBreak/>
        <w:t>комление с проектом НПА, приложенными к нему документами (расчетами, обоснованиями) и его изучение на предмет необходимости (возможности) проведения экспертизы.</w:t>
      </w:r>
    </w:p>
    <w:p w:rsidR="005244B2" w:rsidRDefault="005244B2" w:rsidP="009C0C48">
      <w:pPr>
        <w:pStyle w:val="20"/>
        <w:shd w:val="clear" w:color="auto" w:fill="auto"/>
        <w:spacing w:before="0" w:after="0" w:line="322" w:lineRule="exact"/>
        <w:ind w:left="1418" w:firstLine="992"/>
      </w:pPr>
      <w:r>
        <w:rPr>
          <w:rStyle w:val="21"/>
        </w:rPr>
        <w:t xml:space="preserve">В случае, если на предоставленный проект НПА отсутствуют основания для проведения экспертизы, поскольку он регламентирует вопросы, не нуждающиеся в экспертизе (отсутствие финансово-экономической составляющей) либо отсутствие документов и материалов (расчетов, обоснований), в том числе наличие </w:t>
      </w:r>
      <w:proofErr w:type="spellStart"/>
      <w:r w:rsidR="009C0C48">
        <w:rPr>
          <w:rStyle w:val="21"/>
        </w:rPr>
        <w:t>ненадлежаще</w:t>
      </w:r>
      <w:proofErr w:type="spellEnd"/>
      <w:r>
        <w:rPr>
          <w:rStyle w:val="21"/>
        </w:rPr>
        <w:t xml:space="preserve"> оформленных документов и материалов (расчетов, обоснований), исключает возможность проведения экспертизы, руководитель экспертизы путем направления запроса предлагает разработчику проекта НПА предоставить необходимые документы и материалы (расчеты, обоснования) в срок не превышающий 2 рабочих дней с момента направления запроса.</w:t>
      </w:r>
    </w:p>
    <w:p w:rsidR="009C0C48" w:rsidRDefault="005244B2" w:rsidP="009C0C48">
      <w:pPr>
        <w:pStyle w:val="20"/>
        <w:shd w:val="clear" w:color="auto" w:fill="auto"/>
        <w:spacing w:before="0" w:after="56" w:line="317" w:lineRule="exact"/>
        <w:ind w:left="1418" w:firstLine="992"/>
      </w:pPr>
      <w:r>
        <w:rPr>
          <w:rStyle w:val="21"/>
        </w:rPr>
        <w:t>В случае не предоставления в назначенный срок документов и материалов (расчетов, обоснований) руководитель экспертизы уведомляет о данном</w:t>
      </w:r>
      <w:r w:rsidR="009C0C48" w:rsidRPr="009C0C48">
        <w:rPr>
          <w:rStyle w:val="21"/>
        </w:rPr>
        <w:t xml:space="preserve"> </w:t>
      </w:r>
      <w:r w:rsidR="009C0C48">
        <w:rPr>
          <w:rStyle w:val="21"/>
        </w:rPr>
        <w:t>факте председателя Палаты или его заместителя и готовит заключение о невозможности проведения экспертизы в связи с отсутствием документов и материалов (расчетов, обоснований).</w:t>
      </w:r>
    </w:p>
    <w:p w:rsidR="009C0C48" w:rsidRDefault="00D60977" w:rsidP="009C0C48">
      <w:pPr>
        <w:pStyle w:val="20"/>
        <w:shd w:val="clear" w:color="auto" w:fill="auto"/>
        <w:tabs>
          <w:tab w:val="left" w:pos="1271"/>
        </w:tabs>
        <w:spacing w:before="0" w:after="0" w:line="322" w:lineRule="exact"/>
        <w:ind w:left="1418" w:firstLine="992"/>
      </w:pPr>
      <w:r>
        <w:rPr>
          <w:rStyle w:val="21"/>
        </w:rPr>
        <w:t>8</w:t>
      </w:r>
      <w:r w:rsidR="009C0C48">
        <w:rPr>
          <w:rStyle w:val="21"/>
        </w:rPr>
        <w:t>.8. При наличии всех необходимых для проведения экспертизы документов (расчетов, обоснований), участники экспертизы переходят к основному этапу экспертизы.</w:t>
      </w:r>
    </w:p>
    <w:p w:rsidR="009C0C48" w:rsidRDefault="009C0C48" w:rsidP="00CA65BE">
      <w:pPr>
        <w:pStyle w:val="20"/>
        <w:shd w:val="clear" w:color="auto" w:fill="auto"/>
        <w:spacing w:before="0" w:line="322" w:lineRule="exact"/>
        <w:ind w:left="1418" w:firstLine="992"/>
      </w:pPr>
      <w:r>
        <w:rPr>
          <w:rStyle w:val="21"/>
        </w:rPr>
        <w:t>По итогам проведенных мероприятий формируются выводы о наличии либо отсутствии замечаний к проекту НПА.</w:t>
      </w:r>
    </w:p>
    <w:p w:rsidR="009C0C48" w:rsidRDefault="00D60977" w:rsidP="00CA65BE">
      <w:pPr>
        <w:pStyle w:val="20"/>
        <w:shd w:val="clear" w:color="auto" w:fill="auto"/>
        <w:tabs>
          <w:tab w:val="left" w:pos="1266"/>
        </w:tabs>
        <w:spacing w:before="0" w:line="322" w:lineRule="exact"/>
        <w:ind w:left="1418" w:firstLine="992"/>
      </w:pPr>
      <w:r>
        <w:rPr>
          <w:rStyle w:val="21"/>
        </w:rPr>
        <w:t>8</w:t>
      </w:r>
      <w:r w:rsidR="00CA65BE">
        <w:rPr>
          <w:rStyle w:val="21"/>
        </w:rPr>
        <w:t xml:space="preserve">.9.  </w:t>
      </w:r>
      <w:r w:rsidR="009C0C48">
        <w:rPr>
          <w:rStyle w:val="21"/>
        </w:rPr>
        <w:t>Заключительный этап проведения экспертизы состоит из оформления заключения на проект НПА.</w:t>
      </w:r>
    </w:p>
    <w:p w:rsidR="009C0C48" w:rsidRDefault="00D60977" w:rsidP="00CA65BE">
      <w:pPr>
        <w:pStyle w:val="20"/>
        <w:shd w:val="clear" w:color="auto" w:fill="auto"/>
        <w:tabs>
          <w:tab w:val="left" w:pos="1406"/>
        </w:tabs>
        <w:spacing w:before="0" w:line="322" w:lineRule="exact"/>
        <w:ind w:left="1418" w:firstLine="992"/>
      </w:pPr>
      <w:r>
        <w:rPr>
          <w:rStyle w:val="21"/>
        </w:rPr>
        <w:t>8</w:t>
      </w:r>
      <w:r w:rsidR="00CA65BE">
        <w:rPr>
          <w:rStyle w:val="21"/>
        </w:rPr>
        <w:t xml:space="preserve">.10. </w:t>
      </w:r>
      <w:r w:rsidR="009C0C48">
        <w:rPr>
          <w:rStyle w:val="21"/>
        </w:rPr>
        <w:t xml:space="preserve">Заключение состоит из вводной, описательной, мотивировочной и заключительной частей, а также должно содержать </w:t>
      </w:r>
      <w:r w:rsidR="00CA65BE">
        <w:rPr>
          <w:rStyle w:val="21"/>
        </w:rPr>
        <w:t xml:space="preserve">его </w:t>
      </w:r>
      <w:r w:rsidR="009C0C48">
        <w:rPr>
          <w:rStyle w:val="21"/>
        </w:rPr>
        <w:t>дату</w:t>
      </w:r>
      <w:r w:rsidR="00CA65BE">
        <w:rPr>
          <w:rStyle w:val="21"/>
        </w:rPr>
        <w:t xml:space="preserve"> и номер</w:t>
      </w:r>
      <w:r w:rsidR="009C0C48">
        <w:rPr>
          <w:rStyle w:val="21"/>
        </w:rPr>
        <w:t>.</w:t>
      </w:r>
    </w:p>
    <w:p w:rsidR="009C0C48" w:rsidRDefault="00D60977" w:rsidP="00CA65BE">
      <w:pPr>
        <w:pStyle w:val="20"/>
        <w:shd w:val="clear" w:color="auto" w:fill="auto"/>
        <w:tabs>
          <w:tab w:val="left" w:pos="1612"/>
        </w:tabs>
        <w:spacing w:before="0" w:line="322" w:lineRule="exact"/>
        <w:ind w:left="1418" w:firstLine="992"/>
      </w:pPr>
      <w:r>
        <w:rPr>
          <w:rStyle w:val="21"/>
        </w:rPr>
        <w:t>8</w:t>
      </w:r>
      <w:r w:rsidR="00CA65BE">
        <w:rPr>
          <w:rStyle w:val="21"/>
        </w:rPr>
        <w:t xml:space="preserve">.10.1. </w:t>
      </w:r>
      <w:r w:rsidR="009C0C48">
        <w:rPr>
          <w:rStyle w:val="21"/>
        </w:rPr>
        <w:t>В вводной части заключения указываются исходные данные об экспертно-аналитическом мероприятии (основание проведения экспертизы, наименование учреждения его направившего, наименование проекта НПА, его разработчик, сроки проведения экспертизы, цель (цели) и задачи), а также, при необходимости, предмет регулирования проекта НПА.</w:t>
      </w:r>
    </w:p>
    <w:p w:rsidR="009C0C48" w:rsidRDefault="00D60977" w:rsidP="00CA65BE">
      <w:pPr>
        <w:pStyle w:val="20"/>
        <w:shd w:val="clear" w:color="auto" w:fill="auto"/>
        <w:tabs>
          <w:tab w:val="left" w:pos="1657"/>
        </w:tabs>
        <w:spacing w:before="0" w:after="0" w:line="322" w:lineRule="exact"/>
        <w:ind w:left="1276" w:firstLine="1134"/>
      </w:pPr>
      <w:r>
        <w:rPr>
          <w:rStyle w:val="21"/>
        </w:rPr>
        <w:t>8</w:t>
      </w:r>
      <w:r w:rsidR="00CA65BE">
        <w:rPr>
          <w:rStyle w:val="21"/>
        </w:rPr>
        <w:t xml:space="preserve">.10.2. </w:t>
      </w:r>
      <w:r w:rsidR="009C0C48">
        <w:rPr>
          <w:rStyle w:val="21"/>
        </w:rPr>
        <w:t>В описательной части могут указываться:</w:t>
      </w:r>
    </w:p>
    <w:p w:rsidR="009C0C48" w:rsidRDefault="009C0C48" w:rsidP="00CA65BE">
      <w:pPr>
        <w:pStyle w:val="20"/>
        <w:shd w:val="clear" w:color="auto" w:fill="auto"/>
        <w:spacing w:before="0" w:after="0" w:line="322" w:lineRule="exact"/>
        <w:ind w:left="1418" w:firstLine="992"/>
      </w:pPr>
      <w:r>
        <w:rPr>
          <w:rStyle w:val="21"/>
        </w:rPr>
        <w:t>описание принимаемых норм (обязательств), изменение, дополнение, отмену действующих норм (обязательств);</w:t>
      </w:r>
    </w:p>
    <w:p w:rsidR="009C0C48" w:rsidRDefault="009C0C48" w:rsidP="00CA65BE">
      <w:pPr>
        <w:pStyle w:val="20"/>
        <w:shd w:val="clear" w:color="auto" w:fill="auto"/>
        <w:spacing w:before="0" w:after="0" w:line="322" w:lineRule="exact"/>
        <w:ind w:firstLine="2410"/>
      </w:pPr>
      <w:r>
        <w:rPr>
          <w:rStyle w:val="21"/>
        </w:rPr>
        <w:t>пояснения разработчика о необходимости принятия НПА;</w:t>
      </w:r>
    </w:p>
    <w:p w:rsidR="009C0C48" w:rsidRDefault="009C0C48" w:rsidP="00CA65BE">
      <w:pPr>
        <w:pStyle w:val="20"/>
        <w:shd w:val="clear" w:color="auto" w:fill="auto"/>
        <w:spacing w:before="0" w:after="0" w:line="322" w:lineRule="exact"/>
        <w:ind w:left="1418" w:firstLine="992"/>
      </w:pPr>
      <w:r>
        <w:rPr>
          <w:rStyle w:val="21"/>
        </w:rPr>
        <w:t>суммы средств необходимые для финансирования, суммы средств, подлежащие перераспределению;</w:t>
      </w:r>
    </w:p>
    <w:p w:rsidR="009C0C48" w:rsidRDefault="009C0C48" w:rsidP="00CA65BE">
      <w:pPr>
        <w:pStyle w:val="20"/>
        <w:shd w:val="clear" w:color="auto" w:fill="auto"/>
        <w:spacing w:before="0" w:after="0" w:line="322" w:lineRule="exact"/>
        <w:ind w:firstLine="2410"/>
      </w:pPr>
      <w:r>
        <w:rPr>
          <w:rStyle w:val="21"/>
        </w:rPr>
        <w:t>источники финансирования;</w:t>
      </w:r>
    </w:p>
    <w:p w:rsidR="009C0C48" w:rsidRDefault="009C0C48" w:rsidP="00CA65BE">
      <w:pPr>
        <w:pStyle w:val="20"/>
        <w:shd w:val="clear" w:color="auto" w:fill="auto"/>
        <w:spacing w:before="0" w:line="322" w:lineRule="exact"/>
        <w:ind w:firstLine="2410"/>
      </w:pPr>
      <w:r>
        <w:rPr>
          <w:rStyle w:val="21"/>
        </w:rPr>
        <w:t>предполагаемые последствия принятия НПА.</w:t>
      </w:r>
    </w:p>
    <w:p w:rsidR="009C0C48" w:rsidRDefault="00D60977" w:rsidP="00CA65BE">
      <w:pPr>
        <w:pStyle w:val="20"/>
        <w:shd w:val="clear" w:color="auto" w:fill="auto"/>
        <w:tabs>
          <w:tab w:val="left" w:pos="1657"/>
        </w:tabs>
        <w:spacing w:before="0" w:after="0" w:line="322" w:lineRule="exact"/>
        <w:ind w:left="993" w:firstLine="1275"/>
      </w:pPr>
      <w:r>
        <w:rPr>
          <w:rStyle w:val="21"/>
        </w:rPr>
        <w:t>8</w:t>
      </w:r>
      <w:r w:rsidR="00CA65BE">
        <w:rPr>
          <w:rStyle w:val="21"/>
        </w:rPr>
        <w:t>.10.</w:t>
      </w:r>
      <w:r>
        <w:rPr>
          <w:rStyle w:val="21"/>
        </w:rPr>
        <w:t>3</w:t>
      </w:r>
      <w:r w:rsidR="00CA65BE">
        <w:rPr>
          <w:rStyle w:val="21"/>
        </w:rPr>
        <w:t xml:space="preserve">. </w:t>
      </w:r>
      <w:r w:rsidR="009C0C48">
        <w:rPr>
          <w:rStyle w:val="21"/>
        </w:rPr>
        <w:t>В мотивировочной части могут указываться:</w:t>
      </w:r>
    </w:p>
    <w:p w:rsidR="009C0C48" w:rsidRDefault="009C0C48" w:rsidP="00CA65BE">
      <w:pPr>
        <w:pStyle w:val="20"/>
        <w:shd w:val="clear" w:color="auto" w:fill="auto"/>
        <w:spacing w:before="0" w:after="0" w:line="322" w:lineRule="exact"/>
        <w:ind w:left="1418" w:firstLine="850"/>
      </w:pPr>
      <w:r>
        <w:rPr>
          <w:rStyle w:val="21"/>
        </w:rPr>
        <w:t xml:space="preserve">обстоятельства установленные в процессе подготовки экспертизы (соответствие НПА предусмотренным законодательством полномочиям на принятие соответствующих нормативных правовых актов и расходных обязательств, </w:t>
      </w:r>
      <w:proofErr w:type="gramStart"/>
      <w:r>
        <w:rPr>
          <w:rStyle w:val="21"/>
        </w:rPr>
        <w:t>документы</w:t>
      </w:r>
      <w:proofErr w:type="gramEnd"/>
      <w:r>
        <w:rPr>
          <w:rStyle w:val="21"/>
        </w:rPr>
        <w:t xml:space="preserve"> подтверждающие необходимость и возможность принятия обязательства, соответствие сумм расходов предоставленным сметам и расчетам, о достижимости (недостижимости) заявленных целей, обоснованность заявленных финансовых последствий принятия проекта НПА);</w:t>
      </w:r>
    </w:p>
    <w:p w:rsidR="009C0C48" w:rsidRDefault="009C0C48" w:rsidP="00CA65BE">
      <w:pPr>
        <w:pStyle w:val="20"/>
        <w:shd w:val="clear" w:color="auto" w:fill="auto"/>
        <w:spacing w:before="0" w:after="0" w:line="322" w:lineRule="exact"/>
        <w:ind w:firstLine="2268"/>
      </w:pPr>
      <w:r>
        <w:rPr>
          <w:rStyle w:val="21"/>
        </w:rPr>
        <w:lastRenderedPageBreak/>
        <w:t>описание выявленных недостатков и нарушений;</w:t>
      </w:r>
    </w:p>
    <w:p w:rsidR="009C0C48" w:rsidRDefault="009C0C48" w:rsidP="00CA65BE">
      <w:pPr>
        <w:pStyle w:val="20"/>
        <w:shd w:val="clear" w:color="auto" w:fill="auto"/>
        <w:spacing w:before="0" w:after="0" w:line="322" w:lineRule="exact"/>
        <w:ind w:left="1418" w:firstLine="850"/>
      </w:pPr>
      <w:r>
        <w:rPr>
          <w:rStyle w:val="21"/>
        </w:rPr>
        <w:t>выводы о соответствии проекта НПА требованиям бюджетного законодательства, в том числе соответствия проекта действующим нормативным правовым актам равной юридической силы, оставляемым без изменения;</w:t>
      </w:r>
    </w:p>
    <w:p w:rsidR="009C0C48" w:rsidRDefault="009C0C48" w:rsidP="00CA65BE">
      <w:pPr>
        <w:pStyle w:val="20"/>
        <w:shd w:val="clear" w:color="auto" w:fill="auto"/>
        <w:spacing w:before="0" w:after="93" w:line="322" w:lineRule="exact"/>
        <w:ind w:firstLine="2268"/>
      </w:pPr>
      <w:r>
        <w:rPr>
          <w:rStyle w:val="21"/>
        </w:rPr>
        <w:t>прочие суждения и оценки по результатам экспертизы.</w:t>
      </w:r>
    </w:p>
    <w:p w:rsidR="009C0C48" w:rsidRDefault="00D60977" w:rsidP="00CA65BE">
      <w:pPr>
        <w:pStyle w:val="20"/>
        <w:shd w:val="clear" w:color="auto" w:fill="auto"/>
        <w:tabs>
          <w:tab w:val="left" w:pos="1657"/>
        </w:tabs>
        <w:spacing w:before="0" w:after="0" w:line="280" w:lineRule="exact"/>
        <w:ind w:firstLine="2268"/>
      </w:pPr>
      <w:r>
        <w:rPr>
          <w:rStyle w:val="21"/>
        </w:rPr>
        <w:t>8</w:t>
      </w:r>
      <w:r w:rsidR="00CA65BE">
        <w:rPr>
          <w:rStyle w:val="21"/>
        </w:rPr>
        <w:t>.10.</w:t>
      </w:r>
      <w:r>
        <w:rPr>
          <w:rStyle w:val="21"/>
        </w:rPr>
        <w:t>4</w:t>
      </w:r>
      <w:r w:rsidR="00CA65BE">
        <w:rPr>
          <w:rStyle w:val="21"/>
        </w:rPr>
        <w:t xml:space="preserve">. </w:t>
      </w:r>
      <w:r w:rsidR="009C0C48">
        <w:rPr>
          <w:rStyle w:val="21"/>
        </w:rPr>
        <w:t>В резолютивной части излагается:</w:t>
      </w:r>
    </w:p>
    <w:p w:rsidR="00CA65BE" w:rsidRDefault="00CA65BE" w:rsidP="00CA65BE">
      <w:pPr>
        <w:pStyle w:val="20"/>
        <w:shd w:val="clear" w:color="auto" w:fill="auto"/>
        <w:spacing w:before="0" w:after="0" w:line="317" w:lineRule="exact"/>
        <w:ind w:left="1418" w:firstLine="850"/>
      </w:pPr>
      <w:r>
        <w:rPr>
          <w:rStyle w:val="21"/>
        </w:rPr>
        <w:t xml:space="preserve">вывод об отсутствии (наличии) замечаний к проекту НПА либо делается вывод о невозможности проведения экспертизы в случае, предусмотренном пунктом </w:t>
      </w:r>
      <w:r w:rsidR="00D60977">
        <w:rPr>
          <w:rStyle w:val="21"/>
        </w:rPr>
        <w:t>8</w:t>
      </w:r>
      <w:r>
        <w:rPr>
          <w:rStyle w:val="21"/>
        </w:rPr>
        <w:t>.7 настоящего раздела;</w:t>
      </w:r>
    </w:p>
    <w:p w:rsidR="00CA65BE" w:rsidRDefault="00CA65BE" w:rsidP="00CA65BE">
      <w:pPr>
        <w:pStyle w:val="20"/>
        <w:shd w:val="clear" w:color="auto" w:fill="auto"/>
        <w:spacing w:before="0" w:after="56" w:line="317" w:lineRule="exact"/>
        <w:ind w:left="1418" w:firstLine="850"/>
      </w:pPr>
      <w:r>
        <w:rPr>
          <w:rStyle w:val="21"/>
        </w:rPr>
        <w:t>предложения разработчику НПА об устранении недостатков (замечаний), изложенных в заключении.</w:t>
      </w:r>
    </w:p>
    <w:p w:rsidR="00A25FBB" w:rsidRDefault="00D60977" w:rsidP="00A25FBB">
      <w:pPr>
        <w:pStyle w:val="20"/>
        <w:shd w:val="clear" w:color="auto" w:fill="auto"/>
        <w:spacing w:before="0" w:after="0" w:line="322" w:lineRule="exact"/>
        <w:ind w:left="1418" w:firstLine="850"/>
        <w:rPr>
          <w:rStyle w:val="21"/>
        </w:rPr>
      </w:pPr>
      <w:r>
        <w:rPr>
          <w:rStyle w:val="21"/>
        </w:rPr>
        <w:t>8</w:t>
      </w:r>
      <w:r w:rsidR="00CA65BE">
        <w:rPr>
          <w:rStyle w:val="21"/>
        </w:rPr>
        <w:t xml:space="preserve">.11. При подготовке заключения о результатах экспертизы следует руководствоваться требованиями, изложенными в пункте 6.3 настоящего Стандарта. </w:t>
      </w:r>
      <w:r w:rsidR="00A25FBB">
        <w:rPr>
          <w:rStyle w:val="21"/>
        </w:rPr>
        <w:t xml:space="preserve">   </w:t>
      </w:r>
    </w:p>
    <w:p w:rsidR="00CA65BE" w:rsidRDefault="00CA65BE" w:rsidP="00A25FBB">
      <w:pPr>
        <w:pStyle w:val="20"/>
        <w:shd w:val="clear" w:color="auto" w:fill="auto"/>
        <w:spacing w:before="0" w:after="0" w:line="322" w:lineRule="exact"/>
        <w:ind w:left="1418" w:firstLine="850"/>
      </w:pPr>
      <w:proofErr w:type="gramStart"/>
      <w:r>
        <w:rPr>
          <w:rStyle w:val="21"/>
        </w:rPr>
        <w:t>Кроме того</w:t>
      </w:r>
      <w:proofErr w:type="gramEnd"/>
      <w:r>
        <w:rPr>
          <w:rStyle w:val="21"/>
        </w:rPr>
        <w:t>:</w:t>
      </w:r>
    </w:p>
    <w:p w:rsidR="00A25FBB" w:rsidRDefault="00CA65BE" w:rsidP="00A25FBB">
      <w:pPr>
        <w:pStyle w:val="20"/>
        <w:shd w:val="clear" w:color="auto" w:fill="auto"/>
        <w:spacing w:before="0" w:after="0" w:line="322" w:lineRule="exact"/>
        <w:ind w:left="1418" w:firstLine="850"/>
        <w:rPr>
          <w:rStyle w:val="21"/>
        </w:rPr>
      </w:pPr>
      <w:r>
        <w:rPr>
          <w:rStyle w:val="21"/>
        </w:rPr>
        <w:t>все суждения и оценки должны быть обоснованы ссылками на действующее законодательство и положения проекта нормативного правового акта</w:t>
      </w:r>
      <w:r w:rsidR="00A25FBB">
        <w:rPr>
          <w:rStyle w:val="21"/>
        </w:rPr>
        <w:t>.</w:t>
      </w:r>
    </w:p>
    <w:p w:rsidR="00CA65BE" w:rsidRDefault="00CA65BE" w:rsidP="00A25FBB">
      <w:pPr>
        <w:pStyle w:val="20"/>
        <w:shd w:val="clear" w:color="auto" w:fill="auto"/>
        <w:spacing w:before="0" w:after="0" w:line="322" w:lineRule="exact"/>
        <w:ind w:left="1418" w:firstLine="850"/>
        <w:rPr>
          <w:rStyle w:val="21"/>
        </w:rPr>
      </w:pPr>
      <w:r>
        <w:rPr>
          <w:rStyle w:val="21"/>
        </w:rPr>
        <w:t xml:space="preserve">Заключение оформляется по форме аналогичной приложению № </w:t>
      </w:r>
      <w:r w:rsidR="00A25FBB">
        <w:rPr>
          <w:rStyle w:val="21"/>
        </w:rPr>
        <w:t>1</w:t>
      </w:r>
      <w:r>
        <w:rPr>
          <w:rStyle w:val="21"/>
        </w:rPr>
        <w:t xml:space="preserve"> к настоящему Стандарту и направляется в установленном порядке </w:t>
      </w:r>
      <w:r w:rsidR="00A25FBB">
        <w:rPr>
          <w:rStyle w:val="21"/>
        </w:rPr>
        <w:t>в орган исполнительной власти,</w:t>
      </w:r>
      <w:r>
        <w:rPr>
          <w:rStyle w:val="21"/>
        </w:rPr>
        <w:t xml:space="preserve"> представивший проект нормативного правового акта на экс</w:t>
      </w:r>
      <w:r w:rsidR="00A25FBB">
        <w:rPr>
          <w:rStyle w:val="21"/>
        </w:rPr>
        <w:t>пертизу, иным должностным лицам</w:t>
      </w:r>
      <w:r>
        <w:rPr>
          <w:rStyle w:val="21"/>
        </w:rPr>
        <w:t>.</w:t>
      </w:r>
    </w:p>
    <w:p w:rsidR="00EE51B8" w:rsidRDefault="00EE51B8" w:rsidP="00A25FBB">
      <w:pPr>
        <w:pStyle w:val="20"/>
        <w:shd w:val="clear" w:color="auto" w:fill="auto"/>
        <w:spacing w:before="0" w:after="0" w:line="322" w:lineRule="exact"/>
        <w:ind w:left="1418" w:firstLine="850"/>
        <w:rPr>
          <w:rStyle w:val="21"/>
        </w:rPr>
      </w:pPr>
    </w:p>
    <w:p w:rsidR="00EE51B8" w:rsidRDefault="00EE51B8" w:rsidP="00EE51B8">
      <w:pPr>
        <w:pStyle w:val="20"/>
        <w:spacing w:line="322" w:lineRule="exact"/>
        <w:ind w:left="1418" w:firstLine="850"/>
      </w:pPr>
    </w:p>
    <w:p w:rsidR="00EE51B8" w:rsidRDefault="00EE51B8" w:rsidP="00EE51B8">
      <w:pPr>
        <w:pStyle w:val="20"/>
        <w:spacing w:line="322" w:lineRule="exact"/>
        <w:ind w:left="1418" w:firstLine="850"/>
      </w:pPr>
    </w:p>
    <w:p w:rsidR="009F632C" w:rsidRDefault="009F632C" w:rsidP="00EE51B8">
      <w:pPr>
        <w:pStyle w:val="20"/>
        <w:spacing w:line="322" w:lineRule="exact"/>
        <w:ind w:left="1418" w:firstLine="850"/>
      </w:pPr>
    </w:p>
    <w:p w:rsidR="009F632C" w:rsidRDefault="009F632C" w:rsidP="00EE51B8">
      <w:pPr>
        <w:pStyle w:val="20"/>
        <w:spacing w:line="322" w:lineRule="exact"/>
        <w:ind w:left="1418" w:firstLine="850"/>
      </w:pPr>
    </w:p>
    <w:p w:rsidR="009F632C" w:rsidRDefault="009F632C" w:rsidP="003060F6">
      <w:pPr>
        <w:pStyle w:val="20"/>
        <w:spacing w:before="0" w:after="0" w:line="240" w:lineRule="auto"/>
        <w:ind w:left="1418" w:firstLine="851"/>
      </w:pPr>
    </w:p>
    <w:p w:rsidR="00EE51B8" w:rsidRDefault="006E61FD" w:rsidP="006E61FD">
      <w:pPr>
        <w:pStyle w:val="20"/>
        <w:tabs>
          <w:tab w:val="left" w:pos="5348"/>
          <w:tab w:val="left" w:pos="6218"/>
        </w:tabs>
        <w:spacing w:line="322" w:lineRule="exact"/>
        <w:ind w:left="1418" w:firstLine="850"/>
      </w:pPr>
      <w:r>
        <w:tab/>
      </w:r>
    </w:p>
    <w:p w:rsidR="00607C3A" w:rsidRDefault="00607C3A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</w:pPr>
      <w:r>
        <w:tab/>
      </w:r>
    </w:p>
    <w:p w:rsidR="00607C3A" w:rsidRDefault="00607C3A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</w:pPr>
    </w:p>
    <w:p w:rsidR="00607C3A" w:rsidRDefault="00607C3A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</w:pPr>
    </w:p>
    <w:p w:rsidR="009F632C" w:rsidRDefault="009F632C" w:rsidP="009F632C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</w:pPr>
      <w:r>
        <w:rPr>
          <w:rStyle w:val="21"/>
        </w:rPr>
        <w:t xml:space="preserve">Приложение № 1 к Стандарту внешнего муниципального финансового контроля </w:t>
      </w:r>
      <w:r w:rsidR="00FF72C2">
        <w:rPr>
          <w:rStyle w:val="21"/>
        </w:rPr>
        <w:t>к</w:t>
      </w:r>
      <w:r>
        <w:rPr>
          <w:rStyle w:val="21"/>
        </w:rPr>
        <w:t>онтрольно-счетной палаты</w:t>
      </w:r>
      <w:r w:rsidR="006E61FD">
        <w:rPr>
          <w:rStyle w:val="21"/>
        </w:rPr>
        <w:t xml:space="preserve"> м</w:t>
      </w:r>
      <w:r>
        <w:rPr>
          <w:rStyle w:val="21"/>
        </w:rPr>
        <w:t xml:space="preserve">униципального образования </w:t>
      </w:r>
      <w:proofErr w:type="spellStart"/>
      <w:r>
        <w:rPr>
          <w:rStyle w:val="21"/>
        </w:rPr>
        <w:t>Тимашевский</w:t>
      </w:r>
      <w:proofErr w:type="spellEnd"/>
      <w:r>
        <w:rPr>
          <w:rStyle w:val="21"/>
        </w:rPr>
        <w:t xml:space="preserve"> район</w:t>
      </w:r>
      <w:r w:rsidR="006E61FD">
        <w:rPr>
          <w:rStyle w:val="21"/>
        </w:rPr>
        <w:t xml:space="preserve"> СФК КСП-6</w:t>
      </w: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9F632C" w:rsidRDefault="009F632C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</w:p>
    <w:p w:rsidR="00607C3A" w:rsidRDefault="00607C3A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  <w:r>
        <w:rPr>
          <w:rStyle w:val="21"/>
        </w:rPr>
        <w:t>Приложение № 1</w:t>
      </w:r>
    </w:p>
    <w:p w:rsidR="00607C3A" w:rsidRDefault="00607C3A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  <w:rPr>
          <w:rStyle w:val="21"/>
        </w:rPr>
      </w:pPr>
      <w:r>
        <w:rPr>
          <w:rStyle w:val="21"/>
        </w:rPr>
        <w:t xml:space="preserve"> к Стандарту внешнего муниципального финансового контроля Контрольно-счетной палаты </w:t>
      </w:r>
      <w:proofErr w:type="spellStart"/>
      <w:r>
        <w:rPr>
          <w:rStyle w:val="21"/>
        </w:rPr>
        <w:t>муниципаль</w:t>
      </w:r>
      <w:proofErr w:type="spellEnd"/>
    </w:p>
    <w:p w:rsidR="00607C3A" w:rsidRDefault="00607C3A" w:rsidP="00607C3A">
      <w:pPr>
        <w:pStyle w:val="20"/>
        <w:framePr w:w="9667" w:h="3106" w:hRule="exact" w:wrap="none" w:vAnchor="page" w:hAnchor="page" w:x="1703" w:y="391"/>
        <w:shd w:val="clear" w:color="auto" w:fill="auto"/>
        <w:tabs>
          <w:tab w:val="left" w:pos="6295"/>
          <w:tab w:val="right" w:pos="9595"/>
        </w:tabs>
        <w:spacing w:before="0" w:after="0" w:line="317" w:lineRule="exact"/>
        <w:ind w:left="5100"/>
      </w:pPr>
      <w:proofErr w:type="spellStart"/>
      <w:r>
        <w:rPr>
          <w:rStyle w:val="21"/>
        </w:rPr>
        <w:t>ного</w:t>
      </w:r>
      <w:proofErr w:type="spellEnd"/>
      <w:r>
        <w:rPr>
          <w:rStyle w:val="21"/>
        </w:rPr>
        <w:t xml:space="preserve"> образования </w:t>
      </w:r>
      <w:proofErr w:type="spellStart"/>
      <w:r>
        <w:rPr>
          <w:rStyle w:val="21"/>
        </w:rPr>
        <w:t>Тимашевский</w:t>
      </w:r>
      <w:proofErr w:type="spellEnd"/>
      <w:r>
        <w:rPr>
          <w:rStyle w:val="21"/>
        </w:rPr>
        <w:t xml:space="preserve"> район </w:t>
      </w:r>
    </w:p>
    <w:p w:rsidR="00EE51B8" w:rsidRPr="00EE51B8" w:rsidRDefault="006E61FD" w:rsidP="003060F6">
      <w:pPr>
        <w:pStyle w:val="20"/>
        <w:tabs>
          <w:tab w:val="left" w:pos="3773"/>
        </w:tabs>
        <w:spacing w:before="0" w:after="0" w:line="240" w:lineRule="auto"/>
        <w:ind w:left="1418" w:firstLine="851"/>
        <w:rPr>
          <w:color w:val="auto"/>
          <w:lang w:bidi="ar-SA"/>
        </w:rPr>
      </w:pPr>
      <w:r>
        <w:tab/>
      </w:r>
      <w:r w:rsidR="00EE51B8" w:rsidRPr="00EE51B8">
        <w:rPr>
          <w:color w:val="auto"/>
          <w:lang w:bidi="ar-SA"/>
        </w:rPr>
        <w:t>Экспертное заключение (Заключение)</w:t>
      </w:r>
    </w:p>
    <w:p w:rsidR="00EE51B8" w:rsidRPr="00EE51B8" w:rsidRDefault="00EE51B8" w:rsidP="00EE51B8">
      <w:pPr>
        <w:widowControl/>
        <w:tabs>
          <w:tab w:val="left" w:pos="24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проект решения Совета муниципального образования </w:t>
      </w:r>
      <w:proofErr w:type="spellStart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Тимашевский</w:t>
      </w:r>
      <w:proofErr w:type="spellEnd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район, Совета поселения… (проект постановления администрации муниципального образования </w:t>
      </w:r>
      <w:proofErr w:type="spellStart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Тимашевский</w:t>
      </w:r>
      <w:proofErr w:type="spellEnd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район, администрации поселения…, проект муниципальной целевой программы)</w:t>
      </w:r>
    </w:p>
    <w:p w:rsidR="00EE51B8" w:rsidRPr="00EE51B8" w:rsidRDefault="00EE51B8" w:rsidP="00EE51B8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E51B8" w:rsidRPr="00EE51B8" w:rsidRDefault="00EE51B8" w:rsidP="00EE51B8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«__» ______ 20… года</w:t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</w:t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</w:t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№ ___________</w:t>
      </w:r>
    </w:p>
    <w:p w:rsidR="00EE51B8" w:rsidRPr="00EE51B8" w:rsidRDefault="00EE51B8" w:rsidP="00EE51B8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E51B8" w:rsidRPr="00EE51B8" w:rsidRDefault="00EE51B8" w:rsidP="00EE51B8">
      <w:pPr>
        <w:widowControl/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Настоящее экспертное заключение подготовлено (указывается должность и Ф.И.О. сотрудника </w:t>
      </w:r>
      <w:r w:rsidR="00FF7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онтрольно-счётной палаты, которому поручено проведение экспертизы) на основании (указываются нормы нормативных правовых актов, на основании которых проводится экспертно-аналитическое мероприятие).</w:t>
      </w:r>
    </w:p>
    <w:p w:rsidR="00EE51B8" w:rsidRPr="00EE51B8" w:rsidRDefault="00EE51B8" w:rsidP="00EE51B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Представленный на экспертизу проект ___________ подготовлен (наименование организации) и внесён на рассмотрение (в случае подготовки заключения на проект решения Совета муниципального образования </w:t>
      </w:r>
      <w:proofErr w:type="spellStart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Тимашевский</w:t>
      </w:r>
      <w:proofErr w:type="spellEnd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 указывается субъект нормотворческой инициативы, внёсший проект на рассмотрение представительного органа).</w:t>
      </w:r>
    </w:p>
    <w:p w:rsidR="00EE51B8" w:rsidRPr="00EE51B8" w:rsidRDefault="00EE51B8" w:rsidP="00EE51B8">
      <w:pPr>
        <w:widowControl/>
        <w:tabs>
          <w:tab w:val="left" w:pos="24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Далее даётся общая характеристика проекта нормативного правового акта, на основании проведённой экспертизы даётся оценка его соответствия действующему законодательству Российской Федерации и Краснодарского края, нормативным правовым актам муниципального образования.</w:t>
      </w:r>
    </w:p>
    <w:p w:rsidR="00EE51B8" w:rsidRPr="00EE51B8" w:rsidRDefault="00EE51B8" w:rsidP="00EE51B8">
      <w:pPr>
        <w:widowControl/>
        <w:tabs>
          <w:tab w:val="left" w:pos="24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Указываются недочёты и ошибки, допущенные разработчиками проекта при его подготовке, даётся оценка экономических последствий принятия проекта.</w:t>
      </w:r>
    </w:p>
    <w:p w:rsidR="00EE51B8" w:rsidRPr="00EE51B8" w:rsidRDefault="00EE51B8" w:rsidP="00EE51B8">
      <w:pPr>
        <w:widowControl/>
        <w:tabs>
          <w:tab w:val="left" w:pos="24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На основании изложенных в заключении результатов экспертизы даются рекомендации контрольно-счётной палаты разработчикам проекта и (или) депутатам Совета (в случае проведения экспертизы нормативного правового акта, направляемого на рассмотрение Совета).</w:t>
      </w:r>
    </w:p>
    <w:p w:rsidR="00EE51B8" w:rsidRPr="00EE51B8" w:rsidRDefault="00EE51B8" w:rsidP="00EE51B8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E51B8" w:rsidRPr="00EE51B8" w:rsidRDefault="00EE51B8" w:rsidP="00EE51B8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Сотрудник </w:t>
      </w:r>
    </w:p>
    <w:p w:rsidR="00EE51B8" w:rsidRPr="00EE51B8" w:rsidRDefault="00EE51B8" w:rsidP="00EE51B8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контрольно-счётной палаты</w:t>
      </w:r>
    </w:p>
    <w:p w:rsidR="00EE51B8" w:rsidRPr="00EE51B8" w:rsidRDefault="00EE51B8" w:rsidP="00EE51B8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:rsidR="00EE51B8" w:rsidRDefault="00EE51B8" w:rsidP="006E61FD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Тимашевский</w:t>
      </w:r>
      <w:proofErr w:type="spellEnd"/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</w:t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</w:t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r w:rsidRPr="00EE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Ф.И.О.</w:t>
      </w:r>
    </w:p>
    <w:p w:rsidR="006E61FD" w:rsidRDefault="006E61FD" w:rsidP="006E61FD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61FD" w:rsidRDefault="006E61FD" w:rsidP="006E61FD">
      <w:pPr>
        <w:widowControl/>
        <w:tabs>
          <w:tab w:val="left" w:pos="24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6E61FD" w:rsidSect="003060F6">
      <w:pgSz w:w="11900" w:h="16840"/>
      <w:pgMar w:top="524" w:right="360" w:bottom="360" w:left="360" w:header="283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85" w:rsidRDefault="00031585">
      <w:r>
        <w:separator/>
      </w:r>
    </w:p>
  </w:endnote>
  <w:endnote w:type="continuationSeparator" w:id="0">
    <w:p w:rsidR="00031585" w:rsidRDefault="0003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85" w:rsidRDefault="00031585">
      <w:r>
        <w:separator/>
      </w:r>
    </w:p>
  </w:footnote>
  <w:footnote w:type="continuationSeparator" w:id="0">
    <w:p w:rsidR="00031585" w:rsidRDefault="0003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2C" w:rsidRDefault="009F632C" w:rsidP="009F632C">
    <w:pPr>
      <w:pStyle w:val="ad"/>
      <w:jc w:val="center"/>
    </w:pPr>
  </w:p>
  <w:p w:rsidR="009F632C" w:rsidRPr="009F632C" w:rsidRDefault="009F632C" w:rsidP="009F632C">
    <w:pPr>
      <w:pStyle w:val="ad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948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060F6" w:rsidRPr="003060F6" w:rsidRDefault="003060F6">
        <w:pPr>
          <w:pStyle w:val="ad"/>
          <w:jc w:val="center"/>
          <w:rPr>
            <w:rFonts w:ascii="Times New Roman" w:hAnsi="Times New Roman" w:cs="Times New Roman"/>
            <w:sz w:val="20"/>
          </w:rPr>
        </w:pPr>
        <w:r w:rsidRPr="003060F6">
          <w:rPr>
            <w:rFonts w:ascii="Times New Roman" w:hAnsi="Times New Roman" w:cs="Times New Roman"/>
            <w:sz w:val="20"/>
          </w:rPr>
          <w:fldChar w:fldCharType="begin"/>
        </w:r>
        <w:r w:rsidRPr="003060F6">
          <w:rPr>
            <w:rFonts w:ascii="Times New Roman" w:hAnsi="Times New Roman" w:cs="Times New Roman"/>
            <w:sz w:val="20"/>
          </w:rPr>
          <w:instrText>PAGE   \* MERGEFORMAT</w:instrText>
        </w:r>
        <w:r w:rsidRPr="003060F6">
          <w:rPr>
            <w:rFonts w:ascii="Times New Roman" w:hAnsi="Times New Roman" w:cs="Times New Roman"/>
            <w:sz w:val="20"/>
          </w:rPr>
          <w:fldChar w:fldCharType="separate"/>
        </w:r>
        <w:r w:rsidR="00D60977">
          <w:rPr>
            <w:rFonts w:ascii="Times New Roman" w:hAnsi="Times New Roman" w:cs="Times New Roman"/>
            <w:noProof/>
            <w:sz w:val="20"/>
          </w:rPr>
          <w:t>3</w:t>
        </w:r>
        <w:r w:rsidRPr="003060F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07C3A" w:rsidRDefault="00607C3A" w:rsidP="009F632C">
    <w:pPr>
      <w:pStyle w:val="ad"/>
      <w:tabs>
        <w:tab w:val="clear" w:pos="4677"/>
        <w:tab w:val="clear" w:pos="9355"/>
        <w:tab w:val="left" w:pos="18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797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060F6" w:rsidRPr="003060F6" w:rsidRDefault="003060F6">
        <w:pPr>
          <w:pStyle w:val="ad"/>
          <w:jc w:val="center"/>
          <w:rPr>
            <w:rFonts w:ascii="Times New Roman" w:hAnsi="Times New Roman" w:cs="Times New Roman"/>
            <w:sz w:val="20"/>
          </w:rPr>
        </w:pPr>
        <w:r w:rsidRPr="003060F6">
          <w:rPr>
            <w:rFonts w:ascii="Times New Roman" w:hAnsi="Times New Roman" w:cs="Times New Roman"/>
            <w:sz w:val="20"/>
          </w:rPr>
          <w:fldChar w:fldCharType="begin"/>
        </w:r>
        <w:r w:rsidRPr="003060F6">
          <w:rPr>
            <w:rFonts w:ascii="Times New Roman" w:hAnsi="Times New Roman" w:cs="Times New Roman"/>
            <w:sz w:val="20"/>
          </w:rPr>
          <w:instrText>PAGE   \* MERGEFORMAT</w:instrText>
        </w:r>
        <w:r w:rsidRPr="003060F6">
          <w:rPr>
            <w:rFonts w:ascii="Times New Roman" w:hAnsi="Times New Roman" w:cs="Times New Roman"/>
            <w:sz w:val="20"/>
          </w:rPr>
          <w:fldChar w:fldCharType="separate"/>
        </w:r>
        <w:r w:rsidR="00D60977">
          <w:rPr>
            <w:rFonts w:ascii="Times New Roman" w:hAnsi="Times New Roman" w:cs="Times New Roman"/>
            <w:noProof/>
            <w:sz w:val="20"/>
          </w:rPr>
          <w:t>4</w:t>
        </w:r>
        <w:r w:rsidRPr="003060F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060F6" w:rsidRDefault="003060F6" w:rsidP="009F632C">
    <w:pPr>
      <w:pStyle w:val="ad"/>
      <w:tabs>
        <w:tab w:val="clear" w:pos="4677"/>
        <w:tab w:val="clear" w:pos="9355"/>
        <w:tab w:val="left" w:pos="18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569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060F6" w:rsidRPr="003060F6" w:rsidRDefault="003060F6">
        <w:pPr>
          <w:pStyle w:val="ad"/>
          <w:jc w:val="center"/>
          <w:rPr>
            <w:rFonts w:ascii="Times New Roman" w:hAnsi="Times New Roman" w:cs="Times New Roman"/>
            <w:sz w:val="20"/>
          </w:rPr>
        </w:pPr>
        <w:r w:rsidRPr="003060F6">
          <w:rPr>
            <w:rFonts w:ascii="Times New Roman" w:hAnsi="Times New Roman" w:cs="Times New Roman"/>
            <w:sz w:val="20"/>
          </w:rPr>
          <w:fldChar w:fldCharType="begin"/>
        </w:r>
        <w:r w:rsidRPr="003060F6">
          <w:rPr>
            <w:rFonts w:ascii="Times New Roman" w:hAnsi="Times New Roman" w:cs="Times New Roman"/>
            <w:sz w:val="20"/>
          </w:rPr>
          <w:instrText>PAGE   \* MERGEFORMAT</w:instrText>
        </w:r>
        <w:r w:rsidRPr="003060F6">
          <w:rPr>
            <w:rFonts w:ascii="Times New Roman" w:hAnsi="Times New Roman" w:cs="Times New Roman"/>
            <w:sz w:val="20"/>
          </w:rPr>
          <w:fldChar w:fldCharType="separate"/>
        </w:r>
        <w:r w:rsidR="00D60977">
          <w:rPr>
            <w:rFonts w:ascii="Times New Roman" w:hAnsi="Times New Roman" w:cs="Times New Roman"/>
            <w:noProof/>
            <w:sz w:val="20"/>
          </w:rPr>
          <w:t>5</w:t>
        </w:r>
        <w:r w:rsidRPr="003060F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060F6" w:rsidRDefault="003060F6" w:rsidP="009F632C">
    <w:pPr>
      <w:pStyle w:val="ad"/>
      <w:tabs>
        <w:tab w:val="clear" w:pos="4677"/>
        <w:tab w:val="clear" w:pos="9355"/>
        <w:tab w:val="left" w:pos="1800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47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060F6" w:rsidRPr="003060F6" w:rsidRDefault="003060F6">
        <w:pPr>
          <w:pStyle w:val="ad"/>
          <w:jc w:val="center"/>
          <w:rPr>
            <w:rFonts w:ascii="Times New Roman" w:hAnsi="Times New Roman" w:cs="Times New Roman"/>
            <w:sz w:val="20"/>
          </w:rPr>
        </w:pPr>
        <w:r w:rsidRPr="003060F6">
          <w:rPr>
            <w:rFonts w:ascii="Times New Roman" w:hAnsi="Times New Roman" w:cs="Times New Roman"/>
            <w:sz w:val="20"/>
          </w:rPr>
          <w:fldChar w:fldCharType="begin"/>
        </w:r>
        <w:r w:rsidRPr="003060F6">
          <w:rPr>
            <w:rFonts w:ascii="Times New Roman" w:hAnsi="Times New Roman" w:cs="Times New Roman"/>
            <w:sz w:val="20"/>
          </w:rPr>
          <w:instrText>PAGE   \* MERGEFORMAT</w:instrText>
        </w:r>
        <w:r w:rsidRPr="003060F6">
          <w:rPr>
            <w:rFonts w:ascii="Times New Roman" w:hAnsi="Times New Roman" w:cs="Times New Roman"/>
            <w:sz w:val="20"/>
          </w:rPr>
          <w:fldChar w:fldCharType="separate"/>
        </w:r>
        <w:r w:rsidR="00D60977">
          <w:rPr>
            <w:rFonts w:ascii="Times New Roman" w:hAnsi="Times New Roman" w:cs="Times New Roman"/>
            <w:noProof/>
            <w:sz w:val="20"/>
          </w:rPr>
          <w:t>19</w:t>
        </w:r>
        <w:r w:rsidRPr="003060F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060F6" w:rsidRDefault="003060F6" w:rsidP="009F632C">
    <w:pPr>
      <w:pStyle w:val="ad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379"/>
    <w:multiLevelType w:val="multilevel"/>
    <w:tmpl w:val="6096E31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A6252"/>
    <w:multiLevelType w:val="multilevel"/>
    <w:tmpl w:val="77B2424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72621"/>
    <w:multiLevelType w:val="multilevel"/>
    <w:tmpl w:val="174639A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A5E3E"/>
    <w:multiLevelType w:val="multilevel"/>
    <w:tmpl w:val="61CC3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BF3E56"/>
    <w:multiLevelType w:val="multilevel"/>
    <w:tmpl w:val="4814B8C6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62F2D"/>
    <w:multiLevelType w:val="multilevel"/>
    <w:tmpl w:val="61CC3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B22EC0"/>
    <w:multiLevelType w:val="multilevel"/>
    <w:tmpl w:val="61CC3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52B5B"/>
    <w:multiLevelType w:val="multilevel"/>
    <w:tmpl w:val="6096E31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41"/>
    <w:rsid w:val="00031585"/>
    <w:rsid w:val="0014139B"/>
    <w:rsid w:val="001570C6"/>
    <w:rsid w:val="0023424C"/>
    <w:rsid w:val="003051C3"/>
    <w:rsid w:val="003060F6"/>
    <w:rsid w:val="00332EAE"/>
    <w:rsid w:val="003B3C56"/>
    <w:rsid w:val="003E0248"/>
    <w:rsid w:val="0042264A"/>
    <w:rsid w:val="004511C9"/>
    <w:rsid w:val="00500A78"/>
    <w:rsid w:val="005244B2"/>
    <w:rsid w:val="0056733E"/>
    <w:rsid w:val="005B1666"/>
    <w:rsid w:val="005C0BB6"/>
    <w:rsid w:val="005F22F2"/>
    <w:rsid w:val="005F4D69"/>
    <w:rsid w:val="00607C3A"/>
    <w:rsid w:val="00683350"/>
    <w:rsid w:val="006A019F"/>
    <w:rsid w:val="006E61FD"/>
    <w:rsid w:val="006F12F8"/>
    <w:rsid w:val="0079710E"/>
    <w:rsid w:val="008B09BC"/>
    <w:rsid w:val="008F0241"/>
    <w:rsid w:val="009059C9"/>
    <w:rsid w:val="0094621C"/>
    <w:rsid w:val="009C0C48"/>
    <w:rsid w:val="009F632C"/>
    <w:rsid w:val="00A25FBB"/>
    <w:rsid w:val="00B3619D"/>
    <w:rsid w:val="00B9563B"/>
    <w:rsid w:val="00CA65BE"/>
    <w:rsid w:val="00CC05C8"/>
    <w:rsid w:val="00CC7985"/>
    <w:rsid w:val="00D60977"/>
    <w:rsid w:val="00D958BA"/>
    <w:rsid w:val="00E90C50"/>
    <w:rsid w:val="00EE51B8"/>
    <w:rsid w:val="00F744A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824AB-5199-40C6-BDF1-7A4B217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ranklinGothicHeavy">
    <w:name w:val="Сноска + Franklin Gothic Heavy;Не полужирный"/>
    <w:basedOn w:val="a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"/>
    <w:basedOn w:val="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"/>
    <w:basedOn w:val="1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22">
    <w:name w:val="Заголовок №4 (2)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30">
    <w:name w:val="Заголовок №4 (3)_"/>
    <w:basedOn w:val="a0"/>
    <w:link w:val="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2">
    <w:name w:val="Заголовок №4 (3)"/>
    <w:basedOn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Основной текст (12) + Малые прописные"/>
    <w:basedOn w:val="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40">
    <w:name w:val="Заголовок №4 (4)_"/>
    <w:basedOn w:val="a0"/>
    <w:link w:val="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2">
    <w:name w:val="Заголовок №4 (4)"/>
    <w:basedOn w:val="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w w:val="150"/>
      <w:sz w:val="10"/>
      <w:szCs w:val="10"/>
      <w:u w:val="none"/>
      <w:lang w:val="en-US" w:eastAsia="en-US" w:bidi="en-US"/>
    </w:rPr>
  </w:style>
  <w:style w:type="character" w:customStyle="1" w:styleId="131">
    <w:name w:val="Основной текст (13)"/>
    <w:basedOn w:val="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0"/>
      <w:szCs w:val="10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1"/>
      <w:szCs w:val="11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61">
    <w:name w:val="Основной текст (16)"/>
    <w:basedOn w:val="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81">
    <w:name w:val="Основной текст (18)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191">
    <w:name w:val="Основной текст (19)"/>
    <w:basedOn w:val="1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0">
    <w:name w:val="Основной текст (20)_"/>
    <w:basedOn w:val="a0"/>
    <w:link w:val="20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w w:val="120"/>
      <w:sz w:val="18"/>
      <w:szCs w:val="18"/>
      <w:u w:val="none"/>
      <w:lang w:val="en-US" w:eastAsia="en-US" w:bidi="en-US"/>
    </w:rPr>
  </w:style>
  <w:style w:type="character" w:customStyle="1" w:styleId="202">
    <w:name w:val="Основной текст (20)"/>
    <w:basedOn w:val="20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20"/>
      <w:position w:val="0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b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Pr>
      <w:rFonts w:ascii="Courier New" w:eastAsia="Courier New" w:hAnsi="Courier New" w:cs="Courier New"/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212">
    <w:name w:val="Основной текст (21)"/>
    <w:basedOn w:val="210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ac">
    <w:name w:val="Подпись к картинк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">
    <w:name w:val="Подпись к картинк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Подпись к картинке (2)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22">
    <w:name w:val="Основной текст (2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3">
    <w:name w:val="Основной текст (22) + Малые прописные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5">
    <w:name w:val="Основной текст (5) + Малые прописные"/>
    <w:basedOn w:val="5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0">
    <w:name w:val="Основной текст (2) + 9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10pt">
    <w:name w:val="Основной текст (2) + Franklin Gothic Heavy;1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85pt0pt">
    <w:name w:val="Основной текст (24) + 8;5 pt;Не полужирный;Интервал 0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52">
    <w:name w:val="Основной текст (25)"/>
    <w:basedOn w:val="25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62">
    <w:name w:val="Основной текст (26)"/>
    <w:basedOn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11pt">
    <w:name w:val="Основной текст (27) + 11 pt;Не полужирный"/>
    <w:basedOn w:val="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2">
    <w:name w:val="Основной текст (27)"/>
    <w:basedOn w:val="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d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0">
    <w:name w:val="Основной текст (28)_"/>
    <w:basedOn w:val="a0"/>
    <w:link w:val="28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2">
    <w:name w:val="Основной текст (28)"/>
    <w:basedOn w:val="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TimesNewRoman">
    <w:name w:val="Основной текст (29) + Times New Roman;Полужирный"/>
    <w:basedOn w:val="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2">
    <w:name w:val="Основной текст (29)"/>
    <w:basedOn w:val="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3">
    <w:name w:val="Основной текст (29)"/>
    <w:basedOn w:val="2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00">
    <w:name w:val="Основной текст (30)_"/>
    <w:basedOn w:val="a0"/>
    <w:link w:val="30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TimesNewRoman13pt">
    <w:name w:val="Основной текст (30) + Times New Roman;13 pt"/>
    <w:basedOn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2">
    <w:name w:val="Основной текст (30)"/>
    <w:basedOn w:val="3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3">
    <w:name w:val="Основной текст (30)"/>
    <w:basedOn w:val="3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62">
    <w:name w:val="Основной текст (16)"/>
    <w:basedOn w:val="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980" w:line="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1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120" w:after="300" w:line="0" w:lineRule="atLeast"/>
      <w:ind w:hanging="1480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носка"/>
    <w:basedOn w:val="a"/>
    <w:link w:val="a7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line="139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39" w:lineRule="exac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34" w:lineRule="exact"/>
    </w:pPr>
    <w:rPr>
      <w:rFonts w:ascii="Microsoft Sans Serif" w:eastAsia="Microsoft Sans Serif" w:hAnsi="Microsoft Sans Serif" w:cs="Microsoft Sans Serif"/>
      <w:i/>
      <w:iCs/>
      <w:sz w:val="22"/>
      <w:szCs w:val="2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173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173" w:lineRule="exac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line="173" w:lineRule="exac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41">
    <w:name w:val="Заголовок №4 (4)"/>
    <w:basedOn w:val="a"/>
    <w:link w:val="440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01" w:lineRule="exact"/>
    </w:pPr>
    <w:rPr>
      <w:rFonts w:ascii="Franklin Gothic Heavy" w:eastAsia="Franklin Gothic Heavy" w:hAnsi="Franklin Gothic Heavy" w:cs="Franklin Gothic Heavy"/>
      <w:spacing w:val="-10"/>
      <w:w w:val="150"/>
      <w:sz w:val="10"/>
      <w:szCs w:val="10"/>
      <w:lang w:val="en-US" w:eastAsia="en-US" w:bidi="en-US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w w:val="200"/>
      <w:sz w:val="11"/>
      <w:szCs w:val="1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60" w:line="96" w:lineRule="exac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60" w:line="96" w:lineRule="exac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149" w:lineRule="exact"/>
    </w:pPr>
    <w:rPr>
      <w:rFonts w:ascii="Franklin Gothic Heavy" w:eastAsia="Franklin Gothic Heavy" w:hAnsi="Franklin Gothic Heavy" w:cs="Franklin Gothic Heavy"/>
      <w:i/>
      <w:iCs/>
      <w:spacing w:val="-20"/>
      <w:sz w:val="17"/>
      <w:szCs w:val="1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154" w:lineRule="exact"/>
      <w:outlineLvl w:val="2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139" w:lineRule="exact"/>
    </w:pPr>
    <w:rPr>
      <w:rFonts w:ascii="Franklin Gothic Heavy" w:eastAsia="Franklin Gothic Heavy" w:hAnsi="Franklin Gothic Heavy" w:cs="Franklin Gothic Heavy"/>
      <w:i/>
      <w:iCs/>
      <w:w w:val="120"/>
      <w:sz w:val="18"/>
      <w:szCs w:val="18"/>
      <w:lang w:val="en-US" w:eastAsia="en-US" w:bidi="en-US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16"/>
      <w:szCs w:val="16"/>
      <w:lang w:val="en-US" w:eastAsia="en-US" w:bidi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val="en-US" w:eastAsia="en-US" w:bidi="en-US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i/>
      <w:iCs/>
      <w:spacing w:val="-30"/>
      <w:sz w:val="28"/>
      <w:szCs w:val="2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6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422" w:lineRule="exact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60" w:after="18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07C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7C3A"/>
    <w:rPr>
      <w:color w:val="000000"/>
    </w:rPr>
  </w:style>
  <w:style w:type="paragraph" w:styleId="af">
    <w:name w:val="footer"/>
    <w:basedOn w:val="a"/>
    <w:link w:val="af0"/>
    <w:uiPriority w:val="99"/>
    <w:unhideWhenUsed/>
    <w:rsid w:val="00607C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7C3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6097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09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D8F5-2A76-48AF-8F1C-2BBD6049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6753</Words>
  <Characters>38497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WTF</dc:creator>
  <cp:keywords/>
  <cp:lastModifiedBy>User</cp:lastModifiedBy>
  <cp:revision>8</cp:revision>
  <cp:lastPrinted>2019-10-29T06:57:00Z</cp:lastPrinted>
  <dcterms:created xsi:type="dcterms:W3CDTF">2019-10-17T13:56:00Z</dcterms:created>
  <dcterms:modified xsi:type="dcterms:W3CDTF">2019-10-29T06:58:00Z</dcterms:modified>
</cp:coreProperties>
</file>