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CB14DC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C37E98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C37E98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C37E98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C37E98" w:rsidRDefault="00340EBA" w:rsidP="00C37E98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7E98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администрацией муниципального образования Тимашевский муниципальный район Краснодарского края выписок из указанного реестра и протокола</w:t>
      </w:r>
      <w:r w:rsidR="00346901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14DC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C37E98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прогнозирования </w:t>
      </w:r>
      <w:r w:rsidR="00F6508B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C37E98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C37E98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C37E98" w:rsidRDefault="00A84F44" w:rsidP="00CB14D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C37E98" w:rsidRPr="00C37E98">
        <w:rPr>
          <w:rFonts w:ascii="Times New Roman" w:hAnsi="Times New Roman" w:cs="Times New Roman"/>
          <w:sz w:val="28"/>
          <w:szCs w:val="28"/>
        </w:rPr>
        <w:t xml:space="preserve"> часть 7 статьи 103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 Правительства Российской Федерации от 28 ноября 2013 г. № 1084 «О порядке ведения реестра контрактов, содержащего сведения, составляющие государственную тайну», приказ Федерального казначейства от 25 ноября  2024 г. № 17н «Об утверждении порядка формирования и направления заказчиком сведений, подлежащих включению в реестр кон-трактов,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федеральным казначейством выпи-сок из указанного реестра и протокола, а также форм указанных документов», статья 67 Устава муниципального</w:t>
      </w:r>
      <w:r w:rsidR="00C37E98">
        <w:rPr>
          <w:rFonts w:ascii="Times New Roman" w:hAnsi="Times New Roman" w:cs="Times New Roman"/>
          <w:sz w:val="28"/>
          <w:szCs w:val="28"/>
        </w:rPr>
        <w:t xml:space="preserve"> образования Тимашевский муници</w:t>
      </w:r>
      <w:r w:rsidR="00C37E98" w:rsidRPr="00C37E98">
        <w:rPr>
          <w:rFonts w:ascii="Times New Roman" w:hAnsi="Times New Roman" w:cs="Times New Roman"/>
          <w:sz w:val="28"/>
          <w:szCs w:val="28"/>
        </w:rPr>
        <w:t>пальный район Краснодарского края</w:t>
      </w:r>
    </w:p>
    <w:p w:rsidR="00633E62" w:rsidRPr="00C37E98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A616D7" w:rsidRPr="00C37E98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C37E98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C" w:rsidRPr="00C37E98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C37E98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C37E98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A51BA2" w:rsidRPr="00C37E98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B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</w:p>
    <w:p w:rsidR="000E168B" w:rsidRPr="00C37E98" w:rsidRDefault="0074254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A51B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95FF5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51B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B14DC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Харланов</w:t>
      </w:r>
    </w:p>
    <w:p w:rsidR="00DD7E8C" w:rsidRPr="00C37E98" w:rsidRDefault="00E95FF5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98" w:rsidRPr="00C37E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C" w:rsidRPr="00C37E98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C" w:rsidRPr="00C37E98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4DC" w:rsidRPr="00C37E98" w:rsidRDefault="00CB14D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C37E98" w:rsidRDefault="001853AC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DD7E8C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51B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42E5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1BA2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D0DD7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C37E9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C37E98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CE" w:rsidRDefault="00D675CE" w:rsidP="00577DCA">
      <w:pPr>
        <w:spacing w:after="0" w:line="240" w:lineRule="auto"/>
      </w:pPr>
      <w:r>
        <w:separator/>
      </w:r>
    </w:p>
  </w:endnote>
  <w:endnote w:type="continuationSeparator" w:id="0">
    <w:p w:rsidR="00D675CE" w:rsidRDefault="00D675CE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CE" w:rsidRDefault="00D675CE" w:rsidP="00577DCA">
      <w:pPr>
        <w:spacing w:after="0" w:line="240" w:lineRule="auto"/>
      </w:pPr>
      <w:r>
        <w:separator/>
      </w:r>
    </w:p>
  </w:footnote>
  <w:footnote w:type="continuationSeparator" w:id="0">
    <w:p w:rsidR="00D675CE" w:rsidRDefault="00D675CE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487D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853AC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1BA2"/>
    <w:rsid w:val="00A54D24"/>
    <w:rsid w:val="00A54DBF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37E98"/>
    <w:rsid w:val="00C411F6"/>
    <w:rsid w:val="00C643C1"/>
    <w:rsid w:val="00C669E7"/>
    <w:rsid w:val="00C7667E"/>
    <w:rsid w:val="00C84B09"/>
    <w:rsid w:val="00C855D1"/>
    <w:rsid w:val="00CB14DC"/>
    <w:rsid w:val="00CB42E5"/>
    <w:rsid w:val="00CD0DD7"/>
    <w:rsid w:val="00CE4E22"/>
    <w:rsid w:val="00D10D7A"/>
    <w:rsid w:val="00D34EC6"/>
    <w:rsid w:val="00D52DEA"/>
    <w:rsid w:val="00D675CE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C561-949C-4C3D-A2AD-B86F706C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155</cp:revision>
  <cp:lastPrinted>2026-05-12T09:15:00Z</cp:lastPrinted>
  <dcterms:created xsi:type="dcterms:W3CDTF">2016-02-16T12:51:00Z</dcterms:created>
  <dcterms:modified xsi:type="dcterms:W3CDTF">2026-05-13T14:10:00Z</dcterms:modified>
</cp:coreProperties>
</file>