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A0" w:rsidRPr="001627D1" w:rsidRDefault="00F575A0" w:rsidP="001627D1">
      <w:pPr>
        <w:widowControl w:val="0"/>
        <w:ind w:firstLine="709"/>
        <w:jc w:val="center"/>
        <w:rPr>
          <w:b/>
          <w:sz w:val="28"/>
          <w:szCs w:val="28"/>
        </w:rPr>
      </w:pPr>
    </w:p>
    <w:p w:rsidR="00F575A0" w:rsidRPr="001627D1" w:rsidRDefault="00CC69E6" w:rsidP="001627D1">
      <w:pPr>
        <w:widowControl w:val="0"/>
        <w:ind w:firstLine="709"/>
        <w:jc w:val="center"/>
        <w:rPr>
          <w:b/>
          <w:sz w:val="28"/>
          <w:szCs w:val="28"/>
        </w:rPr>
      </w:pPr>
      <w:r>
        <w:rPr>
          <w:b/>
          <w:sz w:val="28"/>
          <w:szCs w:val="28"/>
        </w:rPr>
        <w:t xml:space="preserve">                Проект постановления</w:t>
      </w:r>
    </w:p>
    <w:p w:rsidR="00930954" w:rsidRPr="001627D1" w:rsidRDefault="00930954" w:rsidP="001627D1">
      <w:pPr>
        <w:widowControl w:val="0"/>
        <w:ind w:firstLine="709"/>
        <w:jc w:val="center"/>
        <w:rPr>
          <w:b/>
          <w:bCs/>
          <w:sz w:val="28"/>
          <w:szCs w:val="28"/>
        </w:rPr>
      </w:pPr>
    </w:p>
    <w:p w:rsidR="00930954" w:rsidRPr="001627D1" w:rsidRDefault="00930954" w:rsidP="001627D1">
      <w:pPr>
        <w:widowControl w:val="0"/>
        <w:ind w:firstLine="709"/>
        <w:jc w:val="center"/>
        <w:rPr>
          <w:b/>
          <w:bCs/>
          <w:sz w:val="28"/>
          <w:szCs w:val="28"/>
        </w:rPr>
      </w:pPr>
    </w:p>
    <w:p w:rsidR="00930954" w:rsidRPr="001627D1" w:rsidRDefault="00930954" w:rsidP="001627D1">
      <w:pPr>
        <w:widowControl w:val="0"/>
        <w:ind w:firstLine="709"/>
        <w:jc w:val="center"/>
        <w:rPr>
          <w:b/>
          <w:bCs/>
          <w:sz w:val="28"/>
          <w:szCs w:val="28"/>
        </w:rPr>
      </w:pPr>
    </w:p>
    <w:p w:rsidR="00930954" w:rsidRPr="001627D1" w:rsidRDefault="00930954" w:rsidP="001627D1">
      <w:pPr>
        <w:widowControl w:val="0"/>
        <w:ind w:firstLine="709"/>
        <w:jc w:val="center"/>
        <w:rPr>
          <w:b/>
          <w:bCs/>
          <w:sz w:val="28"/>
          <w:szCs w:val="28"/>
        </w:rPr>
      </w:pPr>
    </w:p>
    <w:p w:rsidR="00930954" w:rsidRPr="001627D1" w:rsidRDefault="00930954" w:rsidP="001627D1">
      <w:pPr>
        <w:widowControl w:val="0"/>
        <w:ind w:firstLine="709"/>
        <w:jc w:val="center"/>
        <w:rPr>
          <w:b/>
          <w:bCs/>
          <w:sz w:val="28"/>
          <w:szCs w:val="28"/>
        </w:rPr>
      </w:pPr>
    </w:p>
    <w:p w:rsidR="00A82F57" w:rsidRPr="001627D1" w:rsidRDefault="00A82F57" w:rsidP="001627D1">
      <w:pPr>
        <w:widowControl w:val="0"/>
        <w:ind w:firstLine="709"/>
        <w:rPr>
          <w:b/>
          <w:bCs/>
          <w:sz w:val="28"/>
          <w:szCs w:val="28"/>
        </w:rPr>
      </w:pPr>
    </w:p>
    <w:p w:rsidR="003A0466" w:rsidRPr="001627D1" w:rsidRDefault="003A0466" w:rsidP="001627D1">
      <w:pPr>
        <w:widowControl w:val="0"/>
        <w:ind w:firstLine="709"/>
        <w:rPr>
          <w:b/>
          <w:bCs/>
          <w:sz w:val="28"/>
          <w:szCs w:val="28"/>
        </w:rPr>
      </w:pPr>
    </w:p>
    <w:p w:rsidR="003A0466" w:rsidRPr="001627D1" w:rsidRDefault="009B2259" w:rsidP="001627D1">
      <w:pPr>
        <w:widowControl w:val="0"/>
        <w:jc w:val="center"/>
        <w:outlineLvl w:val="0"/>
        <w:rPr>
          <w:b/>
          <w:sz w:val="28"/>
          <w:szCs w:val="28"/>
        </w:rPr>
      </w:pPr>
      <w:r w:rsidRPr="001627D1">
        <w:rPr>
          <w:b/>
          <w:sz w:val="28"/>
          <w:szCs w:val="28"/>
        </w:rPr>
        <w:t xml:space="preserve">О внесении изменений в постановление администрации муниципального образования Тимашевский район от </w:t>
      </w:r>
      <w:r w:rsidR="003A0466" w:rsidRPr="001627D1">
        <w:rPr>
          <w:b/>
          <w:sz w:val="28"/>
          <w:szCs w:val="28"/>
        </w:rPr>
        <w:t>20 сентября 2022 г. № 1424</w:t>
      </w:r>
    </w:p>
    <w:p w:rsidR="003A0466" w:rsidRPr="001627D1" w:rsidRDefault="003A0466" w:rsidP="001627D1">
      <w:pPr>
        <w:widowControl w:val="0"/>
        <w:jc w:val="center"/>
        <w:outlineLvl w:val="0"/>
        <w:rPr>
          <w:b/>
          <w:sz w:val="28"/>
          <w:szCs w:val="28"/>
        </w:rPr>
      </w:pPr>
      <w:r w:rsidRPr="001627D1">
        <w:rPr>
          <w:b/>
          <w:sz w:val="28"/>
          <w:szCs w:val="28"/>
        </w:rPr>
        <w:t xml:space="preserve">«Об утверждении административного регламента предоставления </w:t>
      </w:r>
    </w:p>
    <w:p w:rsidR="003A0466" w:rsidRPr="001627D1" w:rsidRDefault="003A0466" w:rsidP="001627D1">
      <w:pPr>
        <w:widowControl w:val="0"/>
        <w:jc w:val="center"/>
        <w:outlineLvl w:val="0"/>
        <w:rPr>
          <w:b/>
          <w:sz w:val="28"/>
          <w:szCs w:val="28"/>
        </w:rPr>
      </w:pPr>
      <w:r w:rsidRPr="001627D1">
        <w:rPr>
          <w:b/>
          <w:sz w:val="28"/>
          <w:szCs w:val="28"/>
        </w:rPr>
        <w:t>муниципальной услуги «Установление публичного сервитута»</w:t>
      </w:r>
    </w:p>
    <w:p w:rsidR="00F575A0" w:rsidRPr="001627D1" w:rsidRDefault="00F575A0" w:rsidP="001627D1">
      <w:pPr>
        <w:widowControl w:val="0"/>
        <w:jc w:val="center"/>
        <w:outlineLvl w:val="0"/>
        <w:rPr>
          <w:sz w:val="28"/>
          <w:szCs w:val="28"/>
        </w:rPr>
      </w:pPr>
    </w:p>
    <w:p w:rsidR="00930954" w:rsidRPr="001627D1" w:rsidRDefault="00930954" w:rsidP="001627D1">
      <w:pPr>
        <w:widowControl w:val="0"/>
        <w:ind w:firstLine="709"/>
        <w:jc w:val="both"/>
        <w:rPr>
          <w:sz w:val="28"/>
          <w:szCs w:val="28"/>
        </w:rPr>
      </w:pPr>
    </w:p>
    <w:p w:rsidR="00E229A0" w:rsidRPr="001627D1" w:rsidRDefault="003A0466" w:rsidP="001627D1">
      <w:pPr>
        <w:widowControl w:val="0"/>
        <w:tabs>
          <w:tab w:val="left" w:pos="993"/>
          <w:tab w:val="left" w:pos="1276"/>
          <w:tab w:val="left" w:pos="1418"/>
        </w:tabs>
        <w:ind w:firstLine="567"/>
        <w:jc w:val="both"/>
        <w:outlineLvl w:val="0"/>
        <w:rPr>
          <w:bCs/>
          <w:kern w:val="32"/>
          <w:sz w:val="28"/>
          <w:szCs w:val="28"/>
        </w:rPr>
      </w:pPr>
      <w:r w:rsidRPr="001627D1">
        <w:rPr>
          <w:bCs/>
          <w:kern w:val="32"/>
          <w:sz w:val="28"/>
          <w:szCs w:val="28"/>
        </w:rPr>
        <w:t xml:space="preserve">Руководствуясь Земельным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постановлением </w:t>
      </w:r>
      <w:r w:rsidR="001627D1">
        <w:rPr>
          <w:bCs/>
          <w:kern w:val="32"/>
          <w:sz w:val="28"/>
          <w:szCs w:val="28"/>
        </w:rPr>
        <w:t xml:space="preserve"> </w:t>
      </w:r>
      <w:r w:rsidRPr="001627D1">
        <w:rPr>
          <w:bCs/>
          <w:kern w:val="32"/>
          <w:sz w:val="28"/>
          <w:szCs w:val="28"/>
        </w:rPr>
        <w:t>администрации муниципального образования Тимашевский район от 16 сентября 2020</w:t>
      </w:r>
      <w:r w:rsidRPr="001627D1">
        <w:rPr>
          <w:bCs/>
          <w:kern w:val="32"/>
          <w:sz w:val="28"/>
          <w:szCs w:val="28"/>
          <w:lang w:val="x-none"/>
        </w:rPr>
        <w:t xml:space="preserve"> г</w:t>
      </w:r>
      <w:r w:rsidRPr="001627D1">
        <w:rPr>
          <w:bCs/>
          <w:kern w:val="32"/>
          <w:sz w:val="28"/>
          <w:szCs w:val="28"/>
        </w:rPr>
        <w:t>.</w:t>
      </w:r>
      <w:r w:rsidRPr="001627D1">
        <w:rPr>
          <w:bCs/>
          <w:kern w:val="32"/>
          <w:sz w:val="28"/>
          <w:szCs w:val="28"/>
          <w:lang w:val="x-none"/>
        </w:rPr>
        <w:t xml:space="preserve"> № </w:t>
      </w:r>
      <w:r w:rsidRPr="001627D1">
        <w:rPr>
          <w:bCs/>
          <w:kern w:val="32"/>
          <w:sz w:val="28"/>
          <w:szCs w:val="28"/>
        </w:rPr>
        <w:t>973</w:t>
      </w:r>
      <w:r w:rsidRPr="001627D1">
        <w:rPr>
          <w:bCs/>
          <w:kern w:val="32"/>
          <w:sz w:val="28"/>
          <w:szCs w:val="28"/>
          <w:lang w:val="x-none"/>
        </w:rPr>
        <w:t xml:space="preserve"> </w:t>
      </w:r>
      <w:r w:rsidR="0034033E">
        <w:rPr>
          <w:bCs/>
          <w:kern w:val="32"/>
          <w:sz w:val="28"/>
          <w:szCs w:val="28"/>
        </w:rPr>
        <w:t xml:space="preserve">                        </w:t>
      </w:r>
      <w:r w:rsidRPr="001627D1">
        <w:rPr>
          <w:bCs/>
          <w:kern w:val="32"/>
          <w:sz w:val="28"/>
          <w:szCs w:val="28"/>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w:t>
      </w:r>
      <w:r w:rsidR="00E229A0" w:rsidRPr="001627D1">
        <w:rPr>
          <w:bCs/>
          <w:kern w:val="32"/>
          <w:sz w:val="28"/>
          <w:szCs w:val="28"/>
        </w:rPr>
        <w:t>п о с т а н о в л я ю:</w:t>
      </w:r>
    </w:p>
    <w:p w:rsidR="00544E1A" w:rsidRPr="001627D1" w:rsidRDefault="00B50DD1" w:rsidP="001627D1">
      <w:pPr>
        <w:pStyle w:val="ac"/>
        <w:widowControl w:val="0"/>
        <w:numPr>
          <w:ilvl w:val="0"/>
          <w:numId w:val="9"/>
        </w:numPr>
        <w:tabs>
          <w:tab w:val="left" w:pos="993"/>
        </w:tabs>
        <w:ind w:left="0" w:firstLine="567"/>
        <w:jc w:val="both"/>
        <w:outlineLvl w:val="0"/>
        <w:rPr>
          <w:sz w:val="28"/>
          <w:szCs w:val="28"/>
        </w:rPr>
      </w:pPr>
      <w:r w:rsidRPr="001627D1">
        <w:rPr>
          <w:sz w:val="28"/>
          <w:szCs w:val="28"/>
        </w:rPr>
        <w:t xml:space="preserve">Внести в постановление администрации муниципального образования Тимашевский район от </w:t>
      </w:r>
      <w:r w:rsidR="003A0466" w:rsidRPr="001627D1">
        <w:rPr>
          <w:sz w:val="28"/>
          <w:szCs w:val="28"/>
        </w:rPr>
        <w:t xml:space="preserve">20 сентября 2022 г. № 1424 «Об утверждении административного регламента предоставления муниципальной услуги «Установление публичного сервитута» </w:t>
      </w:r>
      <w:r w:rsidR="0034033E">
        <w:rPr>
          <w:sz w:val="28"/>
          <w:szCs w:val="28"/>
        </w:rPr>
        <w:t>согласно приложению.</w:t>
      </w:r>
    </w:p>
    <w:p w:rsidR="004E2EB8" w:rsidRPr="001627D1" w:rsidRDefault="004E2EB8" w:rsidP="001627D1">
      <w:pPr>
        <w:pStyle w:val="ac"/>
        <w:widowControl w:val="0"/>
        <w:numPr>
          <w:ilvl w:val="0"/>
          <w:numId w:val="17"/>
        </w:numPr>
        <w:tabs>
          <w:tab w:val="left" w:pos="993"/>
        </w:tabs>
        <w:autoSpaceDE w:val="0"/>
        <w:autoSpaceDN w:val="0"/>
        <w:adjustRightInd w:val="0"/>
        <w:ind w:left="0" w:firstLine="567"/>
        <w:jc w:val="both"/>
        <w:rPr>
          <w:sz w:val="28"/>
          <w:szCs w:val="28"/>
        </w:rPr>
      </w:pPr>
      <w:r w:rsidRPr="00EF5562">
        <w:rPr>
          <w:spacing w:val="2"/>
          <w:sz w:val="28"/>
          <w:szCs w:val="28"/>
        </w:rPr>
        <w:t>Организационному отделу администрации муниципального</w:t>
      </w:r>
      <w:r w:rsidRPr="001627D1">
        <w:rPr>
          <w:spacing w:val="2"/>
          <w:sz w:val="28"/>
          <w:szCs w:val="28"/>
        </w:rPr>
        <w:t xml:space="preserve"> образования Тимашевский район (Владимирова А.С.) обнародовать настоящее постановление путем:</w:t>
      </w:r>
    </w:p>
    <w:p w:rsidR="004E2EB8" w:rsidRPr="001627D1" w:rsidRDefault="004E2EB8" w:rsidP="001627D1">
      <w:pPr>
        <w:widowControl w:val="0"/>
        <w:shd w:val="clear" w:color="auto" w:fill="FFFFFF"/>
        <w:tabs>
          <w:tab w:val="left" w:pos="993"/>
        </w:tabs>
        <w:ind w:firstLine="567"/>
        <w:jc w:val="both"/>
        <w:textAlignment w:val="baseline"/>
        <w:rPr>
          <w:spacing w:val="2"/>
          <w:sz w:val="28"/>
          <w:szCs w:val="28"/>
        </w:rPr>
      </w:pPr>
      <w:r w:rsidRPr="001627D1">
        <w:rPr>
          <w:spacing w:val="2"/>
          <w:sz w:val="28"/>
          <w:szCs w:val="28"/>
        </w:rPr>
        <w:t xml:space="preserve">1) размещения на информационных стендах в зданиях МБУК «Тимашевская </w:t>
      </w:r>
      <w:proofErr w:type="spellStart"/>
      <w:r w:rsidRPr="001627D1">
        <w:rPr>
          <w:spacing w:val="2"/>
          <w:sz w:val="28"/>
          <w:szCs w:val="28"/>
        </w:rPr>
        <w:t>межпоселенческая</w:t>
      </w:r>
      <w:proofErr w:type="spellEnd"/>
      <w:r w:rsidRPr="001627D1">
        <w:rPr>
          <w:spacing w:val="2"/>
          <w:sz w:val="28"/>
          <w:szCs w:val="28"/>
        </w:rPr>
        <w:t xml:space="preserve"> центральная библиотека муниципального образования Тимашевский район» по адресу: г. Тимашевск, пер. Советский, д. 5 </w:t>
      </w:r>
      <w:r w:rsidR="001627D1">
        <w:rPr>
          <w:spacing w:val="2"/>
          <w:sz w:val="28"/>
          <w:szCs w:val="28"/>
        </w:rPr>
        <w:t xml:space="preserve">                           </w:t>
      </w:r>
      <w:r w:rsidRPr="001627D1">
        <w:rPr>
          <w:spacing w:val="2"/>
          <w:sz w:val="28"/>
          <w:szCs w:val="28"/>
        </w:rPr>
        <w:t>и МБУК «</w:t>
      </w:r>
      <w:proofErr w:type="spellStart"/>
      <w:r w:rsidRPr="001627D1">
        <w:rPr>
          <w:spacing w:val="2"/>
          <w:sz w:val="28"/>
          <w:szCs w:val="28"/>
        </w:rPr>
        <w:t>Межпоселенческий</w:t>
      </w:r>
      <w:proofErr w:type="spellEnd"/>
      <w:r w:rsidRPr="001627D1">
        <w:rPr>
          <w:spacing w:val="2"/>
          <w:sz w:val="28"/>
          <w:szCs w:val="28"/>
        </w:rPr>
        <w:t xml:space="preserve"> районный Дом культуры имени В.М. Толстых» по адресу:</w:t>
      </w:r>
      <w:r w:rsidRPr="001627D1">
        <w:rPr>
          <w:sz w:val="28"/>
          <w:szCs w:val="28"/>
        </w:rPr>
        <w:t xml:space="preserve"> г. Тимашевск, ул. Ленина, д. 120;</w:t>
      </w:r>
    </w:p>
    <w:p w:rsidR="004E2EB8" w:rsidRPr="001627D1" w:rsidRDefault="004E2EB8" w:rsidP="001627D1">
      <w:pPr>
        <w:pStyle w:val="msonormalmailrucssattributepostfix"/>
        <w:widowControl w:val="0"/>
        <w:shd w:val="clear" w:color="auto" w:fill="FFFFFF"/>
        <w:tabs>
          <w:tab w:val="left" w:pos="1134"/>
        </w:tabs>
        <w:spacing w:before="0" w:beforeAutospacing="0" w:after="0" w:afterAutospacing="0"/>
        <w:ind w:firstLine="567"/>
        <w:jc w:val="both"/>
        <w:textAlignment w:val="baseline"/>
        <w:rPr>
          <w:i/>
          <w:sz w:val="28"/>
          <w:szCs w:val="28"/>
        </w:rPr>
      </w:pPr>
      <w:r w:rsidRPr="001627D1">
        <w:rPr>
          <w:spacing w:val="2"/>
          <w:sz w:val="28"/>
          <w:szCs w:val="28"/>
        </w:rPr>
        <w:t>2) обеспечения беспрепятственного доступа жителей, проживающих на территории муниципального образования Тимашевский район, к тексту насто</w:t>
      </w:r>
      <w:r w:rsidRPr="001627D1">
        <w:rPr>
          <w:spacing w:val="2"/>
          <w:sz w:val="28"/>
          <w:szCs w:val="28"/>
        </w:rPr>
        <w:softHyphen/>
        <w:t>ящего постановления в здании администрации муниципального образования Тимашевский район</w:t>
      </w:r>
      <w:r w:rsidRPr="001627D1">
        <w:rPr>
          <w:i/>
          <w:spacing w:val="2"/>
          <w:sz w:val="28"/>
          <w:szCs w:val="28"/>
        </w:rPr>
        <w:t xml:space="preserve"> </w:t>
      </w:r>
      <w:r w:rsidRPr="001627D1">
        <w:rPr>
          <w:spacing w:val="2"/>
          <w:sz w:val="28"/>
          <w:szCs w:val="28"/>
        </w:rPr>
        <w:t xml:space="preserve">по адресу: </w:t>
      </w:r>
      <w:r w:rsidRPr="001627D1">
        <w:rPr>
          <w:color w:val="000000"/>
          <w:spacing w:val="2"/>
          <w:sz w:val="28"/>
          <w:szCs w:val="28"/>
        </w:rPr>
        <w:t>г. Тимашевск, </w:t>
      </w:r>
      <w:r w:rsidRPr="001627D1">
        <w:rPr>
          <w:rStyle w:val="ad"/>
          <w:i w:val="0"/>
          <w:color w:val="000000"/>
          <w:spacing w:val="2"/>
          <w:sz w:val="28"/>
          <w:szCs w:val="28"/>
        </w:rPr>
        <w:t xml:space="preserve">ул. Красная, д. 103, 3 </w:t>
      </w:r>
      <w:proofErr w:type="gramStart"/>
      <w:r w:rsidRPr="001627D1">
        <w:rPr>
          <w:rStyle w:val="ad"/>
          <w:i w:val="0"/>
          <w:color w:val="000000"/>
          <w:spacing w:val="2"/>
          <w:sz w:val="28"/>
          <w:szCs w:val="28"/>
        </w:rPr>
        <w:t xml:space="preserve">этаж,   </w:t>
      </w:r>
      <w:proofErr w:type="gramEnd"/>
      <w:r w:rsidRPr="001627D1">
        <w:rPr>
          <w:rStyle w:val="ad"/>
          <w:i w:val="0"/>
          <w:color w:val="000000"/>
          <w:spacing w:val="2"/>
          <w:sz w:val="28"/>
          <w:szCs w:val="28"/>
        </w:rPr>
        <w:t xml:space="preserve">               </w:t>
      </w:r>
      <w:proofErr w:type="spellStart"/>
      <w:r w:rsidRPr="001627D1">
        <w:rPr>
          <w:rStyle w:val="ad"/>
          <w:i w:val="0"/>
          <w:color w:val="000000"/>
          <w:spacing w:val="2"/>
          <w:sz w:val="28"/>
          <w:szCs w:val="28"/>
        </w:rPr>
        <w:t>каб</w:t>
      </w:r>
      <w:proofErr w:type="spellEnd"/>
      <w:r w:rsidRPr="001627D1">
        <w:rPr>
          <w:rStyle w:val="ad"/>
          <w:i w:val="0"/>
          <w:color w:val="000000"/>
          <w:spacing w:val="2"/>
          <w:sz w:val="28"/>
          <w:szCs w:val="28"/>
        </w:rPr>
        <w:t>. 31.</w:t>
      </w:r>
    </w:p>
    <w:p w:rsidR="004E2EB8" w:rsidRPr="001627D1" w:rsidRDefault="004E2EB8" w:rsidP="001627D1">
      <w:pPr>
        <w:widowControl w:val="0"/>
        <w:shd w:val="clear" w:color="auto" w:fill="FFFFFF"/>
        <w:tabs>
          <w:tab w:val="left" w:pos="993"/>
        </w:tabs>
        <w:ind w:firstLine="567"/>
        <w:jc w:val="both"/>
        <w:textAlignment w:val="baseline"/>
        <w:rPr>
          <w:sz w:val="28"/>
          <w:szCs w:val="28"/>
        </w:rPr>
      </w:pPr>
      <w:r w:rsidRPr="001627D1">
        <w:rPr>
          <w:sz w:val="28"/>
          <w:szCs w:val="28"/>
        </w:rPr>
        <w:lastRenderedPageBreak/>
        <w:t>3. Отделу информационных технологий администрации муниципального образования Тимашевский район (</w:t>
      </w:r>
      <w:proofErr w:type="spellStart"/>
      <w:r w:rsidRPr="001627D1">
        <w:rPr>
          <w:sz w:val="28"/>
          <w:szCs w:val="28"/>
        </w:rPr>
        <w:t>Мирончук</w:t>
      </w:r>
      <w:proofErr w:type="spellEnd"/>
      <w:r w:rsidRPr="001627D1">
        <w:rPr>
          <w:sz w:val="28"/>
          <w:szCs w:val="28"/>
        </w:rPr>
        <w:t xml:space="preserve"> А.В.) разместить настоящее постановление на официальном сайте муниципального образования Тимашевский район.</w:t>
      </w:r>
    </w:p>
    <w:p w:rsidR="004E2EB8" w:rsidRPr="001627D1" w:rsidRDefault="004E2EB8" w:rsidP="001627D1">
      <w:pPr>
        <w:widowControl w:val="0"/>
        <w:shd w:val="clear" w:color="auto" w:fill="FFFFFF"/>
        <w:tabs>
          <w:tab w:val="left" w:pos="709"/>
          <w:tab w:val="left" w:pos="993"/>
          <w:tab w:val="left" w:pos="1276"/>
        </w:tabs>
        <w:ind w:firstLine="567"/>
        <w:jc w:val="both"/>
        <w:textAlignment w:val="baseline"/>
        <w:outlineLvl w:val="0"/>
        <w:rPr>
          <w:sz w:val="28"/>
          <w:szCs w:val="28"/>
        </w:rPr>
      </w:pPr>
      <w:r w:rsidRPr="001627D1">
        <w:rPr>
          <w:sz w:val="28"/>
          <w:szCs w:val="28"/>
        </w:rPr>
        <w:t>4. Постановление вступает в силу после его официального обнародования.</w:t>
      </w:r>
    </w:p>
    <w:p w:rsidR="00507814" w:rsidRPr="001627D1" w:rsidRDefault="00507814" w:rsidP="001627D1">
      <w:pPr>
        <w:widowControl w:val="0"/>
        <w:ind w:firstLine="709"/>
        <w:jc w:val="both"/>
        <w:rPr>
          <w:sz w:val="28"/>
          <w:szCs w:val="28"/>
        </w:rPr>
      </w:pPr>
    </w:p>
    <w:p w:rsidR="004E2EB8" w:rsidRPr="001627D1" w:rsidRDefault="004E2EB8" w:rsidP="001627D1">
      <w:pPr>
        <w:widowControl w:val="0"/>
        <w:ind w:firstLine="709"/>
        <w:jc w:val="both"/>
        <w:rPr>
          <w:sz w:val="28"/>
          <w:szCs w:val="28"/>
        </w:rPr>
      </w:pPr>
    </w:p>
    <w:p w:rsidR="004E2EB8" w:rsidRPr="001627D1" w:rsidRDefault="004E2EB8" w:rsidP="001627D1">
      <w:pPr>
        <w:widowControl w:val="0"/>
        <w:ind w:firstLine="709"/>
        <w:jc w:val="both"/>
        <w:rPr>
          <w:sz w:val="28"/>
          <w:szCs w:val="28"/>
        </w:rPr>
      </w:pPr>
    </w:p>
    <w:p w:rsidR="00F575A0" w:rsidRPr="001627D1" w:rsidRDefault="00F575A0" w:rsidP="001627D1">
      <w:pPr>
        <w:widowControl w:val="0"/>
        <w:jc w:val="both"/>
        <w:rPr>
          <w:sz w:val="28"/>
          <w:szCs w:val="28"/>
        </w:rPr>
      </w:pPr>
      <w:r w:rsidRPr="001627D1">
        <w:rPr>
          <w:sz w:val="28"/>
          <w:szCs w:val="28"/>
        </w:rPr>
        <w:t>Глава муниципального образования</w:t>
      </w:r>
    </w:p>
    <w:p w:rsidR="00D00D98" w:rsidRPr="001627D1" w:rsidRDefault="00F575A0" w:rsidP="001627D1">
      <w:pPr>
        <w:widowControl w:val="0"/>
        <w:jc w:val="both"/>
        <w:rPr>
          <w:sz w:val="28"/>
          <w:szCs w:val="28"/>
        </w:rPr>
      </w:pPr>
      <w:r w:rsidRPr="001627D1">
        <w:rPr>
          <w:sz w:val="28"/>
          <w:szCs w:val="28"/>
        </w:rPr>
        <w:t xml:space="preserve">Тимашевский район                                                                       </w:t>
      </w:r>
      <w:r w:rsidR="009B3CDE" w:rsidRPr="001627D1">
        <w:rPr>
          <w:sz w:val="28"/>
          <w:szCs w:val="28"/>
        </w:rPr>
        <w:t xml:space="preserve">          </w:t>
      </w:r>
      <w:r w:rsidRPr="001627D1">
        <w:rPr>
          <w:sz w:val="28"/>
          <w:szCs w:val="28"/>
        </w:rPr>
        <w:t>А.В.</w:t>
      </w:r>
      <w:r w:rsidR="00B27592" w:rsidRPr="001627D1">
        <w:rPr>
          <w:sz w:val="28"/>
          <w:szCs w:val="28"/>
        </w:rPr>
        <w:t xml:space="preserve"> Палий</w:t>
      </w:r>
    </w:p>
    <w:p w:rsidR="00507814" w:rsidRPr="001627D1" w:rsidRDefault="00507814" w:rsidP="001627D1">
      <w:pPr>
        <w:widowControl w:val="0"/>
        <w:ind w:firstLine="709"/>
        <w:jc w:val="center"/>
        <w:rPr>
          <w:b/>
          <w:sz w:val="28"/>
          <w:szCs w:val="28"/>
        </w:rPr>
      </w:pPr>
    </w:p>
    <w:p w:rsidR="00507814" w:rsidRPr="001627D1" w:rsidRDefault="00507814" w:rsidP="001627D1">
      <w:pPr>
        <w:widowControl w:val="0"/>
        <w:ind w:firstLine="709"/>
        <w:jc w:val="center"/>
        <w:rPr>
          <w:b/>
          <w:sz w:val="28"/>
          <w:szCs w:val="28"/>
        </w:rPr>
      </w:pPr>
    </w:p>
    <w:p w:rsidR="00544E1A" w:rsidRPr="001627D1" w:rsidRDefault="00544E1A" w:rsidP="001627D1">
      <w:pPr>
        <w:widowControl w:val="0"/>
        <w:ind w:firstLine="709"/>
        <w:jc w:val="center"/>
        <w:rPr>
          <w:b/>
          <w:sz w:val="28"/>
          <w:szCs w:val="28"/>
        </w:rPr>
      </w:pPr>
    </w:p>
    <w:p w:rsidR="00544E1A" w:rsidRPr="001627D1" w:rsidRDefault="00544E1A" w:rsidP="001627D1">
      <w:pPr>
        <w:widowControl w:val="0"/>
        <w:ind w:firstLine="709"/>
        <w:jc w:val="center"/>
        <w:rPr>
          <w:b/>
          <w:sz w:val="28"/>
          <w:szCs w:val="28"/>
        </w:rPr>
      </w:pPr>
    </w:p>
    <w:p w:rsidR="00544E1A" w:rsidRPr="001627D1" w:rsidRDefault="00544E1A" w:rsidP="001627D1">
      <w:pPr>
        <w:widowControl w:val="0"/>
        <w:ind w:firstLine="709"/>
        <w:jc w:val="center"/>
        <w:rPr>
          <w:b/>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Default="00CC69E6" w:rsidP="00CC69E6">
      <w:pPr>
        <w:widowControl w:val="0"/>
        <w:ind w:left="5103"/>
        <w:rPr>
          <w:bCs/>
          <w:sz w:val="28"/>
          <w:szCs w:val="28"/>
        </w:rPr>
      </w:pPr>
    </w:p>
    <w:p w:rsidR="00CC69E6" w:rsidRPr="00926748" w:rsidRDefault="00CC69E6" w:rsidP="00CC69E6">
      <w:pPr>
        <w:widowControl w:val="0"/>
        <w:ind w:left="5103"/>
        <w:rPr>
          <w:sz w:val="28"/>
          <w:szCs w:val="28"/>
        </w:rPr>
      </w:pPr>
      <w:r w:rsidRPr="00926748">
        <w:rPr>
          <w:bCs/>
          <w:sz w:val="28"/>
          <w:szCs w:val="28"/>
        </w:rPr>
        <w:lastRenderedPageBreak/>
        <w:t>П</w:t>
      </w:r>
      <w:r>
        <w:rPr>
          <w:bCs/>
          <w:sz w:val="28"/>
          <w:szCs w:val="28"/>
        </w:rPr>
        <w:t>риложение</w:t>
      </w:r>
    </w:p>
    <w:p w:rsidR="00CC69E6" w:rsidRPr="00926748" w:rsidRDefault="00CC69E6" w:rsidP="00CC69E6">
      <w:pPr>
        <w:pStyle w:val="ae"/>
        <w:widowControl w:val="0"/>
        <w:ind w:left="5103"/>
        <w:rPr>
          <w:rFonts w:ascii="Times New Roman" w:hAnsi="Times New Roman"/>
          <w:sz w:val="28"/>
          <w:szCs w:val="28"/>
        </w:rPr>
      </w:pPr>
      <w:r>
        <w:rPr>
          <w:rFonts w:ascii="Times New Roman" w:hAnsi="Times New Roman"/>
          <w:sz w:val="28"/>
          <w:szCs w:val="28"/>
        </w:rPr>
        <w:t xml:space="preserve">к </w:t>
      </w:r>
      <w:r w:rsidRPr="00926748">
        <w:rPr>
          <w:rFonts w:ascii="Times New Roman" w:hAnsi="Times New Roman"/>
          <w:sz w:val="28"/>
          <w:szCs w:val="28"/>
        </w:rPr>
        <w:t>постановлени</w:t>
      </w:r>
      <w:r>
        <w:rPr>
          <w:rFonts w:ascii="Times New Roman" w:hAnsi="Times New Roman"/>
          <w:sz w:val="28"/>
          <w:szCs w:val="28"/>
        </w:rPr>
        <w:t xml:space="preserve">ю </w:t>
      </w:r>
      <w:r w:rsidRPr="00926748">
        <w:rPr>
          <w:rFonts w:ascii="Times New Roman" w:hAnsi="Times New Roman"/>
          <w:sz w:val="28"/>
          <w:szCs w:val="28"/>
        </w:rPr>
        <w:t xml:space="preserve">администрации </w:t>
      </w:r>
    </w:p>
    <w:p w:rsidR="00CC69E6" w:rsidRPr="00926748" w:rsidRDefault="00CC69E6" w:rsidP="00CC69E6">
      <w:pPr>
        <w:pStyle w:val="ae"/>
        <w:widowControl w:val="0"/>
        <w:ind w:left="5103"/>
        <w:rPr>
          <w:rFonts w:ascii="Times New Roman" w:hAnsi="Times New Roman"/>
          <w:sz w:val="28"/>
          <w:szCs w:val="28"/>
        </w:rPr>
      </w:pPr>
      <w:r w:rsidRPr="00926748">
        <w:rPr>
          <w:rFonts w:ascii="Times New Roman" w:hAnsi="Times New Roman"/>
          <w:sz w:val="28"/>
          <w:szCs w:val="28"/>
        </w:rPr>
        <w:t xml:space="preserve">муниципального образования   </w:t>
      </w:r>
    </w:p>
    <w:p w:rsidR="00CC69E6" w:rsidRPr="00926748" w:rsidRDefault="00CC69E6" w:rsidP="00CC69E6">
      <w:pPr>
        <w:pStyle w:val="ae"/>
        <w:widowControl w:val="0"/>
        <w:ind w:left="5103"/>
        <w:rPr>
          <w:rFonts w:ascii="Times New Roman" w:hAnsi="Times New Roman"/>
          <w:sz w:val="28"/>
          <w:szCs w:val="28"/>
        </w:rPr>
      </w:pPr>
      <w:r w:rsidRPr="00926748">
        <w:rPr>
          <w:rFonts w:ascii="Times New Roman" w:hAnsi="Times New Roman"/>
          <w:sz w:val="28"/>
          <w:szCs w:val="28"/>
        </w:rPr>
        <w:t>Тимашевский район</w:t>
      </w:r>
    </w:p>
    <w:p w:rsidR="00CC69E6" w:rsidRPr="00926748" w:rsidRDefault="00CC69E6" w:rsidP="00CC69E6">
      <w:pPr>
        <w:widowControl w:val="0"/>
        <w:ind w:left="5103"/>
        <w:rPr>
          <w:sz w:val="28"/>
          <w:szCs w:val="28"/>
        </w:rPr>
      </w:pPr>
      <w:r w:rsidRPr="00926748">
        <w:rPr>
          <w:sz w:val="28"/>
          <w:szCs w:val="28"/>
        </w:rPr>
        <w:t>от _____________ № _____</w:t>
      </w:r>
    </w:p>
    <w:p w:rsidR="00CC69E6" w:rsidRDefault="00CC69E6" w:rsidP="00CC69E6">
      <w:pPr>
        <w:rPr>
          <w:sz w:val="28"/>
          <w:szCs w:val="28"/>
        </w:rPr>
      </w:pPr>
    </w:p>
    <w:p w:rsidR="00CC69E6" w:rsidRDefault="00CC69E6" w:rsidP="00CC69E6">
      <w:pPr>
        <w:rPr>
          <w:sz w:val="28"/>
          <w:szCs w:val="28"/>
        </w:rPr>
      </w:pPr>
    </w:p>
    <w:p w:rsidR="00CC69E6" w:rsidRDefault="00CC69E6" w:rsidP="00CC69E6">
      <w:pPr>
        <w:jc w:val="center"/>
        <w:rPr>
          <w:b/>
          <w:sz w:val="28"/>
          <w:szCs w:val="28"/>
        </w:rPr>
      </w:pPr>
      <w:r w:rsidRPr="00B34484">
        <w:rPr>
          <w:b/>
          <w:sz w:val="28"/>
          <w:szCs w:val="28"/>
        </w:rPr>
        <w:t>ИЗМЕНЕНИЯ</w:t>
      </w:r>
    </w:p>
    <w:p w:rsidR="00CC69E6" w:rsidRDefault="00CC69E6" w:rsidP="00CC69E6">
      <w:pPr>
        <w:pStyle w:val="ac"/>
        <w:widowControl w:val="0"/>
        <w:tabs>
          <w:tab w:val="left" w:pos="1134"/>
        </w:tabs>
        <w:autoSpaceDE w:val="0"/>
        <w:autoSpaceDN w:val="0"/>
        <w:adjustRightInd w:val="0"/>
        <w:ind w:left="567"/>
        <w:jc w:val="center"/>
        <w:rPr>
          <w:b/>
          <w:sz w:val="28"/>
          <w:szCs w:val="28"/>
        </w:rPr>
      </w:pPr>
      <w:r w:rsidRPr="00B34484">
        <w:rPr>
          <w:b/>
          <w:sz w:val="28"/>
          <w:szCs w:val="28"/>
        </w:rPr>
        <w:t xml:space="preserve">в постановление администрации муниципального образования </w:t>
      </w:r>
    </w:p>
    <w:p w:rsidR="00CC69E6" w:rsidRDefault="00CC69E6" w:rsidP="00CC69E6">
      <w:pPr>
        <w:pStyle w:val="ac"/>
        <w:widowControl w:val="0"/>
        <w:tabs>
          <w:tab w:val="left" w:pos="1134"/>
        </w:tabs>
        <w:autoSpaceDE w:val="0"/>
        <w:autoSpaceDN w:val="0"/>
        <w:adjustRightInd w:val="0"/>
        <w:ind w:left="567"/>
        <w:jc w:val="center"/>
        <w:rPr>
          <w:b/>
          <w:sz w:val="28"/>
          <w:szCs w:val="28"/>
        </w:rPr>
      </w:pPr>
      <w:r w:rsidRPr="00B34484">
        <w:rPr>
          <w:b/>
          <w:sz w:val="28"/>
          <w:szCs w:val="28"/>
        </w:rPr>
        <w:t>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w:t>
      </w:r>
    </w:p>
    <w:p w:rsidR="00CC69E6" w:rsidRDefault="00CC69E6" w:rsidP="00CC69E6">
      <w:pPr>
        <w:pStyle w:val="ac"/>
        <w:widowControl w:val="0"/>
        <w:tabs>
          <w:tab w:val="left" w:pos="1134"/>
        </w:tabs>
        <w:autoSpaceDE w:val="0"/>
        <w:autoSpaceDN w:val="0"/>
        <w:adjustRightInd w:val="0"/>
        <w:ind w:left="567"/>
        <w:jc w:val="both"/>
        <w:rPr>
          <w:b/>
          <w:sz w:val="28"/>
          <w:szCs w:val="28"/>
        </w:rPr>
      </w:pPr>
    </w:p>
    <w:p w:rsidR="00CC69E6" w:rsidRPr="00B34484" w:rsidRDefault="00CC69E6" w:rsidP="00CC69E6">
      <w:pPr>
        <w:pStyle w:val="ac"/>
        <w:widowControl w:val="0"/>
        <w:tabs>
          <w:tab w:val="left" w:pos="1134"/>
        </w:tabs>
        <w:autoSpaceDE w:val="0"/>
        <w:autoSpaceDN w:val="0"/>
        <w:adjustRightInd w:val="0"/>
        <w:ind w:left="567"/>
        <w:jc w:val="both"/>
        <w:rPr>
          <w:sz w:val="28"/>
          <w:szCs w:val="28"/>
        </w:rPr>
      </w:pPr>
    </w:p>
    <w:p w:rsidR="00CC69E6" w:rsidRPr="00EF5562"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EF5562">
        <w:rPr>
          <w:sz w:val="28"/>
          <w:szCs w:val="28"/>
        </w:rPr>
        <w:t>Абзац 3 пункта 1.1.2 подраздела 1.1 приложения к постановлению изложить в следующей редакции:</w:t>
      </w:r>
    </w:p>
    <w:p w:rsidR="00CC69E6" w:rsidRPr="001627D1" w:rsidRDefault="00CC69E6" w:rsidP="00CC69E6">
      <w:pPr>
        <w:pStyle w:val="ac"/>
        <w:widowControl w:val="0"/>
        <w:tabs>
          <w:tab w:val="left" w:pos="1134"/>
        </w:tabs>
        <w:autoSpaceDE w:val="0"/>
        <w:autoSpaceDN w:val="0"/>
        <w:adjustRightInd w:val="0"/>
        <w:ind w:left="0" w:firstLine="567"/>
        <w:jc w:val="both"/>
        <w:rPr>
          <w:sz w:val="28"/>
          <w:szCs w:val="28"/>
        </w:rPr>
      </w:pPr>
      <w:r w:rsidRPr="00EF5562">
        <w:rPr>
          <w:sz w:val="28"/>
          <w:szCs w:val="28"/>
        </w:rPr>
        <w:t>«в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подпунктах 1 - 3 статьи статья 39.38 Земельного кодекса Российской Федерации,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 1 пункта 1.1.3 подраздела 1.1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 xml:space="preserve"> Подпункты 1, 2 пункта 1.1.4 подраздела 1.1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alibri"/>
          <w:sz w:val="28"/>
          <w:szCs w:val="28"/>
          <w:lang w:eastAsia="en-US"/>
        </w:rPr>
      </w:pPr>
      <w:r w:rsidRPr="001627D1">
        <w:rPr>
          <w:rFonts w:eastAsia="Courier New"/>
          <w:sz w:val="28"/>
          <w:szCs w:val="28"/>
          <w:lang w:eastAsia="en-US"/>
        </w:rPr>
        <w:t xml:space="preserve">«1) </w:t>
      </w:r>
      <w:r w:rsidRPr="001627D1">
        <w:rPr>
          <w:rFonts w:eastAsia="Calibr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муниципального образования Тимашевский район или сельского поселения Тимашевского района, либо необходимы для </w:t>
      </w:r>
      <w:r w:rsidRPr="001627D1">
        <w:rPr>
          <w:rFonts w:eastAsia="Courier New"/>
          <w:sz w:val="28"/>
          <w:szCs w:val="28"/>
          <w:lang w:eastAsia="en-US"/>
        </w:rPr>
        <w:t xml:space="preserve">оказания услуг связи, </w:t>
      </w:r>
      <w:r w:rsidRPr="001627D1">
        <w:rPr>
          <w:rFonts w:eastAsia="Calibr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alibri"/>
          <w:sz w:val="28"/>
          <w:szCs w:val="28"/>
          <w:lang w:eastAsia="en-US"/>
        </w:rPr>
        <w:lastRenderedPageBreak/>
        <w:t xml:space="preserve">2) </w:t>
      </w:r>
      <w:r w:rsidRPr="001627D1">
        <w:rPr>
          <w:rFonts w:eastAsia="Courier New"/>
          <w:sz w:val="28"/>
          <w:szCs w:val="28"/>
          <w:lang w:eastAsia="en-US"/>
        </w:rPr>
        <w:t xml:space="preserve">складирование строительных и иных материалов, возведение </w:t>
      </w:r>
      <w:hyperlink r:id="rId8" w:history="1">
        <w:r w:rsidRPr="001627D1">
          <w:rPr>
            <w:rFonts w:eastAsia="Courier New"/>
            <w:color w:val="0000FF"/>
            <w:sz w:val="28"/>
            <w:szCs w:val="28"/>
            <w:lang w:eastAsia="en-US"/>
          </w:rPr>
          <w:t>некапитальных</w:t>
        </w:r>
      </w:hyperlink>
      <w:r w:rsidRPr="001627D1">
        <w:rPr>
          <w:rFonts w:eastAsia="Courier New"/>
          <w:sz w:val="28"/>
          <w:szCs w:val="28"/>
          <w:lang w:eastAsia="en-US"/>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w:t>
      </w:r>
      <w:r w:rsidRPr="001627D1">
        <w:rPr>
          <w:rFonts w:eastAsia="Calibri"/>
          <w:sz w:val="28"/>
          <w:szCs w:val="28"/>
          <w:lang w:eastAsia="en-US"/>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Дополнить пункт 1.1.4 подраздела 1.1 приложения к постановлению</w:t>
      </w:r>
      <w:r w:rsidRPr="001627D1">
        <w:rPr>
          <w:rFonts w:eastAsia="Courier New"/>
          <w:sz w:val="28"/>
          <w:szCs w:val="28"/>
          <w:lang w:eastAsia="en-US"/>
        </w:rPr>
        <w:t xml:space="preserve"> под</w:t>
      </w:r>
      <w:r w:rsidRPr="001627D1">
        <w:rPr>
          <w:sz w:val="28"/>
          <w:szCs w:val="28"/>
        </w:rPr>
        <w:t>пунктом 7 следующего содержания:</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«7) прокладка, переустройство, перенос инженерных коммуникаций, их эксплуатация в границах полос отвода и придорожных полос автомобильных дорог;».</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 2 пункта 1.1.5 подраздела 1.1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«2) эксплуатации, реконструкции, капитального ремонта инженерных сооружений, реконструкции, капитального ремонта их участков (частей);».</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 1 пункта 1.2.2 подраздела 1.2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r>
        <w:rPr>
          <w:rFonts w:eastAsia="Courier New"/>
          <w:sz w:val="28"/>
          <w:szCs w:val="28"/>
          <w:lang w:eastAsia="en-US"/>
        </w:rPr>
        <w:t>».</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Подпункты 3, 4 пункта 1.2.2 подраздела 1.2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Pr>
          <w:rFonts w:eastAsia="Courier New"/>
          <w:sz w:val="28"/>
          <w:szCs w:val="28"/>
          <w:lang w:eastAsia="en-US"/>
        </w:rPr>
        <w:t>«</w:t>
      </w:r>
      <w:r w:rsidRPr="001627D1">
        <w:rPr>
          <w:rFonts w:eastAsia="Courier New"/>
          <w:sz w:val="28"/>
          <w:szCs w:val="28"/>
          <w:lang w:eastAsia="en-US"/>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1627D1">
        <w:rPr>
          <w:rFonts w:eastAsia="Calibri"/>
          <w:sz w:val="28"/>
          <w:szCs w:val="28"/>
        </w:rPr>
        <w:t>подпунктах 2 - 7 пункта 1.1.4 подраздела 1.1 регламента</w:t>
      </w:r>
      <w:r w:rsidRPr="001627D1">
        <w:rPr>
          <w:rFonts w:eastAsia="Courier New"/>
          <w:sz w:val="28"/>
          <w:szCs w:val="28"/>
          <w:lang w:eastAsia="en-US"/>
        </w:rPr>
        <w:t>;</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 xml:space="preserve">4) предусмотренная </w:t>
      </w:r>
      <w:hyperlink r:id="rId9" w:history="1">
        <w:r w:rsidRPr="001627D1">
          <w:rPr>
            <w:rFonts w:eastAsia="Courier New"/>
            <w:sz w:val="28"/>
            <w:szCs w:val="28"/>
            <w:lang w:eastAsia="en-US"/>
          </w:rPr>
          <w:t>пунктом 1 статьи 56.4</w:t>
        </w:r>
      </w:hyperlink>
      <w:r w:rsidRPr="001627D1">
        <w:rPr>
          <w:rFonts w:eastAsia="Courier New"/>
          <w:sz w:val="28"/>
          <w:szCs w:val="28"/>
          <w:lang w:eastAsia="en-US"/>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r>
        <w:rPr>
          <w:rFonts w:eastAsia="Courier New"/>
          <w:sz w:val="28"/>
          <w:szCs w:val="28"/>
          <w:lang w:eastAsia="en-US"/>
        </w:rPr>
        <w:t>».</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 6 пункта 1.2.2 подраздела 1.2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Pr>
          <w:rFonts w:eastAsia="Courier New"/>
          <w:sz w:val="28"/>
          <w:szCs w:val="28"/>
          <w:lang w:eastAsia="en-US"/>
        </w:rPr>
        <w:t>«</w:t>
      </w:r>
      <w:r w:rsidRPr="001627D1">
        <w:rPr>
          <w:rFonts w:eastAsia="Courier New"/>
          <w:sz w:val="28"/>
          <w:szCs w:val="28"/>
          <w:lang w:eastAsia="en-US"/>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Подпункт 2 пункта 2.4.1 подраздела 2.4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alibri"/>
          <w:sz w:val="28"/>
          <w:szCs w:val="28"/>
          <w:lang w:eastAsia="en-US"/>
        </w:rPr>
        <w:t xml:space="preserve">«2) 30 (тридцати) дней со дня поступления ходатайства об установлении </w:t>
      </w:r>
      <w:r w:rsidRPr="001627D1">
        <w:rPr>
          <w:rFonts w:eastAsia="Calibri"/>
          <w:sz w:val="28"/>
          <w:szCs w:val="28"/>
          <w:lang w:eastAsia="en-US"/>
        </w:rPr>
        <w:lastRenderedPageBreak/>
        <w:t xml:space="preserve">публичного сервитута и прилагаемых к нему документов в целях, предусмотренных </w:t>
      </w:r>
      <w:hyperlink r:id="rId10" w:history="1">
        <w:r w:rsidRPr="001627D1">
          <w:rPr>
            <w:rFonts w:eastAsia="Calibri"/>
            <w:sz w:val="28"/>
            <w:szCs w:val="28"/>
            <w:lang w:eastAsia="en-US"/>
          </w:rPr>
          <w:t>подпунктами 1</w:t>
        </w:r>
      </w:hyperlink>
      <w:r w:rsidRPr="001627D1">
        <w:rPr>
          <w:rFonts w:eastAsia="Calibri"/>
          <w:sz w:val="28"/>
          <w:szCs w:val="28"/>
          <w:lang w:eastAsia="en-US"/>
        </w:rPr>
        <w:t xml:space="preserve">, </w:t>
      </w:r>
      <w:hyperlink r:id="rId11" w:history="1">
        <w:r w:rsidRPr="001627D1">
          <w:rPr>
            <w:rFonts w:eastAsia="Calibri"/>
            <w:sz w:val="28"/>
            <w:szCs w:val="28"/>
            <w:lang w:eastAsia="en-US"/>
          </w:rPr>
          <w:t>2</w:t>
        </w:r>
      </w:hyperlink>
      <w:r w:rsidRPr="001627D1">
        <w:rPr>
          <w:rFonts w:eastAsia="Calibri"/>
          <w:sz w:val="28"/>
          <w:szCs w:val="28"/>
          <w:lang w:eastAsia="en-US"/>
        </w:rPr>
        <w:t xml:space="preserve">, </w:t>
      </w:r>
      <w:hyperlink r:id="rId12" w:history="1">
        <w:r w:rsidRPr="001627D1">
          <w:rPr>
            <w:rFonts w:eastAsia="Calibri"/>
            <w:sz w:val="28"/>
            <w:szCs w:val="28"/>
            <w:lang w:eastAsia="en-US"/>
          </w:rPr>
          <w:t>4</w:t>
        </w:r>
      </w:hyperlink>
      <w:r w:rsidRPr="001627D1">
        <w:rPr>
          <w:rFonts w:eastAsia="Calibri"/>
          <w:sz w:val="28"/>
          <w:szCs w:val="28"/>
          <w:lang w:eastAsia="en-US"/>
        </w:rPr>
        <w:t xml:space="preserve">, 5 и 7 пункта 1.1.4 подраздела 1.1 регламента, а также в целях установления публичного сервитута для реконструкции участков (частей) инженерных сооружений, предусмотренного подпунктом 6 пункта 1.1.4 подраздела 1.1 регламента, но не ранее чем 15 (пятнадцать) дней со дня опубликования сообщения о поступившем ходатайстве об установлении публичного сервитута, предусмотренного </w:t>
      </w:r>
      <w:r w:rsidRPr="001627D1">
        <w:rPr>
          <w:sz w:val="28"/>
          <w:szCs w:val="28"/>
        </w:rPr>
        <w:t xml:space="preserve">подпунктом 1 пункта 3.3.3. подраздела 3.3 регламента </w:t>
      </w:r>
      <w:r w:rsidRPr="001627D1">
        <w:rPr>
          <w:rFonts w:eastAsia="Courier New"/>
          <w:sz w:val="28"/>
          <w:szCs w:val="28"/>
          <w:lang w:eastAsia="en-US"/>
        </w:rPr>
        <w:t>(за исключением случая, предусмотренного 3.3.8 подраздела 3.3 регламента);».</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 xml:space="preserve"> Подпункт 2 пункта 2.6.2 подраздела 2.6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ind w:firstLine="567"/>
        <w:jc w:val="both"/>
        <w:rPr>
          <w:sz w:val="28"/>
          <w:szCs w:val="28"/>
        </w:rPr>
      </w:pPr>
      <w:r w:rsidRPr="001627D1">
        <w:rPr>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r>
        <w:rPr>
          <w:sz w:val="28"/>
          <w:szCs w:val="28"/>
        </w:rPr>
        <w:t>».</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Подпункты 5, 6, 7 и 8 пункта 2.6.2 подраздела 2.6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Pr>
          <w:rFonts w:eastAsia="Courier New"/>
          <w:sz w:val="28"/>
          <w:szCs w:val="28"/>
          <w:lang w:eastAsia="en-US"/>
        </w:rPr>
        <w:t>«</w:t>
      </w:r>
      <w:r w:rsidRPr="001627D1">
        <w:rPr>
          <w:rFonts w:eastAsia="Courier New"/>
          <w:sz w:val="28"/>
          <w:szCs w:val="28"/>
          <w:lang w:eastAsia="en-US"/>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пункта 1.1.4 подраздела 1.1 регламента;</w:t>
      </w:r>
    </w:p>
    <w:p w:rsidR="00CC69E6" w:rsidRPr="001627D1" w:rsidRDefault="00CC69E6" w:rsidP="00CC69E6">
      <w:pPr>
        <w:widowControl w:val="0"/>
        <w:ind w:firstLine="567"/>
        <w:jc w:val="both"/>
        <w:rPr>
          <w:sz w:val="28"/>
          <w:szCs w:val="28"/>
        </w:rPr>
      </w:pPr>
      <w:r w:rsidRPr="001627D1">
        <w:rPr>
          <w:sz w:val="28"/>
          <w:szCs w:val="28"/>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регламента;</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alibri"/>
          <w:sz w:val="28"/>
          <w:szCs w:val="28"/>
        </w:rPr>
        <w:t xml:space="preserve">7) сведения о договоре, предусмотренном </w:t>
      </w:r>
      <w:hyperlink r:id="rId13" w:history="1">
        <w:r w:rsidRPr="001627D1">
          <w:rPr>
            <w:rFonts w:eastAsia="Calibri"/>
            <w:sz w:val="28"/>
            <w:szCs w:val="28"/>
          </w:rPr>
          <w:t>статьей 19</w:t>
        </w:r>
      </w:hyperlink>
      <w:r w:rsidRPr="001627D1">
        <w:rPr>
          <w:rFonts w:eastAsia="Calibri"/>
          <w:sz w:val="28"/>
          <w:szCs w:val="28"/>
        </w:rPr>
        <w:t xml:space="preserve"> Федерального закона </w:t>
      </w:r>
      <w:r w:rsidRPr="001627D1">
        <w:rPr>
          <w:rFonts w:eastAsia="Calibri"/>
          <w:sz w:val="28"/>
          <w:szCs w:val="28"/>
        </w:rPr>
        <w:lastRenderedPageBreak/>
        <w:t xml:space="preserve">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земельного участка в границах полос отвода автомобильных дорог </w:t>
      </w:r>
      <w:r w:rsidRPr="001627D1">
        <w:rPr>
          <w:rFonts w:eastAsia="Courier New"/>
          <w:sz w:val="28"/>
          <w:szCs w:val="28"/>
          <w:lang w:eastAsia="en-US"/>
        </w:rPr>
        <w:t>в целях, предусмотренных подпунктом 7 пункта 1.4.1 подраздела 1.1 регламента;</w:t>
      </w:r>
    </w:p>
    <w:p w:rsidR="00CC69E6" w:rsidRPr="001627D1" w:rsidRDefault="00CC69E6" w:rsidP="00CC69E6">
      <w:pPr>
        <w:widowControl w:val="0"/>
        <w:autoSpaceDE w:val="0"/>
        <w:autoSpaceDN w:val="0"/>
        <w:adjustRightInd w:val="0"/>
        <w:ind w:firstLine="567"/>
        <w:jc w:val="both"/>
        <w:rPr>
          <w:rFonts w:eastAsia="Calibri"/>
          <w:sz w:val="28"/>
          <w:szCs w:val="28"/>
        </w:rPr>
      </w:pPr>
      <w:r w:rsidRPr="001627D1">
        <w:rPr>
          <w:rFonts w:eastAsia="Calibri"/>
          <w:sz w:val="28"/>
          <w:szCs w:val="28"/>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 xml:space="preserve"> Дополнить пункт 2.6.2 подраздела 2.6 приложения к постановлению</w:t>
      </w:r>
      <w:r w:rsidRPr="001627D1">
        <w:rPr>
          <w:rFonts w:eastAsia="Courier New"/>
          <w:sz w:val="28"/>
          <w:szCs w:val="28"/>
          <w:lang w:eastAsia="en-US"/>
        </w:rPr>
        <w:t xml:space="preserve"> под</w:t>
      </w:r>
      <w:r w:rsidRPr="001627D1">
        <w:rPr>
          <w:sz w:val="28"/>
          <w:szCs w:val="28"/>
        </w:rPr>
        <w:t>пунктом 9 следующего содержания:</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Подпункты 2 и 3 пункта 2.6.4 подраздела 2.6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pStyle w:val="ac"/>
        <w:widowControl w:val="0"/>
        <w:autoSpaceDE w:val="0"/>
        <w:autoSpaceDN w:val="0"/>
        <w:adjustRightInd w:val="0"/>
        <w:ind w:left="0" w:firstLine="567"/>
        <w:jc w:val="both"/>
        <w:rPr>
          <w:rFonts w:eastAsia="Courier New"/>
          <w:sz w:val="28"/>
          <w:szCs w:val="28"/>
          <w:lang w:eastAsia="en-US"/>
        </w:rPr>
      </w:pPr>
      <w:r w:rsidRPr="001627D1">
        <w:rPr>
          <w:rFonts w:eastAsia="Courier New"/>
          <w:sz w:val="28"/>
          <w:szCs w:val="28"/>
          <w:lang w:eastAsia="en-US"/>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C69E6" w:rsidRPr="001627D1" w:rsidRDefault="00CC69E6" w:rsidP="00CC69E6">
      <w:pPr>
        <w:pStyle w:val="ac"/>
        <w:widowControl w:val="0"/>
        <w:autoSpaceDE w:val="0"/>
        <w:autoSpaceDN w:val="0"/>
        <w:adjustRightInd w:val="0"/>
        <w:ind w:left="0" w:firstLine="567"/>
        <w:jc w:val="both"/>
        <w:rPr>
          <w:rFonts w:eastAsia="Courier New"/>
          <w:sz w:val="28"/>
          <w:szCs w:val="28"/>
          <w:lang w:eastAsia="en-US"/>
        </w:rPr>
      </w:pPr>
      <w:r w:rsidRPr="001627D1">
        <w:rPr>
          <w:rFonts w:eastAsia="Courier New"/>
          <w:sz w:val="28"/>
          <w:szCs w:val="28"/>
          <w:lang w:eastAsia="en-US"/>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Дополнить пункт 2.6.4 подраздела 2.6 приложения к постановлению</w:t>
      </w:r>
      <w:r w:rsidRPr="001627D1">
        <w:rPr>
          <w:rFonts w:eastAsia="Courier New"/>
          <w:sz w:val="28"/>
          <w:szCs w:val="28"/>
          <w:lang w:eastAsia="en-US"/>
        </w:rPr>
        <w:t xml:space="preserve"> под</w:t>
      </w:r>
      <w:r w:rsidRPr="001627D1">
        <w:rPr>
          <w:sz w:val="28"/>
          <w:szCs w:val="28"/>
        </w:rPr>
        <w:t>пунктами 5-8 следующего содержания:</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7 пункта 1.1.4 подраздела 1.1 регламента;</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6 пункта1.2.2 подраздела 1.2 регламента;</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lastRenderedPageBreak/>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пункта 1.1.4 подраздела 1.1 регламента.».</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Пункт 2.6</w:t>
      </w:r>
      <w:r>
        <w:rPr>
          <w:sz w:val="28"/>
          <w:szCs w:val="28"/>
        </w:rPr>
        <w:t>.5</w:t>
      </w:r>
      <w:r w:rsidRPr="001627D1">
        <w:rPr>
          <w:sz w:val="28"/>
          <w:szCs w:val="28"/>
        </w:rPr>
        <w:t xml:space="preserve"> подраздела 2.6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ourier New"/>
          <w:sz w:val="28"/>
          <w:szCs w:val="28"/>
          <w:lang w:eastAsia="en-US"/>
        </w:rPr>
      </w:pPr>
      <w:r w:rsidRPr="001627D1">
        <w:rPr>
          <w:rFonts w:eastAsia="Courier New"/>
          <w:sz w:val="28"/>
          <w:szCs w:val="28"/>
          <w:lang w:eastAsia="en-US"/>
        </w:rPr>
        <w:t>«2.6.5. Границы публичного сервитута, устанавливаемого в целях, предусмотренных подпунктами 1, 3, 4, 7 пункта 1.1.4 подраздела 1.1 регламента,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Подпункт 6 пункта 2.10.3 подраздела 2.10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autoSpaceDE w:val="0"/>
        <w:autoSpaceDN w:val="0"/>
        <w:adjustRightInd w:val="0"/>
        <w:ind w:firstLine="567"/>
        <w:jc w:val="both"/>
        <w:rPr>
          <w:rFonts w:eastAsia="Calibri"/>
          <w:sz w:val="28"/>
          <w:szCs w:val="28"/>
        </w:rPr>
      </w:pPr>
      <w:r w:rsidRPr="001627D1">
        <w:rPr>
          <w:rFonts w:eastAsia="Calibri"/>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6 и 7 пункта </w:t>
      </w:r>
      <w:r w:rsidRPr="001627D1">
        <w:rPr>
          <w:sz w:val="28"/>
          <w:szCs w:val="28"/>
        </w:rPr>
        <w:t xml:space="preserve">1.1.4 </w:t>
      </w:r>
      <w:r w:rsidRPr="001627D1">
        <w:rPr>
          <w:rFonts w:eastAsia="Calibri"/>
          <w:sz w:val="28"/>
          <w:szCs w:val="28"/>
        </w:rPr>
        <w:t>подраздела 1.1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Pr>
          <w:sz w:val="28"/>
          <w:szCs w:val="28"/>
        </w:rPr>
        <w:t xml:space="preserve"> </w:t>
      </w:r>
      <w:r w:rsidRPr="001627D1">
        <w:rPr>
          <w:sz w:val="28"/>
          <w:szCs w:val="28"/>
        </w:rPr>
        <w:t>Подпункт 3 пункта 3.3.2 подраздела 3.3 приложения к постановлению</w:t>
      </w:r>
      <w:r w:rsidRPr="001627D1">
        <w:rPr>
          <w:rFonts w:eastAsia="Courier New"/>
          <w:sz w:val="28"/>
          <w:szCs w:val="28"/>
          <w:lang w:eastAsia="en-US"/>
        </w:rPr>
        <w:t xml:space="preserve"> </w:t>
      </w:r>
      <w:r w:rsidRPr="001627D1">
        <w:rPr>
          <w:sz w:val="28"/>
          <w:szCs w:val="28"/>
        </w:rPr>
        <w:t>изложить в новой редакции:</w:t>
      </w:r>
    </w:p>
    <w:p w:rsidR="00CC69E6" w:rsidRPr="001627D1" w:rsidRDefault="00CC69E6" w:rsidP="00CC69E6">
      <w:pPr>
        <w:widowControl w:val="0"/>
        <w:tabs>
          <w:tab w:val="left" w:pos="142"/>
          <w:tab w:val="left" w:pos="709"/>
          <w:tab w:val="left" w:pos="851"/>
          <w:tab w:val="left" w:pos="1134"/>
        </w:tabs>
        <w:ind w:firstLine="567"/>
        <w:jc w:val="both"/>
        <w:rPr>
          <w:sz w:val="28"/>
          <w:szCs w:val="28"/>
        </w:rPr>
      </w:pPr>
      <w:r w:rsidRPr="001627D1">
        <w:rPr>
          <w:sz w:val="28"/>
          <w:szCs w:val="28"/>
        </w:rPr>
        <w:t>«3) в случае, если подано ходатайство в целях, указанных в подпунктах 1, 2, 4, 5 и 7 пункта 1.1.4 подраздела 1.1 регламента, обеспечивается выявление правообладателей земельных участков в порядке, предусмотренном пунктами 3.3.3 - 3.3.6 настоящего подраздела регламента;»</w:t>
      </w:r>
      <w:r>
        <w:rPr>
          <w:sz w:val="28"/>
          <w:szCs w:val="28"/>
        </w:rPr>
        <w:t>.</w:t>
      </w:r>
    </w:p>
    <w:p w:rsidR="00CC69E6" w:rsidRPr="001627D1" w:rsidRDefault="00CC69E6" w:rsidP="00CC69E6">
      <w:pPr>
        <w:pStyle w:val="ac"/>
        <w:widowControl w:val="0"/>
        <w:numPr>
          <w:ilvl w:val="1"/>
          <w:numId w:val="9"/>
        </w:numPr>
        <w:tabs>
          <w:tab w:val="left" w:pos="1134"/>
        </w:tabs>
        <w:autoSpaceDE w:val="0"/>
        <w:autoSpaceDN w:val="0"/>
        <w:adjustRightInd w:val="0"/>
        <w:ind w:left="0" w:firstLine="567"/>
        <w:jc w:val="both"/>
        <w:rPr>
          <w:sz w:val="28"/>
          <w:szCs w:val="28"/>
        </w:rPr>
      </w:pPr>
      <w:r w:rsidRPr="001627D1">
        <w:rPr>
          <w:sz w:val="28"/>
          <w:szCs w:val="28"/>
        </w:rPr>
        <w:t xml:space="preserve"> Дополнить подраздел 3.3 приложения к постановлению</w:t>
      </w:r>
      <w:r w:rsidRPr="001627D1">
        <w:rPr>
          <w:rFonts w:eastAsia="Courier New"/>
          <w:sz w:val="28"/>
          <w:szCs w:val="28"/>
          <w:lang w:eastAsia="en-US"/>
        </w:rPr>
        <w:t xml:space="preserve"> под</w:t>
      </w:r>
      <w:r w:rsidRPr="001627D1">
        <w:rPr>
          <w:sz w:val="28"/>
          <w:szCs w:val="28"/>
        </w:rPr>
        <w:t xml:space="preserve">пунктом </w:t>
      </w:r>
      <w:r w:rsidRPr="001627D1">
        <w:rPr>
          <w:sz w:val="28"/>
          <w:szCs w:val="28"/>
        </w:rPr>
        <w:lastRenderedPageBreak/>
        <w:t>3.3.8 следующего содержания:</w:t>
      </w:r>
    </w:p>
    <w:p w:rsidR="00CC69E6" w:rsidRPr="001627D1" w:rsidRDefault="00CC69E6" w:rsidP="00CC69E6">
      <w:pPr>
        <w:pStyle w:val="ac"/>
        <w:widowControl w:val="0"/>
        <w:tabs>
          <w:tab w:val="left" w:pos="1134"/>
        </w:tabs>
        <w:autoSpaceDE w:val="0"/>
        <w:autoSpaceDN w:val="0"/>
        <w:adjustRightInd w:val="0"/>
        <w:ind w:left="0" w:firstLine="567"/>
        <w:jc w:val="both"/>
        <w:rPr>
          <w:rFonts w:eastAsia="Courier New"/>
          <w:sz w:val="28"/>
          <w:szCs w:val="28"/>
          <w:lang w:eastAsia="en-US"/>
        </w:rPr>
      </w:pPr>
      <w:r w:rsidRPr="001627D1">
        <w:rPr>
          <w:rFonts w:eastAsia="Courier New"/>
          <w:sz w:val="28"/>
          <w:szCs w:val="28"/>
          <w:lang w:eastAsia="en-US"/>
        </w:rPr>
        <w:t>«3.3.8. Мероприятия, предусмотренные пунктами 3.3.3 - 3.3.6 настоящего подраздела,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C69E6" w:rsidRPr="00EF5562" w:rsidRDefault="00CC69E6" w:rsidP="00CC69E6">
      <w:pPr>
        <w:pStyle w:val="ac"/>
        <w:widowControl w:val="0"/>
        <w:numPr>
          <w:ilvl w:val="1"/>
          <w:numId w:val="9"/>
        </w:numPr>
        <w:tabs>
          <w:tab w:val="left" w:pos="1134"/>
        </w:tabs>
        <w:autoSpaceDE w:val="0"/>
        <w:autoSpaceDN w:val="0"/>
        <w:adjustRightInd w:val="0"/>
        <w:ind w:left="0" w:firstLine="709"/>
        <w:jc w:val="both"/>
        <w:rPr>
          <w:sz w:val="28"/>
          <w:szCs w:val="28"/>
        </w:rPr>
      </w:pPr>
      <w:r w:rsidRPr="00EF5562">
        <w:rPr>
          <w:rFonts w:eastAsia="Courier New"/>
          <w:sz w:val="28"/>
          <w:szCs w:val="28"/>
          <w:lang w:eastAsia="en-US"/>
        </w:rPr>
        <w:t xml:space="preserve">Пункты 3.3.8 - 3.3.13 подраздела 3.3 приложения к постановлению считать пунктами 3.3.9 - 3.14 соответственно. </w:t>
      </w:r>
    </w:p>
    <w:p w:rsidR="00CC69E6" w:rsidRPr="00EF5562" w:rsidRDefault="00CC69E6" w:rsidP="00CC69E6">
      <w:pPr>
        <w:pStyle w:val="ac"/>
        <w:widowControl w:val="0"/>
        <w:numPr>
          <w:ilvl w:val="1"/>
          <w:numId w:val="9"/>
        </w:numPr>
        <w:tabs>
          <w:tab w:val="left" w:pos="1134"/>
        </w:tabs>
        <w:autoSpaceDE w:val="0"/>
        <w:autoSpaceDN w:val="0"/>
        <w:adjustRightInd w:val="0"/>
        <w:ind w:left="0" w:firstLine="709"/>
        <w:jc w:val="both"/>
        <w:rPr>
          <w:sz w:val="28"/>
          <w:szCs w:val="28"/>
        </w:rPr>
      </w:pPr>
      <w:r w:rsidRPr="00EF5562">
        <w:rPr>
          <w:sz w:val="28"/>
          <w:szCs w:val="28"/>
        </w:rPr>
        <w:t>Абзац 4 подпункта «л» подпункта 3.4.4.1 подраздела 3.4 приложения к постановлению</w:t>
      </w:r>
      <w:r w:rsidRPr="00EF5562">
        <w:rPr>
          <w:rFonts w:eastAsia="Courier New"/>
          <w:sz w:val="28"/>
          <w:szCs w:val="28"/>
          <w:lang w:eastAsia="en-US"/>
        </w:rPr>
        <w:t xml:space="preserve"> </w:t>
      </w:r>
      <w:r w:rsidRPr="00EF5562">
        <w:rPr>
          <w:sz w:val="28"/>
          <w:szCs w:val="28"/>
        </w:rPr>
        <w:t>изложить в новой редакции:</w:t>
      </w:r>
    </w:p>
    <w:p w:rsidR="00CC69E6" w:rsidRPr="00EF5562" w:rsidRDefault="00CC69E6" w:rsidP="00CC69E6">
      <w:pPr>
        <w:widowControl w:val="0"/>
        <w:autoSpaceDE w:val="0"/>
        <w:autoSpaceDN w:val="0"/>
        <w:adjustRightInd w:val="0"/>
        <w:ind w:firstLine="709"/>
        <w:jc w:val="both"/>
        <w:rPr>
          <w:rFonts w:eastAsia="Courier New"/>
          <w:sz w:val="28"/>
          <w:szCs w:val="28"/>
          <w:lang w:eastAsia="en-US"/>
        </w:rPr>
      </w:pPr>
      <w:r w:rsidRPr="00EF5562">
        <w:rPr>
          <w:rFonts w:eastAsia="Courier New"/>
          <w:sz w:val="28"/>
          <w:szCs w:val="28"/>
          <w:lang w:eastAsia="en-US"/>
        </w:rPr>
        <w:t>«В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подпунктом 6 пункта 1.1.4 подраздела 1.1 регламента, публичный сервитут устанавливается в целях размещения такого инженерного сооружения.».</w:t>
      </w:r>
    </w:p>
    <w:p w:rsidR="00CC69E6" w:rsidRPr="00EF5562" w:rsidRDefault="00CC69E6" w:rsidP="00CC69E6">
      <w:pPr>
        <w:pStyle w:val="ac"/>
        <w:widowControl w:val="0"/>
        <w:numPr>
          <w:ilvl w:val="1"/>
          <w:numId w:val="9"/>
        </w:numPr>
        <w:ind w:left="0" w:firstLine="709"/>
        <w:rPr>
          <w:rFonts w:eastAsia="Courier New"/>
          <w:sz w:val="28"/>
          <w:szCs w:val="28"/>
          <w:lang w:eastAsia="en-US"/>
        </w:rPr>
      </w:pPr>
      <w:r w:rsidRPr="00EF5562">
        <w:rPr>
          <w:rFonts w:eastAsia="Courier New"/>
          <w:sz w:val="28"/>
          <w:szCs w:val="28"/>
          <w:lang w:eastAsia="en-US"/>
        </w:rPr>
        <w:t>Пункт 3.4.11</w:t>
      </w:r>
      <w:r w:rsidRPr="00EF5562">
        <w:rPr>
          <w:sz w:val="28"/>
          <w:szCs w:val="28"/>
        </w:rPr>
        <w:t xml:space="preserve"> </w:t>
      </w:r>
      <w:r w:rsidRPr="00EF5562">
        <w:rPr>
          <w:rFonts w:eastAsia="Courier New"/>
          <w:sz w:val="28"/>
          <w:szCs w:val="28"/>
          <w:lang w:eastAsia="en-US"/>
        </w:rPr>
        <w:t>подраздела 3.4 приложения к постановлению изложить в новой редакции:</w:t>
      </w:r>
    </w:p>
    <w:p w:rsidR="00CC69E6" w:rsidRDefault="00CC69E6" w:rsidP="00CC69E6">
      <w:pPr>
        <w:pStyle w:val="ac"/>
        <w:widowControl w:val="0"/>
        <w:autoSpaceDE w:val="0"/>
        <w:autoSpaceDN w:val="0"/>
        <w:adjustRightInd w:val="0"/>
        <w:ind w:left="0" w:firstLine="709"/>
        <w:jc w:val="both"/>
        <w:rPr>
          <w:rFonts w:eastAsia="Courier New"/>
          <w:sz w:val="28"/>
          <w:szCs w:val="28"/>
          <w:lang w:eastAsia="en-US"/>
        </w:rPr>
      </w:pPr>
      <w:r w:rsidRPr="00EF5562">
        <w:rPr>
          <w:rFonts w:eastAsia="Courier New"/>
          <w:sz w:val="28"/>
          <w:szCs w:val="28"/>
          <w:lang w:eastAsia="en-US"/>
        </w:rPr>
        <w:t>«3.4.11. Срок настоящей административной процедуры составляет: в случае, если подано ходатайство в целях, указанных в подпунктах 1, 2, 4, 5 и 7 пункта 1.1.4 подраздела 1.1 регламента, 12 рабочих дней; в случае, если подано ходатайство в целях, указанных в подпунктах 3 и 6 пункта 1.1.4 подраздела 1.1 регламента</w:t>
      </w:r>
      <w:r>
        <w:rPr>
          <w:rFonts w:eastAsia="Courier New"/>
          <w:sz w:val="28"/>
          <w:szCs w:val="28"/>
          <w:lang w:eastAsia="en-US"/>
        </w:rPr>
        <w:t>,</w:t>
      </w:r>
      <w:r w:rsidRPr="00EF5562">
        <w:rPr>
          <w:rFonts w:eastAsia="Courier New"/>
          <w:sz w:val="28"/>
          <w:szCs w:val="28"/>
          <w:lang w:eastAsia="en-US"/>
        </w:rPr>
        <w:t xml:space="preserve"> 5 рабочих дней.».</w:t>
      </w:r>
    </w:p>
    <w:p w:rsidR="00CC69E6" w:rsidRDefault="00CC69E6" w:rsidP="00CC69E6">
      <w:pPr>
        <w:widowControl w:val="0"/>
        <w:autoSpaceDE w:val="0"/>
        <w:autoSpaceDN w:val="0"/>
        <w:adjustRightInd w:val="0"/>
        <w:jc w:val="both"/>
        <w:rPr>
          <w:rFonts w:eastAsia="Courier New"/>
          <w:sz w:val="28"/>
          <w:szCs w:val="28"/>
          <w:lang w:eastAsia="en-US"/>
        </w:rPr>
      </w:pPr>
    </w:p>
    <w:p w:rsidR="00CC69E6" w:rsidRDefault="00CC69E6" w:rsidP="00CC69E6">
      <w:pPr>
        <w:widowControl w:val="0"/>
        <w:autoSpaceDE w:val="0"/>
        <w:autoSpaceDN w:val="0"/>
        <w:adjustRightInd w:val="0"/>
        <w:jc w:val="both"/>
        <w:rPr>
          <w:rFonts w:eastAsia="Courier New"/>
          <w:sz w:val="28"/>
          <w:szCs w:val="28"/>
          <w:lang w:eastAsia="en-US"/>
        </w:rPr>
      </w:pPr>
    </w:p>
    <w:p w:rsidR="00CC69E6" w:rsidRDefault="00CC69E6" w:rsidP="00CC69E6">
      <w:pPr>
        <w:widowControl w:val="0"/>
        <w:autoSpaceDE w:val="0"/>
        <w:autoSpaceDN w:val="0"/>
        <w:adjustRightInd w:val="0"/>
        <w:jc w:val="both"/>
        <w:rPr>
          <w:rFonts w:eastAsia="Courier New"/>
          <w:sz w:val="28"/>
          <w:szCs w:val="28"/>
          <w:lang w:eastAsia="en-US"/>
        </w:rPr>
      </w:pPr>
    </w:p>
    <w:p w:rsidR="00CC69E6" w:rsidRDefault="00CC69E6" w:rsidP="00CC69E6">
      <w:pPr>
        <w:widowControl w:val="0"/>
        <w:autoSpaceDE w:val="0"/>
        <w:autoSpaceDN w:val="0"/>
        <w:adjustRightInd w:val="0"/>
        <w:jc w:val="both"/>
        <w:rPr>
          <w:rFonts w:eastAsia="Courier New"/>
          <w:sz w:val="28"/>
          <w:szCs w:val="28"/>
          <w:lang w:eastAsia="en-US"/>
        </w:rPr>
      </w:pPr>
      <w:r>
        <w:rPr>
          <w:rFonts w:eastAsia="Courier New"/>
          <w:sz w:val="28"/>
          <w:szCs w:val="28"/>
          <w:lang w:eastAsia="en-US"/>
        </w:rPr>
        <w:t xml:space="preserve">Заместитель главы </w:t>
      </w:r>
    </w:p>
    <w:p w:rsidR="00CC69E6" w:rsidRDefault="00CC69E6" w:rsidP="00CC69E6">
      <w:pPr>
        <w:widowControl w:val="0"/>
        <w:autoSpaceDE w:val="0"/>
        <w:autoSpaceDN w:val="0"/>
        <w:adjustRightInd w:val="0"/>
        <w:jc w:val="both"/>
        <w:rPr>
          <w:rFonts w:eastAsia="Courier New"/>
          <w:sz w:val="28"/>
          <w:szCs w:val="28"/>
          <w:lang w:eastAsia="en-US"/>
        </w:rPr>
      </w:pPr>
      <w:r>
        <w:rPr>
          <w:rFonts w:eastAsia="Courier New"/>
          <w:sz w:val="28"/>
          <w:szCs w:val="28"/>
          <w:lang w:eastAsia="en-US"/>
        </w:rPr>
        <w:t xml:space="preserve">муниципального образования </w:t>
      </w:r>
    </w:p>
    <w:p w:rsidR="00CC69E6" w:rsidRPr="005A0615" w:rsidRDefault="00CC69E6" w:rsidP="00CC69E6">
      <w:pPr>
        <w:widowControl w:val="0"/>
        <w:autoSpaceDE w:val="0"/>
        <w:autoSpaceDN w:val="0"/>
        <w:adjustRightInd w:val="0"/>
        <w:jc w:val="both"/>
        <w:rPr>
          <w:rFonts w:eastAsia="Courier New"/>
          <w:sz w:val="28"/>
          <w:szCs w:val="28"/>
          <w:lang w:eastAsia="en-US"/>
        </w:rPr>
      </w:pPr>
      <w:r>
        <w:rPr>
          <w:rFonts w:eastAsia="Courier New"/>
          <w:sz w:val="28"/>
          <w:szCs w:val="28"/>
          <w:lang w:eastAsia="en-US"/>
        </w:rPr>
        <w:t>Тимашевский район</w:t>
      </w:r>
      <w:r>
        <w:rPr>
          <w:rFonts w:eastAsia="Courier New"/>
          <w:sz w:val="28"/>
          <w:szCs w:val="28"/>
          <w:lang w:eastAsia="en-US"/>
        </w:rPr>
        <w:tab/>
      </w:r>
      <w:r>
        <w:rPr>
          <w:rFonts w:eastAsia="Courier New"/>
          <w:sz w:val="28"/>
          <w:szCs w:val="28"/>
          <w:lang w:eastAsia="en-US"/>
        </w:rPr>
        <w:tab/>
      </w:r>
      <w:r>
        <w:rPr>
          <w:rFonts w:eastAsia="Courier New"/>
          <w:sz w:val="28"/>
          <w:szCs w:val="28"/>
          <w:lang w:eastAsia="en-US"/>
        </w:rPr>
        <w:tab/>
      </w:r>
      <w:r>
        <w:rPr>
          <w:rFonts w:eastAsia="Courier New"/>
          <w:sz w:val="28"/>
          <w:szCs w:val="28"/>
          <w:lang w:eastAsia="en-US"/>
        </w:rPr>
        <w:tab/>
      </w:r>
      <w:r>
        <w:rPr>
          <w:rFonts w:eastAsia="Courier New"/>
          <w:sz w:val="28"/>
          <w:szCs w:val="28"/>
          <w:lang w:eastAsia="en-US"/>
        </w:rPr>
        <w:tab/>
      </w:r>
      <w:r>
        <w:rPr>
          <w:rFonts w:eastAsia="Courier New"/>
          <w:sz w:val="28"/>
          <w:szCs w:val="28"/>
          <w:lang w:eastAsia="en-US"/>
        </w:rPr>
        <w:tab/>
      </w:r>
      <w:r>
        <w:rPr>
          <w:rFonts w:eastAsia="Courier New"/>
          <w:sz w:val="28"/>
          <w:szCs w:val="28"/>
          <w:lang w:eastAsia="en-US"/>
        </w:rPr>
        <w:tab/>
        <w:t xml:space="preserve">      А.Н. Стешенко</w:t>
      </w:r>
    </w:p>
    <w:p w:rsidR="00CC69E6" w:rsidRPr="00B34484" w:rsidRDefault="00CC69E6" w:rsidP="00CC69E6">
      <w:pPr>
        <w:jc w:val="center"/>
        <w:rPr>
          <w:b/>
          <w:sz w:val="28"/>
          <w:szCs w:val="28"/>
        </w:rPr>
      </w:pPr>
    </w:p>
    <w:p w:rsidR="00544E1A" w:rsidRPr="001627D1" w:rsidRDefault="00544E1A" w:rsidP="001627D1">
      <w:pPr>
        <w:widowControl w:val="0"/>
        <w:ind w:firstLine="709"/>
        <w:jc w:val="center"/>
        <w:rPr>
          <w:b/>
          <w:sz w:val="28"/>
          <w:szCs w:val="28"/>
        </w:rPr>
      </w:pPr>
    </w:p>
    <w:p w:rsidR="00544E1A" w:rsidRPr="001627D1" w:rsidRDefault="00544E1A" w:rsidP="001627D1">
      <w:pPr>
        <w:widowControl w:val="0"/>
        <w:ind w:firstLine="709"/>
        <w:jc w:val="center"/>
        <w:rPr>
          <w:b/>
          <w:sz w:val="28"/>
          <w:szCs w:val="28"/>
        </w:rPr>
      </w:pPr>
    </w:p>
    <w:p w:rsidR="008C3508" w:rsidRPr="001627D1" w:rsidRDefault="008C3508" w:rsidP="001627D1">
      <w:pPr>
        <w:widowControl w:val="0"/>
        <w:rPr>
          <w:b/>
          <w:sz w:val="28"/>
          <w:szCs w:val="28"/>
        </w:rPr>
      </w:pPr>
      <w:r w:rsidRPr="001627D1">
        <w:rPr>
          <w:b/>
          <w:sz w:val="28"/>
          <w:szCs w:val="28"/>
        </w:rPr>
        <w:br w:type="page"/>
      </w:r>
    </w:p>
    <w:p w:rsidR="00CC69E6" w:rsidRPr="00CC69E6" w:rsidRDefault="00CC69E6" w:rsidP="00CC69E6">
      <w:pPr>
        <w:widowControl w:val="0"/>
        <w:autoSpaceDE w:val="0"/>
        <w:autoSpaceDN w:val="0"/>
        <w:adjustRightInd w:val="0"/>
        <w:jc w:val="center"/>
        <w:rPr>
          <w:rFonts w:eastAsiaTheme="minorEastAsia"/>
          <w:sz w:val="28"/>
          <w:szCs w:val="28"/>
        </w:rPr>
      </w:pPr>
      <w:r w:rsidRPr="00CC69E6">
        <w:rPr>
          <w:rFonts w:eastAsiaTheme="minorEastAsia"/>
          <w:sz w:val="28"/>
          <w:szCs w:val="28"/>
        </w:rPr>
        <w:lastRenderedPageBreak/>
        <w:t>ПОЯСНИТЕЛЬНАЯ ЗАПИСКА</w:t>
      </w:r>
    </w:p>
    <w:p w:rsidR="00CC69E6" w:rsidRPr="00CC69E6" w:rsidRDefault="00CC69E6" w:rsidP="00CC69E6">
      <w:pPr>
        <w:widowControl w:val="0"/>
        <w:autoSpaceDE w:val="0"/>
        <w:autoSpaceDN w:val="0"/>
        <w:adjustRightInd w:val="0"/>
        <w:jc w:val="center"/>
        <w:rPr>
          <w:rFonts w:eastAsiaTheme="minorHAnsi"/>
          <w:sz w:val="28"/>
          <w:szCs w:val="28"/>
          <w:lang w:eastAsia="en-US"/>
        </w:rPr>
      </w:pPr>
      <w:r w:rsidRPr="00CC69E6">
        <w:rPr>
          <w:rFonts w:eastAsiaTheme="minorEastAsia"/>
          <w:sz w:val="28"/>
          <w:szCs w:val="28"/>
        </w:rPr>
        <w:t xml:space="preserve">к проекту </w:t>
      </w:r>
      <w:r w:rsidRPr="00CC69E6">
        <w:rPr>
          <w:rFonts w:eastAsiaTheme="minorHAnsi"/>
          <w:sz w:val="28"/>
          <w:szCs w:val="28"/>
          <w:lang w:eastAsia="en-US"/>
        </w:rPr>
        <w:t xml:space="preserve">постановления администрации муниципального образования </w:t>
      </w:r>
    </w:p>
    <w:p w:rsidR="00CC69E6" w:rsidRPr="00CC69E6" w:rsidRDefault="00CC69E6" w:rsidP="00CC69E6">
      <w:pPr>
        <w:widowControl w:val="0"/>
        <w:autoSpaceDE w:val="0"/>
        <w:autoSpaceDN w:val="0"/>
        <w:adjustRightInd w:val="0"/>
        <w:jc w:val="center"/>
        <w:rPr>
          <w:rFonts w:eastAsiaTheme="minorHAnsi"/>
          <w:sz w:val="28"/>
          <w:szCs w:val="28"/>
          <w:lang w:eastAsia="en-US"/>
        </w:rPr>
      </w:pPr>
      <w:r w:rsidRPr="00CC69E6">
        <w:rPr>
          <w:rFonts w:eastAsiaTheme="minorHAnsi"/>
          <w:sz w:val="28"/>
          <w:szCs w:val="28"/>
          <w:lang w:eastAsia="en-US"/>
        </w:rPr>
        <w:t xml:space="preserve">Тимашевский район «О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w:t>
      </w:r>
    </w:p>
    <w:p w:rsidR="00CC69E6" w:rsidRPr="00CC69E6" w:rsidRDefault="00CC69E6" w:rsidP="00CC69E6">
      <w:pPr>
        <w:widowControl w:val="0"/>
        <w:autoSpaceDE w:val="0"/>
        <w:autoSpaceDN w:val="0"/>
        <w:adjustRightInd w:val="0"/>
        <w:jc w:val="center"/>
        <w:rPr>
          <w:rFonts w:asciiTheme="minorHAnsi" w:eastAsiaTheme="minorHAnsi" w:hAnsiTheme="minorHAnsi" w:cstheme="minorBidi"/>
          <w:sz w:val="28"/>
          <w:szCs w:val="28"/>
          <w:highlight w:val="yellow"/>
          <w:lang w:eastAsia="en-US"/>
        </w:rPr>
      </w:pPr>
      <w:r w:rsidRPr="00CC69E6">
        <w:rPr>
          <w:rFonts w:eastAsiaTheme="minorHAnsi"/>
          <w:sz w:val="28"/>
          <w:szCs w:val="28"/>
          <w:lang w:eastAsia="en-US"/>
        </w:rPr>
        <w:t>муниципальной услуги «Установление публичного сервитута»</w:t>
      </w:r>
      <w:r w:rsidRPr="00CC69E6">
        <w:rPr>
          <w:rFonts w:eastAsiaTheme="minorHAnsi"/>
          <w:sz w:val="28"/>
          <w:szCs w:val="28"/>
          <w:highlight w:val="yellow"/>
          <w:lang w:eastAsia="en-US"/>
        </w:rPr>
        <w:t xml:space="preserve"> </w:t>
      </w:r>
    </w:p>
    <w:p w:rsidR="00CC69E6" w:rsidRPr="00CC69E6" w:rsidRDefault="00CC69E6" w:rsidP="00CC69E6">
      <w:pPr>
        <w:jc w:val="center"/>
        <w:outlineLvl w:val="0"/>
        <w:rPr>
          <w:rFonts w:eastAsiaTheme="minorEastAsia"/>
          <w:sz w:val="32"/>
          <w:szCs w:val="32"/>
          <w:highlight w:val="yellow"/>
        </w:rPr>
      </w:pPr>
    </w:p>
    <w:p w:rsidR="00CC69E6" w:rsidRPr="00CC69E6" w:rsidRDefault="00CC69E6" w:rsidP="00CC69E6">
      <w:pPr>
        <w:ind w:firstLine="709"/>
        <w:jc w:val="both"/>
        <w:rPr>
          <w:color w:val="000000"/>
          <w:sz w:val="28"/>
          <w:szCs w:val="28"/>
        </w:rPr>
      </w:pPr>
      <w:r w:rsidRPr="00CC69E6">
        <w:rPr>
          <w:rFonts w:eastAsiaTheme="minorHAnsi"/>
          <w:sz w:val="28"/>
          <w:szCs w:val="28"/>
          <w:lang w:eastAsia="en-US"/>
        </w:rPr>
        <w:t>Проект 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  разработан в</w:t>
      </w:r>
      <w:r w:rsidRPr="00CC69E6">
        <w:rPr>
          <w:rFonts w:eastAsiaTheme="minorHAnsi"/>
          <w:bCs/>
          <w:kern w:val="32"/>
          <w:sz w:val="28"/>
          <w:szCs w:val="28"/>
          <w:lang w:eastAsia="en-US"/>
        </w:rPr>
        <w:t xml:space="preserve">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 и вносит изменения в </w:t>
      </w:r>
      <w:r w:rsidRPr="00CC69E6">
        <w:rPr>
          <w:rFonts w:eastAsiaTheme="minorHAnsi"/>
          <w:sz w:val="28"/>
          <w:szCs w:val="28"/>
          <w:lang w:eastAsia="en-US"/>
        </w:rPr>
        <w:t>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установлению публичного сервитута.</w:t>
      </w:r>
    </w:p>
    <w:p w:rsidR="00CC69E6" w:rsidRPr="00CC69E6" w:rsidRDefault="00CC69E6" w:rsidP="00CC69E6">
      <w:pPr>
        <w:widowControl w:val="0"/>
        <w:tabs>
          <w:tab w:val="left" w:pos="709"/>
          <w:tab w:val="left" w:pos="1027"/>
        </w:tabs>
        <w:autoSpaceDE w:val="0"/>
        <w:autoSpaceDN w:val="0"/>
        <w:adjustRightInd w:val="0"/>
        <w:ind w:firstLine="709"/>
        <w:jc w:val="both"/>
        <w:rPr>
          <w:sz w:val="28"/>
          <w:szCs w:val="28"/>
          <w:highlight w:val="yellow"/>
        </w:rPr>
      </w:pPr>
    </w:p>
    <w:p w:rsidR="00CC69E6" w:rsidRPr="00CC69E6" w:rsidRDefault="00CC69E6" w:rsidP="00CC69E6">
      <w:pPr>
        <w:widowControl w:val="0"/>
        <w:tabs>
          <w:tab w:val="left" w:pos="709"/>
          <w:tab w:val="left" w:pos="1027"/>
        </w:tabs>
        <w:autoSpaceDE w:val="0"/>
        <w:autoSpaceDN w:val="0"/>
        <w:adjustRightInd w:val="0"/>
        <w:ind w:firstLine="709"/>
        <w:jc w:val="both"/>
        <w:rPr>
          <w:sz w:val="28"/>
          <w:szCs w:val="28"/>
          <w:highlight w:val="yellow"/>
        </w:rPr>
      </w:pPr>
    </w:p>
    <w:p w:rsidR="00CC69E6" w:rsidRPr="00CC69E6" w:rsidRDefault="00CC69E6" w:rsidP="00CC69E6">
      <w:pPr>
        <w:rPr>
          <w:rFonts w:eastAsiaTheme="minorHAnsi"/>
          <w:sz w:val="28"/>
          <w:szCs w:val="28"/>
          <w:lang w:eastAsia="en-US"/>
        </w:rPr>
      </w:pPr>
      <w:r w:rsidRPr="00CC69E6">
        <w:rPr>
          <w:rFonts w:eastAsiaTheme="minorHAnsi"/>
          <w:sz w:val="28"/>
          <w:szCs w:val="28"/>
          <w:lang w:eastAsia="en-US"/>
        </w:rPr>
        <w:t>Начальник отдела</w:t>
      </w:r>
    </w:p>
    <w:p w:rsidR="00CC69E6" w:rsidRPr="00CC69E6" w:rsidRDefault="00CC69E6" w:rsidP="00CC69E6">
      <w:pPr>
        <w:rPr>
          <w:rFonts w:eastAsiaTheme="minorHAnsi"/>
          <w:sz w:val="28"/>
          <w:szCs w:val="28"/>
          <w:lang w:eastAsia="en-US"/>
        </w:rPr>
      </w:pPr>
      <w:r w:rsidRPr="00CC69E6">
        <w:rPr>
          <w:rFonts w:eastAsiaTheme="minorHAnsi"/>
          <w:sz w:val="28"/>
          <w:szCs w:val="28"/>
          <w:lang w:eastAsia="en-US"/>
        </w:rPr>
        <w:t>земельных и имущественных</w:t>
      </w:r>
    </w:p>
    <w:p w:rsidR="00CC69E6" w:rsidRPr="00CC69E6" w:rsidRDefault="00CC69E6" w:rsidP="00CC69E6">
      <w:pPr>
        <w:rPr>
          <w:rFonts w:eastAsiaTheme="minorHAnsi"/>
          <w:sz w:val="28"/>
          <w:szCs w:val="28"/>
          <w:lang w:eastAsia="en-US"/>
        </w:rPr>
      </w:pPr>
      <w:r w:rsidRPr="00CC69E6">
        <w:rPr>
          <w:rFonts w:eastAsiaTheme="minorHAnsi"/>
          <w:sz w:val="28"/>
          <w:szCs w:val="28"/>
          <w:lang w:eastAsia="en-US"/>
        </w:rPr>
        <w:t>отношений администрации</w:t>
      </w:r>
    </w:p>
    <w:p w:rsidR="00CC69E6" w:rsidRPr="00CC69E6" w:rsidRDefault="00CC69E6" w:rsidP="00CC69E6">
      <w:pPr>
        <w:rPr>
          <w:rFonts w:eastAsiaTheme="minorHAnsi"/>
          <w:sz w:val="28"/>
          <w:szCs w:val="28"/>
          <w:lang w:eastAsia="en-US"/>
        </w:rPr>
      </w:pPr>
      <w:r w:rsidRPr="00CC69E6">
        <w:rPr>
          <w:rFonts w:eastAsiaTheme="minorHAnsi"/>
          <w:sz w:val="28"/>
          <w:szCs w:val="28"/>
          <w:lang w:eastAsia="en-US"/>
        </w:rPr>
        <w:t xml:space="preserve">муниципального образования </w:t>
      </w:r>
    </w:p>
    <w:p w:rsidR="00544E1A" w:rsidRDefault="00CC69E6" w:rsidP="00CC69E6">
      <w:pPr>
        <w:rPr>
          <w:rFonts w:eastAsiaTheme="minorHAnsi"/>
          <w:sz w:val="28"/>
          <w:szCs w:val="28"/>
          <w:lang w:eastAsia="en-US"/>
        </w:rPr>
      </w:pPr>
      <w:r w:rsidRPr="00CC69E6">
        <w:rPr>
          <w:rFonts w:eastAsiaTheme="minorHAnsi"/>
          <w:sz w:val="28"/>
          <w:szCs w:val="28"/>
          <w:lang w:eastAsia="en-US"/>
        </w:rPr>
        <w:t>Тимашевский район                                                                        А.А. Комиссаров</w:t>
      </w:r>
      <w:bookmarkStart w:id="0" w:name="_GoBack"/>
      <w:bookmarkEnd w:id="0"/>
    </w:p>
    <w:sectPr w:rsidR="00544E1A" w:rsidSect="003A0466">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BE" w:rsidRDefault="001428BE" w:rsidP="00251AC6">
      <w:r>
        <w:separator/>
      </w:r>
    </w:p>
  </w:endnote>
  <w:endnote w:type="continuationSeparator" w:id="0">
    <w:p w:rsidR="001428BE" w:rsidRDefault="001428BE" w:rsidP="002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BE" w:rsidRDefault="001428BE" w:rsidP="00251AC6">
      <w:r>
        <w:separator/>
      </w:r>
    </w:p>
  </w:footnote>
  <w:footnote w:type="continuationSeparator" w:id="0">
    <w:p w:rsidR="001428BE" w:rsidRDefault="001428BE" w:rsidP="00251A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76867"/>
      <w:docPartObj>
        <w:docPartGallery w:val="Page Numbers (Top of Page)"/>
        <w:docPartUnique/>
      </w:docPartObj>
    </w:sdtPr>
    <w:sdtEndPr/>
    <w:sdtContent>
      <w:p w:rsidR="00251AC6" w:rsidRDefault="00251AC6" w:rsidP="007B3C7E">
        <w:pPr>
          <w:pStyle w:val="a3"/>
          <w:jc w:val="center"/>
        </w:pPr>
        <w:r>
          <w:fldChar w:fldCharType="begin"/>
        </w:r>
        <w:r>
          <w:instrText>PAGE   \* MERGEFORMAT</w:instrText>
        </w:r>
        <w:r>
          <w:fldChar w:fldCharType="separate"/>
        </w:r>
        <w:r w:rsidR="00CC69E6">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1C4A"/>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C864DC8"/>
    <w:multiLevelType w:val="hybridMultilevel"/>
    <w:tmpl w:val="B916FBBC"/>
    <w:lvl w:ilvl="0" w:tplc="0FA6AA3C">
      <w:start w:val="1"/>
      <w:numFmt w:val="decimal"/>
      <w:lvlText w:val="%1."/>
      <w:lvlJc w:val="left"/>
      <w:pPr>
        <w:ind w:left="108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A4DF2"/>
    <w:multiLevelType w:val="multilevel"/>
    <w:tmpl w:val="1AACC0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61F5A40"/>
    <w:multiLevelType w:val="hybridMultilevel"/>
    <w:tmpl w:val="D2F6C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C04DC"/>
    <w:multiLevelType w:val="multilevel"/>
    <w:tmpl w:val="5798CEB4"/>
    <w:lvl w:ilvl="0">
      <w:start w:val="3"/>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500A60F4"/>
    <w:multiLevelType w:val="hybridMultilevel"/>
    <w:tmpl w:val="69D0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736872"/>
    <w:multiLevelType w:val="multilevel"/>
    <w:tmpl w:val="9D14722E"/>
    <w:lvl w:ilvl="0">
      <w:start w:val="1"/>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1639D8"/>
    <w:multiLevelType w:val="hybridMultilevel"/>
    <w:tmpl w:val="D674B0A0"/>
    <w:lvl w:ilvl="0" w:tplc="4FAE42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D21046C"/>
    <w:multiLevelType w:val="hybridMultilevel"/>
    <w:tmpl w:val="BC2A1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2976A2"/>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43760CC"/>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68D87585"/>
    <w:multiLevelType w:val="hybridMultilevel"/>
    <w:tmpl w:val="BB0434A2"/>
    <w:lvl w:ilvl="0" w:tplc="82BCDB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4243E6"/>
    <w:multiLevelType w:val="multilevel"/>
    <w:tmpl w:val="1C2C2F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F75DF8"/>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71686C7E"/>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794638E7"/>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D155405"/>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7"/>
  </w:num>
  <w:num w:numId="3">
    <w:abstractNumId w:val="8"/>
  </w:num>
  <w:num w:numId="4">
    <w:abstractNumId w:val="6"/>
  </w:num>
  <w:num w:numId="5">
    <w:abstractNumId w:val="2"/>
  </w:num>
  <w:num w:numId="6">
    <w:abstractNumId w:val="5"/>
  </w:num>
  <w:num w:numId="7">
    <w:abstractNumId w:val="12"/>
  </w:num>
  <w:num w:numId="8">
    <w:abstractNumId w:val="4"/>
  </w:num>
  <w:num w:numId="9">
    <w:abstractNumId w:val="15"/>
  </w:num>
  <w:num w:numId="10">
    <w:abstractNumId w:val="16"/>
  </w:num>
  <w:num w:numId="11">
    <w:abstractNumId w:val="14"/>
  </w:num>
  <w:num w:numId="12">
    <w:abstractNumId w:val="10"/>
  </w:num>
  <w:num w:numId="13">
    <w:abstractNumId w:val="9"/>
  </w:num>
  <w:num w:numId="14">
    <w:abstractNumId w:val="13"/>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A0"/>
    <w:rsid w:val="0002575D"/>
    <w:rsid w:val="00035526"/>
    <w:rsid w:val="00045C93"/>
    <w:rsid w:val="000B37D2"/>
    <w:rsid w:val="000D5FBA"/>
    <w:rsid w:val="00104208"/>
    <w:rsid w:val="001158AC"/>
    <w:rsid w:val="00126F19"/>
    <w:rsid w:val="001428BE"/>
    <w:rsid w:val="001627D1"/>
    <w:rsid w:val="001634C0"/>
    <w:rsid w:val="00174070"/>
    <w:rsid w:val="001C6A2B"/>
    <w:rsid w:val="001F0156"/>
    <w:rsid w:val="001F1780"/>
    <w:rsid w:val="00210BF0"/>
    <w:rsid w:val="00233C5D"/>
    <w:rsid w:val="00251AC6"/>
    <w:rsid w:val="002654A9"/>
    <w:rsid w:val="00265D45"/>
    <w:rsid w:val="002978C6"/>
    <w:rsid w:val="002B229D"/>
    <w:rsid w:val="002E3CF0"/>
    <w:rsid w:val="0030662D"/>
    <w:rsid w:val="0032591C"/>
    <w:rsid w:val="00327A76"/>
    <w:rsid w:val="0034033E"/>
    <w:rsid w:val="00356AB9"/>
    <w:rsid w:val="003710C2"/>
    <w:rsid w:val="00375BC7"/>
    <w:rsid w:val="0038314C"/>
    <w:rsid w:val="003A0466"/>
    <w:rsid w:val="003C73D2"/>
    <w:rsid w:val="0040073B"/>
    <w:rsid w:val="004140B2"/>
    <w:rsid w:val="00414542"/>
    <w:rsid w:val="0043005A"/>
    <w:rsid w:val="0045491F"/>
    <w:rsid w:val="004C27B9"/>
    <w:rsid w:val="004D0FFA"/>
    <w:rsid w:val="004D71D7"/>
    <w:rsid w:val="004E2EB8"/>
    <w:rsid w:val="005030E3"/>
    <w:rsid w:val="00507058"/>
    <w:rsid w:val="00507814"/>
    <w:rsid w:val="005158AE"/>
    <w:rsid w:val="00531754"/>
    <w:rsid w:val="00544E1A"/>
    <w:rsid w:val="0055499C"/>
    <w:rsid w:val="00582BB7"/>
    <w:rsid w:val="00597F6D"/>
    <w:rsid w:val="005B35C0"/>
    <w:rsid w:val="005C606F"/>
    <w:rsid w:val="005D5E19"/>
    <w:rsid w:val="005E7B03"/>
    <w:rsid w:val="00607EDE"/>
    <w:rsid w:val="00623297"/>
    <w:rsid w:val="0063723F"/>
    <w:rsid w:val="00643C2D"/>
    <w:rsid w:val="00665C6C"/>
    <w:rsid w:val="006B47D9"/>
    <w:rsid w:val="006E3564"/>
    <w:rsid w:val="006F0FAB"/>
    <w:rsid w:val="00702DC8"/>
    <w:rsid w:val="00704D54"/>
    <w:rsid w:val="00757B69"/>
    <w:rsid w:val="00761514"/>
    <w:rsid w:val="00763AF2"/>
    <w:rsid w:val="00775A48"/>
    <w:rsid w:val="0079387A"/>
    <w:rsid w:val="007A76CF"/>
    <w:rsid w:val="007B3C7E"/>
    <w:rsid w:val="007C6E45"/>
    <w:rsid w:val="008018C4"/>
    <w:rsid w:val="00821C5E"/>
    <w:rsid w:val="00831997"/>
    <w:rsid w:val="008377B6"/>
    <w:rsid w:val="00841DFE"/>
    <w:rsid w:val="00850C48"/>
    <w:rsid w:val="00863EBF"/>
    <w:rsid w:val="00881A52"/>
    <w:rsid w:val="008C3508"/>
    <w:rsid w:val="008C49C9"/>
    <w:rsid w:val="008C4A81"/>
    <w:rsid w:val="008E12DB"/>
    <w:rsid w:val="008E42A6"/>
    <w:rsid w:val="008E5762"/>
    <w:rsid w:val="0090767B"/>
    <w:rsid w:val="0091151E"/>
    <w:rsid w:val="00930954"/>
    <w:rsid w:val="00933E70"/>
    <w:rsid w:val="00937637"/>
    <w:rsid w:val="00950F5A"/>
    <w:rsid w:val="009639AE"/>
    <w:rsid w:val="009B10C6"/>
    <w:rsid w:val="009B2259"/>
    <w:rsid w:val="009B3CDE"/>
    <w:rsid w:val="009C715B"/>
    <w:rsid w:val="009D144F"/>
    <w:rsid w:val="009D6478"/>
    <w:rsid w:val="009E0C75"/>
    <w:rsid w:val="009F2F0C"/>
    <w:rsid w:val="009F3F3F"/>
    <w:rsid w:val="009F7C6D"/>
    <w:rsid w:val="00A02FCD"/>
    <w:rsid w:val="00A031C6"/>
    <w:rsid w:val="00A124BD"/>
    <w:rsid w:val="00A82F57"/>
    <w:rsid w:val="00A932A2"/>
    <w:rsid w:val="00A95FB4"/>
    <w:rsid w:val="00AA2103"/>
    <w:rsid w:val="00AA674F"/>
    <w:rsid w:val="00AB03C8"/>
    <w:rsid w:val="00AB3569"/>
    <w:rsid w:val="00AB5348"/>
    <w:rsid w:val="00AB5CE3"/>
    <w:rsid w:val="00AC71B5"/>
    <w:rsid w:val="00AC7917"/>
    <w:rsid w:val="00AD4F37"/>
    <w:rsid w:val="00AD63D8"/>
    <w:rsid w:val="00AD7DAA"/>
    <w:rsid w:val="00B01D12"/>
    <w:rsid w:val="00B16F7B"/>
    <w:rsid w:val="00B226EF"/>
    <w:rsid w:val="00B2500F"/>
    <w:rsid w:val="00B27592"/>
    <w:rsid w:val="00B30890"/>
    <w:rsid w:val="00B35EDA"/>
    <w:rsid w:val="00B4414E"/>
    <w:rsid w:val="00B50DD1"/>
    <w:rsid w:val="00B61CEA"/>
    <w:rsid w:val="00B65412"/>
    <w:rsid w:val="00B81F4D"/>
    <w:rsid w:val="00B96479"/>
    <w:rsid w:val="00BB1F55"/>
    <w:rsid w:val="00BC1C46"/>
    <w:rsid w:val="00BD361A"/>
    <w:rsid w:val="00BE311E"/>
    <w:rsid w:val="00BE56F4"/>
    <w:rsid w:val="00BF23CF"/>
    <w:rsid w:val="00C0598A"/>
    <w:rsid w:val="00C1637A"/>
    <w:rsid w:val="00C242AB"/>
    <w:rsid w:val="00C30BBB"/>
    <w:rsid w:val="00C436DB"/>
    <w:rsid w:val="00C44BBF"/>
    <w:rsid w:val="00C8479D"/>
    <w:rsid w:val="00C96040"/>
    <w:rsid w:val="00CC69E6"/>
    <w:rsid w:val="00CE1D47"/>
    <w:rsid w:val="00CF30BB"/>
    <w:rsid w:val="00CF32CB"/>
    <w:rsid w:val="00D00D98"/>
    <w:rsid w:val="00D102EF"/>
    <w:rsid w:val="00D312E9"/>
    <w:rsid w:val="00D5236D"/>
    <w:rsid w:val="00D5710A"/>
    <w:rsid w:val="00D65A89"/>
    <w:rsid w:val="00D7265C"/>
    <w:rsid w:val="00DA54C1"/>
    <w:rsid w:val="00DD11CA"/>
    <w:rsid w:val="00DE30B9"/>
    <w:rsid w:val="00DE6891"/>
    <w:rsid w:val="00E05929"/>
    <w:rsid w:val="00E05BD9"/>
    <w:rsid w:val="00E06567"/>
    <w:rsid w:val="00E0787D"/>
    <w:rsid w:val="00E1178D"/>
    <w:rsid w:val="00E229A0"/>
    <w:rsid w:val="00E22C2D"/>
    <w:rsid w:val="00E41275"/>
    <w:rsid w:val="00E51328"/>
    <w:rsid w:val="00E75DF9"/>
    <w:rsid w:val="00E85530"/>
    <w:rsid w:val="00E915D3"/>
    <w:rsid w:val="00EC40BE"/>
    <w:rsid w:val="00EE0EAA"/>
    <w:rsid w:val="00EF5562"/>
    <w:rsid w:val="00F02191"/>
    <w:rsid w:val="00F1256A"/>
    <w:rsid w:val="00F1446E"/>
    <w:rsid w:val="00F1448C"/>
    <w:rsid w:val="00F575A0"/>
    <w:rsid w:val="00F6695B"/>
    <w:rsid w:val="00F9428C"/>
    <w:rsid w:val="00FB4611"/>
    <w:rsid w:val="00FF10C4"/>
    <w:rsid w:val="00FF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6966"/>
  <w15:docId w15:val="{2C97AD51-9BFD-4D5D-8709-46521D9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A0"/>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5A0"/>
    <w:pPr>
      <w:tabs>
        <w:tab w:val="center" w:pos="4153"/>
        <w:tab w:val="right" w:pos="8306"/>
      </w:tabs>
    </w:pPr>
    <w:rPr>
      <w:sz w:val="28"/>
      <w:szCs w:val="20"/>
    </w:rPr>
  </w:style>
  <w:style w:type="character" w:customStyle="1" w:styleId="a4">
    <w:name w:val="Верхний колонтитул Знак"/>
    <w:basedOn w:val="a0"/>
    <w:link w:val="a3"/>
    <w:uiPriority w:val="99"/>
    <w:rsid w:val="00F575A0"/>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251AC6"/>
    <w:pPr>
      <w:tabs>
        <w:tab w:val="center" w:pos="4677"/>
        <w:tab w:val="right" w:pos="9355"/>
      </w:tabs>
    </w:pPr>
  </w:style>
  <w:style w:type="character" w:customStyle="1" w:styleId="a6">
    <w:name w:val="Нижний колонтитул Знак"/>
    <w:basedOn w:val="a0"/>
    <w:link w:val="a5"/>
    <w:uiPriority w:val="99"/>
    <w:rsid w:val="00251AC6"/>
    <w:rPr>
      <w:rFonts w:ascii="Times New Roman" w:eastAsia="Times New Roman" w:hAnsi="Times New Roman" w:cs="Times New Roman"/>
      <w:lang w:eastAsia="ru-RU"/>
    </w:rPr>
  </w:style>
  <w:style w:type="character" w:customStyle="1" w:styleId="FontStyle20">
    <w:name w:val="Font Style20"/>
    <w:rsid w:val="00174070"/>
    <w:rPr>
      <w:rFonts w:ascii="Times New Roman" w:hAnsi="Times New Roman" w:cs="Times New Roman"/>
      <w:sz w:val="24"/>
      <w:szCs w:val="24"/>
    </w:rPr>
  </w:style>
  <w:style w:type="paragraph" w:styleId="a7">
    <w:name w:val="Balloon Text"/>
    <w:basedOn w:val="a"/>
    <w:link w:val="a8"/>
    <w:uiPriority w:val="99"/>
    <w:semiHidden/>
    <w:unhideWhenUsed/>
    <w:rsid w:val="009D144F"/>
    <w:rPr>
      <w:rFonts w:ascii="Tahoma" w:hAnsi="Tahoma" w:cs="Tahoma"/>
      <w:sz w:val="16"/>
      <w:szCs w:val="16"/>
    </w:rPr>
  </w:style>
  <w:style w:type="character" w:customStyle="1" w:styleId="a8">
    <w:name w:val="Текст выноски Знак"/>
    <w:basedOn w:val="a0"/>
    <w:link w:val="a7"/>
    <w:uiPriority w:val="99"/>
    <w:semiHidden/>
    <w:rsid w:val="009D144F"/>
    <w:rPr>
      <w:rFonts w:ascii="Tahoma" w:eastAsia="Times New Roman" w:hAnsi="Tahoma" w:cs="Tahoma"/>
      <w:sz w:val="16"/>
      <w:szCs w:val="16"/>
      <w:lang w:eastAsia="ru-RU"/>
    </w:rPr>
  </w:style>
  <w:style w:type="character" w:customStyle="1" w:styleId="a9">
    <w:name w:val="Гипертекстовая ссылка"/>
    <w:uiPriority w:val="99"/>
    <w:rsid w:val="008C4A81"/>
    <w:rPr>
      <w:b/>
      <w:bCs/>
      <w:color w:val="008000"/>
      <w:sz w:val="30"/>
      <w:szCs w:val="30"/>
    </w:rPr>
  </w:style>
  <w:style w:type="paragraph" w:styleId="aa">
    <w:name w:val="Body Text"/>
    <w:basedOn w:val="a"/>
    <w:link w:val="ab"/>
    <w:rsid w:val="00B27592"/>
    <w:pPr>
      <w:jc w:val="both"/>
    </w:pPr>
    <w:rPr>
      <w:sz w:val="28"/>
      <w:szCs w:val="20"/>
    </w:rPr>
  </w:style>
  <w:style w:type="character" w:customStyle="1" w:styleId="ab">
    <w:name w:val="Основной текст Знак"/>
    <w:basedOn w:val="a0"/>
    <w:link w:val="aa"/>
    <w:rsid w:val="00B27592"/>
    <w:rPr>
      <w:rFonts w:ascii="Times New Roman" w:eastAsia="Times New Roman" w:hAnsi="Times New Roman" w:cs="Times New Roman"/>
      <w:sz w:val="28"/>
      <w:szCs w:val="20"/>
      <w:lang w:eastAsia="ru-RU"/>
    </w:rPr>
  </w:style>
  <w:style w:type="paragraph" w:styleId="ac">
    <w:name w:val="List Paragraph"/>
    <w:basedOn w:val="a"/>
    <w:uiPriority w:val="34"/>
    <w:qFormat/>
    <w:rsid w:val="009C715B"/>
    <w:pPr>
      <w:ind w:left="720"/>
      <w:contextualSpacing/>
    </w:pPr>
  </w:style>
  <w:style w:type="paragraph" w:customStyle="1" w:styleId="msonormalmailrucssattributepostfix">
    <w:name w:val="msonormal_mailru_css_attribute_postfix"/>
    <w:basedOn w:val="a"/>
    <w:rsid w:val="004E2EB8"/>
    <w:pPr>
      <w:spacing w:before="100" w:beforeAutospacing="1" w:after="100" w:afterAutospacing="1"/>
    </w:pPr>
  </w:style>
  <w:style w:type="character" w:styleId="ad">
    <w:name w:val="Emphasis"/>
    <w:uiPriority w:val="20"/>
    <w:qFormat/>
    <w:rsid w:val="004E2EB8"/>
    <w:rPr>
      <w:i/>
      <w:iCs/>
    </w:rPr>
  </w:style>
  <w:style w:type="paragraph" w:styleId="ae">
    <w:name w:val="No Spacing"/>
    <w:link w:val="af"/>
    <w:uiPriority w:val="1"/>
    <w:qFormat/>
    <w:rsid w:val="00CC69E6"/>
    <w:pPr>
      <w:widowControl/>
    </w:pPr>
    <w:rPr>
      <w:rFonts w:ascii="Calibri" w:eastAsia="Times New Roman" w:hAnsi="Calibri" w:cs="Times New Roman"/>
      <w:sz w:val="22"/>
      <w:szCs w:val="22"/>
      <w:lang w:eastAsia="ru-RU"/>
    </w:rPr>
  </w:style>
  <w:style w:type="character" w:customStyle="1" w:styleId="af">
    <w:name w:val="Без интервала Знак"/>
    <w:link w:val="ae"/>
    <w:uiPriority w:val="1"/>
    <w:rsid w:val="00CC69E6"/>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41FFE63DDD31A597ADA56F99AF6E545611BEBB4ABB079338C5D00819D40C6DBA5166A81007ED53175DC6AA836C513096FAEE20B12i1S3N" TargetMode="External"/><Relationship Id="rId13" Type="http://schemas.openxmlformats.org/officeDocument/2006/relationships/hyperlink" Target="consultantplus://offline/ref=7100D88E3C7D89BAEC232649B0F79C1C78121B2DCECB4F747438AD6242CBC23711D0ADAD86DBA2903C4CF33B623A8F074864D65835027A34n0x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D4DA689385BA7180D15CC9337865020E843D6C2BEAD3EFC3A62C9E90058A0D64F59B372332F4E1268D32B1C98614CF120E5AA5798DI4K9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D4DA689385BA7180D15CC9337865020E843D6C2BEAD3EFC3A62C9E90058A0D64F59B372332FAE1268D32B1C98614CF120E5AA5798DI4K9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9D4DA689385BA7180D15CC9337865020E843D6C2BEAD3EFC3A62C9E90058A0D64F59B372332FBE1268D32B1C98614CF120E5AA5798DI4K9O" TargetMode="External"/><Relationship Id="rId4" Type="http://schemas.openxmlformats.org/officeDocument/2006/relationships/settings" Target="settings.xml"/><Relationship Id="rId9" Type="http://schemas.openxmlformats.org/officeDocument/2006/relationships/hyperlink" Target="consultantplus://offline/ref=689B147663D8274D06EE6EC11B43D0C089B804572DDF343C215D2CF666C0A962214008AEB8D1F003C0C2DDD35D1B65A398C2842CEDA8TDc2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73C8-0A79-48DA-A0BB-A33C33E6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Верещагина</cp:lastModifiedBy>
  <cp:revision>6</cp:revision>
  <cp:lastPrinted>2023-11-15T14:02:00Z</cp:lastPrinted>
  <dcterms:created xsi:type="dcterms:W3CDTF">2023-10-20T06:45:00Z</dcterms:created>
  <dcterms:modified xsi:type="dcterms:W3CDTF">2023-10-24T11:44:00Z</dcterms:modified>
</cp:coreProperties>
</file>