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C58" w:rsidRDefault="00CD7C58" w:rsidP="00CD7C58">
      <w:pPr>
        <w:ind w:left="5812" w:firstLine="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CD7C58" w:rsidRDefault="00CD7C58" w:rsidP="00CD7C58">
      <w:pPr>
        <w:ind w:left="4956" w:firstLine="444"/>
        <w:rPr>
          <w:sz w:val="28"/>
          <w:szCs w:val="28"/>
        </w:rPr>
      </w:pPr>
    </w:p>
    <w:p w:rsidR="00CD7C58" w:rsidRDefault="00CD7C58" w:rsidP="00CD7C58">
      <w:pPr>
        <w:ind w:left="4956" w:firstLine="444"/>
        <w:rPr>
          <w:sz w:val="28"/>
          <w:szCs w:val="28"/>
        </w:rPr>
      </w:pPr>
      <w:r>
        <w:rPr>
          <w:sz w:val="28"/>
          <w:szCs w:val="28"/>
        </w:rPr>
        <w:t xml:space="preserve">       УТВЕРЖДЕН</w:t>
      </w:r>
    </w:p>
    <w:p w:rsidR="00CD7C58" w:rsidRDefault="00CD7C58" w:rsidP="00CD7C58">
      <w:pPr>
        <w:tabs>
          <w:tab w:val="left" w:pos="5940"/>
        </w:tabs>
        <w:ind w:left="4956" w:firstLine="444"/>
        <w:rPr>
          <w:sz w:val="28"/>
          <w:szCs w:val="28"/>
        </w:rPr>
      </w:pPr>
      <w:r>
        <w:rPr>
          <w:sz w:val="28"/>
          <w:szCs w:val="28"/>
        </w:rPr>
        <w:t xml:space="preserve">       постановлением главы</w:t>
      </w:r>
    </w:p>
    <w:p w:rsidR="00CD7C58" w:rsidRDefault="00CD7C58" w:rsidP="00CD7C58">
      <w:pPr>
        <w:tabs>
          <w:tab w:val="left" w:pos="5940"/>
        </w:tabs>
        <w:ind w:left="4956" w:firstLine="444"/>
        <w:rPr>
          <w:sz w:val="28"/>
          <w:szCs w:val="28"/>
        </w:rPr>
      </w:pPr>
      <w:r>
        <w:rPr>
          <w:sz w:val="28"/>
          <w:szCs w:val="28"/>
        </w:rPr>
        <w:t xml:space="preserve">       муниципального образования</w:t>
      </w:r>
    </w:p>
    <w:p w:rsidR="00CD7C58" w:rsidRDefault="00CD7C58" w:rsidP="00CD7C58">
      <w:pPr>
        <w:ind w:left="4956" w:firstLine="624"/>
        <w:rPr>
          <w:sz w:val="28"/>
          <w:szCs w:val="28"/>
        </w:rPr>
      </w:pPr>
      <w:r>
        <w:rPr>
          <w:sz w:val="28"/>
          <w:szCs w:val="28"/>
        </w:rPr>
        <w:t xml:space="preserve">     Тимашевский район</w:t>
      </w:r>
    </w:p>
    <w:p w:rsidR="00CD7C58" w:rsidRDefault="00CD7C58" w:rsidP="00CD7C58">
      <w:pPr>
        <w:ind w:left="4956" w:firstLine="624"/>
        <w:rPr>
          <w:sz w:val="28"/>
          <w:szCs w:val="28"/>
        </w:rPr>
      </w:pPr>
      <w:r>
        <w:rPr>
          <w:sz w:val="28"/>
          <w:szCs w:val="28"/>
        </w:rPr>
        <w:t xml:space="preserve">     от _____________№ ___</w:t>
      </w:r>
    </w:p>
    <w:p w:rsidR="00CD7C58" w:rsidRDefault="00CD7C58" w:rsidP="00CD7C58">
      <w:pPr>
        <w:rPr>
          <w:sz w:val="28"/>
          <w:szCs w:val="28"/>
        </w:rPr>
      </w:pPr>
    </w:p>
    <w:p w:rsidR="00CD7C58" w:rsidRDefault="00CD7C58" w:rsidP="00CD7C58">
      <w:pPr>
        <w:ind w:firstLine="698"/>
        <w:jc w:val="right"/>
        <w:rPr>
          <w:rStyle w:val="a3"/>
          <w:rFonts w:ascii="Times New Roman" w:hAnsi="Times New Roman" w:cs="Times New Roman"/>
          <w:bCs/>
        </w:rPr>
      </w:pPr>
    </w:p>
    <w:p w:rsidR="00CD7C58" w:rsidRDefault="00CD7C58" w:rsidP="00CD7C58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CD7C58" w:rsidRDefault="00CD7C58" w:rsidP="00CD7C58"/>
    <w:p w:rsidR="00CD7C58" w:rsidRDefault="00CD7C58" w:rsidP="00CD7C58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br/>
        <w:t xml:space="preserve">документов, представляемых принципалом - юридическим лицом для </w:t>
      </w:r>
    </w:p>
    <w:p w:rsidR="00CD7C58" w:rsidRDefault="00CD7C58" w:rsidP="00CD7C58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гарантии муниципального образования </w:t>
      </w:r>
    </w:p>
    <w:p w:rsidR="00CD7C58" w:rsidRDefault="00CD7C58" w:rsidP="00CD7C58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 на цели, не связанные с реализацией инвестиционных проектов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bookmarkStart w:id="0" w:name="sub_2001"/>
      <w:r>
        <w:rPr>
          <w:rFonts w:ascii="Times New Roman" w:hAnsi="Times New Roman" w:cs="Times New Roman"/>
          <w:sz w:val="28"/>
          <w:szCs w:val="28"/>
        </w:rPr>
        <w:t>1. Заявление юридического лица - принципала (далее - заявитель) о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доставлении муниципальной гарантии муниципального образования Тимаше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ский район (далее - гарантия) с указанием полного наименования и сокраще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наименования согласно учредительным документам заявителя, адреса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стонахождения и идентификационного номера налогоплательщика заявителя, номеров телефона и факса (при наличии) ответственного исполнителя; обяз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тельства (наименование обязательства), в обеспечение которого заявитель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сит предоставить гарантию; объема обязательств по гарантии; срока действия гарантии; наименования бенефициара (потенциального бенефициара) или б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нефициаров (потенциальных бенефициаров), за исключением случаев, когда предоставление гарантии осуществляется в обеспечение исполнения обяз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тельств, по которым невозможно установить бенефициара в момент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гарантии, бенефициарами является неопределенный круг лиц (в том чи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ле случаев гарантирования обязательств по облигационному займу, привлека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мому заявителем).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bookmarkStart w:id="1" w:name="sub_2002"/>
      <w:bookmarkEnd w:id="0"/>
      <w:r>
        <w:rPr>
          <w:rFonts w:ascii="Times New Roman" w:hAnsi="Times New Roman" w:cs="Times New Roman"/>
          <w:sz w:val="28"/>
          <w:szCs w:val="28"/>
        </w:rPr>
        <w:t>2. Документы</w:t>
      </w:r>
      <w:r w:rsidR="00B72000">
        <w:rPr>
          <w:rFonts w:ascii="Times New Roman" w:hAnsi="Times New Roman" w:cs="Times New Roman"/>
          <w:sz w:val="28"/>
          <w:szCs w:val="28"/>
        </w:rPr>
        <w:t xml:space="preserve">, копии документов </w:t>
      </w:r>
      <w:r w:rsidR="00DB7871">
        <w:rPr>
          <w:rFonts w:ascii="Times New Roman" w:hAnsi="Times New Roman" w:cs="Times New Roman"/>
          <w:sz w:val="28"/>
          <w:szCs w:val="28"/>
        </w:rPr>
        <w:t>заверенные нотариально или завере</w:t>
      </w:r>
      <w:r w:rsidR="00DB7871">
        <w:rPr>
          <w:rFonts w:ascii="Times New Roman" w:hAnsi="Times New Roman" w:cs="Times New Roman"/>
          <w:sz w:val="28"/>
          <w:szCs w:val="28"/>
        </w:rPr>
        <w:t>н</w:t>
      </w:r>
      <w:r w:rsidR="00DB7871">
        <w:rPr>
          <w:rFonts w:ascii="Times New Roman" w:hAnsi="Times New Roman" w:cs="Times New Roman"/>
          <w:sz w:val="28"/>
          <w:szCs w:val="28"/>
        </w:rPr>
        <w:t>ные органом или организацией составивший (выдавший) этот документ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тверждающие полномочия заявителя или иного уполномоченного лица, подп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савшего заявление, и главного бухгалтера заявителя.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bookmarkStart w:id="2" w:name="sub_2003"/>
      <w:bookmarkEnd w:id="1"/>
      <w:r>
        <w:rPr>
          <w:rFonts w:ascii="Times New Roman" w:hAnsi="Times New Roman" w:cs="Times New Roman"/>
          <w:sz w:val="28"/>
          <w:szCs w:val="28"/>
        </w:rPr>
        <w:t xml:space="preserve">3. Нотариально заверенные образцы подписей лиц, указанных в </w:t>
      </w:r>
      <w:hyperlink r:id="rId7" w:anchor="sub_2002" w:history="1">
        <w:r>
          <w:rPr>
            <w:rStyle w:val="a4"/>
            <w:b w:val="0"/>
            <w:color w:val="auto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Перечня, и оттиска печати заявителя (при наличии печати).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bookmarkStart w:id="3" w:name="sub_2004"/>
      <w:bookmarkEnd w:id="2"/>
      <w:r>
        <w:rPr>
          <w:rFonts w:ascii="Times New Roman" w:hAnsi="Times New Roman" w:cs="Times New Roman"/>
          <w:sz w:val="28"/>
          <w:szCs w:val="28"/>
        </w:rPr>
        <w:t>4. Нотариально заверенные копии учредительных документов заявителя со всеми приложениями и изменениями.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bookmarkStart w:id="4" w:name="sub_2005"/>
      <w:bookmarkEnd w:id="3"/>
      <w:r>
        <w:rPr>
          <w:rFonts w:ascii="Times New Roman" w:hAnsi="Times New Roman" w:cs="Times New Roman"/>
          <w:sz w:val="28"/>
          <w:szCs w:val="28"/>
        </w:rPr>
        <w:t>5. Документ</w:t>
      </w:r>
      <w:r w:rsidR="00B72000">
        <w:rPr>
          <w:rFonts w:ascii="Times New Roman" w:hAnsi="Times New Roman" w:cs="Times New Roman"/>
          <w:sz w:val="28"/>
          <w:szCs w:val="28"/>
        </w:rPr>
        <w:t xml:space="preserve">, копия документа </w:t>
      </w:r>
      <w:r w:rsidR="00DB7871">
        <w:rPr>
          <w:rFonts w:ascii="Times New Roman" w:hAnsi="Times New Roman" w:cs="Times New Roman"/>
          <w:sz w:val="28"/>
          <w:szCs w:val="28"/>
        </w:rPr>
        <w:t xml:space="preserve"> заверенн</w:t>
      </w:r>
      <w:r w:rsidR="00B72000">
        <w:rPr>
          <w:rFonts w:ascii="Times New Roman" w:hAnsi="Times New Roman" w:cs="Times New Roman"/>
          <w:sz w:val="28"/>
          <w:szCs w:val="28"/>
        </w:rPr>
        <w:t>ая</w:t>
      </w:r>
      <w:r w:rsidR="00DB7871">
        <w:rPr>
          <w:rFonts w:ascii="Times New Roman" w:hAnsi="Times New Roman" w:cs="Times New Roman"/>
          <w:sz w:val="28"/>
          <w:szCs w:val="28"/>
        </w:rPr>
        <w:t xml:space="preserve"> нотариально или заверенн</w:t>
      </w:r>
      <w:r w:rsidR="00B72000">
        <w:rPr>
          <w:rFonts w:ascii="Times New Roman" w:hAnsi="Times New Roman" w:cs="Times New Roman"/>
          <w:sz w:val="28"/>
          <w:szCs w:val="28"/>
        </w:rPr>
        <w:t xml:space="preserve">ая </w:t>
      </w:r>
      <w:r w:rsidR="00DB7871">
        <w:rPr>
          <w:rFonts w:ascii="Times New Roman" w:hAnsi="Times New Roman" w:cs="Times New Roman"/>
          <w:sz w:val="28"/>
          <w:szCs w:val="28"/>
        </w:rPr>
        <w:t>органом или организацией составивший (выдавший) этот документ</w:t>
      </w:r>
      <w:r>
        <w:rPr>
          <w:rFonts w:ascii="Times New Roman" w:hAnsi="Times New Roman" w:cs="Times New Roman"/>
          <w:sz w:val="28"/>
          <w:szCs w:val="28"/>
        </w:rPr>
        <w:t>, подтве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ждающий принятие уполномоченным органом управления заявителя решений об одобрении (предоставлении согласия на совершение) сделки, в результате которой возникает обязательство, обеспечиваемое гарантией (в случаях,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новленных законодательством Российской Федерации, учредительными и ин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документами заявителя).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bookmarkStart w:id="5" w:name="sub_2006"/>
      <w:bookmarkEnd w:id="4"/>
      <w:r>
        <w:rPr>
          <w:rFonts w:ascii="Times New Roman" w:hAnsi="Times New Roman" w:cs="Times New Roman"/>
          <w:sz w:val="28"/>
          <w:szCs w:val="28"/>
        </w:rPr>
        <w:t>6. Списки аффилированных лиц заявителя за исключением случаев, когда предоставление гарантии осуществляется в обеспечение исполнения обяз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тельств, по которым невозможно установить бенефициара в момент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гарантии, бенефициарами является неопределенный круг лиц (в том чи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ле случаев гарантирования обязательств по облигационному займу, привлека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мому заявителем), по состоянию на дату окончания отчетного квартала,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шествующего дате совершения сделки, в результате которой возникает обяз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тельство, обеспечиваемое гарантией, и по состоянию на дату окончания кажд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последующего отчетного квартала, а также все изменения, произошедшие в представленных списках аффилированных лиц между указанными отчетными датами (для юридических лиц, которые в соответствии с законодательством Российской Федерации обязаны раскрывать информацию об аффилированных лицах в форме списка аффилированных лиц).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bookmarkStart w:id="6" w:name="sub_2007"/>
      <w:bookmarkEnd w:id="5"/>
      <w:r>
        <w:rPr>
          <w:rFonts w:ascii="Times New Roman" w:hAnsi="Times New Roman" w:cs="Times New Roman"/>
          <w:sz w:val="28"/>
          <w:szCs w:val="28"/>
        </w:rPr>
        <w:t>7. Списки аффилированных лиц заявителя в случае, когда предоставление гарантии осуществляется в обеспечение исполнения обязательств, по которым невозможно установить бенефициара в момент предоставления гарантии, бен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фициарами является неопределенный круг лиц (в том числе в случае гарант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рования обязательств по облигационному займу, привлекаемому заявителем), по состоянию на дату окончания отчетного квартала, предшествующего дате принятия уполномоченным органом управления принципала решений,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в </w:t>
      </w:r>
      <w:hyperlink r:id="rId8" w:anchor="sub_2005" w:history="1">
        <w:r>
          <w:rPr>
            <w:rStyle w:val="a4"/>
            <w:b w:val="0"/>
            <w:color w:val="auto"/>
            <w:sz w:val="28"/>
            <w:szCs w:val="28"/>
          </w:rPr>
          <w:t>пункте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Перечня, и по состоянию на дату окончания кажд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последующего отчетного квартала, а также все изменения, произошедшие в представленных списках аффилированных лиц между указанными отчетными датами (для юридических лиц, которые в соответствии с законодательством Российской Федерации обязаны раскрывать информацию об аффилированных лицах в форме списка аффилированных лиц).</w:t>
      </w:r>
    </w:p>
    <w:p w:rsidR="00CD7C58" w:rsidRDefault="001B5BF5" w:rsidP="00CD7C58">
      <w:pPr>
        <w:rPr>
          <w:rFonts w:ascii="Times New Roman" w:hAnsi="Times New Roman" w:cs="Times New Roman"/>
          <w:sz w:val="28"/>
          <w:szCs w:val="28"/>
        </w:rPr>
      </w:pPr>
      <w:bookmarkStart w:id="7" w:name="sub_2013"/>
      <w:bookmarkEnd w:id="6"/>
      <w:r>
        <w:rPr>
          <w:rFonts w:ascii="Times New Roman" w:hAnsi="Times New Roman" w:cs="Times New Roman"/>
          <w:sz w:val="28"/>
          <w:szCs w:val="28"/>
        </w:rPr>
        <w:t>8</w:t>
      </w:r>
      <w:r w:rsidR="00CD7C58">
        <w:rPr>
          <w:rFonts w:ascii="Times New Roman" w:hAnsi="Times New Roman" w:cs="Times New Roman"/>
          <w:sz w:val="28"/>
          <w:szCs w:val="28"/>
        </w:rPr>
        <w:t>. Документы для анализа финансового состояния заявителя (в случае, когда законодательством Российской Федерации предусмотрено проведение анализа финансового состояния принципала):</w:t>
      </w:r>
    </w:p>
    <w:bookmarkEnd w:id="7"/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расшифровка данных о заемных средствах, заверенная подписями рук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водителя, главного бухгалтера и печатью заявителя (при наличии печати), за последние два года, предшествующие году подачи заявления, и последний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четный период текущего финансового года с указанием кредиторов, величины долга, дат получения и погашения кредитов, сумм просроченных обязательств, включая проценты, пени (данная расшифровка представляется при наличии у заявителя заемных средств на соответствующую отчетную дату);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наличии (отсутствии) просроченной кредиторской и деб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торской задолженности, заверенная подписями руководителя, главного бухга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тера и печатью заявителя (при наличии печати), за последние два года, предш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ствующие году подачи заявления, и последний отчетный период текущего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нансового года с указанием сроков ее образования;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объеме краткосрочной дебиторской задолженности (пл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тежи по которой ожидаются в течение 12 месяцев после отчетной даты) либо об ее отсутствии, заверенная подписями руководителя, главного бухгалтера и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чатью заявителя (при наличии печати) за последние два года, предшествующие году подачи заявления, и последний отчетный период текущего финансового года;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bookmarkStart w:id="8" w:name="sub_12020"/>
      <w:r>
        <w:rPr>
          <w:rFonts w:ascii="Times New Roman" w:hAnsi="Times New Roman" w:cs="Times New Roman"/>
          <w:sz w:val="28"/>
          <w:szCs w:val="28"/>
        </w:rPr>
        <w:t>2) документы для анализа финансового состояния заявителя - кредитной организации:</w:t>
      </w:r>
    </w:p>
    <w:bookmarkEnd w:id="8"/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пояснительной информации к бухгалтерской (финансовой) отчетности;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оборотной ведомости по счетам бухгалтерского учета кредитной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зации (с отметками территориального налогового органа о ее принятии либо с подтверждением ее принятия в электронном виде);</w:t>
      </w:r>
    </w:p>
    <w:p w:rsidR="00900E4B" w:rsidRDefault="00900E4B" w:rsidP="00900E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отчета об уровне достаточности капитала для покрытия рисков, величине резервов на возможные потери по ссудам и иным активам (публикуемой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мы);</w:t>
      </w:r>
    </w:p>
    <w:p w:rsidR="00900E4B" w:rsidRDefault="00900E4B" w:rsidP="00900E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сведений об обязательных нормативах и о показателе финансового рыч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га (публикуемой формы);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отчета о финансовых результатах кредитной организации (с отметками территориального налогового органа о его принятии либо с подтверждением его принятия в электронном виде);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информация, заверенная подписью руководителя, главного бухгалтера и печатью заявителя (при наличии печати), о наличии (отсутствии) на последний отчетный период текущего финансового года: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неустраненных фактов нарушения норм законодательства Российской Федерации и (или) нормативных актов Центрального банка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рации;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неудовлетворенных требований кредиторов и (или) неисполненных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бований бенефициаров об уплате денежных сумм по гарантиям;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неустраненных фактов нарушения установленного Центральным банком Российской Федерации порядка обязательного резервирования;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текущих убытков либо превышения использованной прибыли над факт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чески полученной и (или) непогашенных убытков предшествующих лет;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невыполнения нормативных требований Центрального банка Российской Федерации по созданию системы управления рисками и (или) системы вну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реннего контроля кредитной организации;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письма территориального учреждения Центрального банка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 об установлении контрольных значений обязательных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тивов и сроке, на который они установлены, а также пояснительная записка о причинах невыполнения обязательных нормативов (представляются кредитной организацией в случае нарушения обязательных нормативов).</w:t>
      </w:r>
    </w:p>
    <w:p w:rsidR="00CD7C58" w:rsidRDefault="00CD2C22" w:rsidP="00CD7C58">
      <w:pPr>
        <w:rPr>
          <w:rFonts w:ascii="Times New Roman" w:hAnsi="Times New Roman" w:cs="Times New Roman"/>
          <w:sz w:val="28"/>
          <w:szCs w:val="28"/>
        </w:rPr>
      </w:pPr>
      <w:bookmarkStart w:id="9" w:name="sub_20014"/>
      <w:r>
        <w:rPr>
          <w:rFonts w:ascii="Times New Roman" w:hAnsi="Times New Roman" w:cs="Times New Roman"/>
          <w:sz w:val="28"/>
          <w:szCs w:val="28"/>
        </w:rPr>
        <w:t>9</w:t>
      </w:r>
      <w:r w:rsidR="00CD7C58">
        <w:rPr>
          <w:rFonts w:ascii="Times New Roman" w:hAnsi="Times New Roman" w:cs="Times New Roman"/>
          <w:sz w:val="28"/>
          <w:szCs w:val="28"/>
        </w:rPr>
        <w:t>. Технико-экономическое обоснование проекта, в обеспечение которого предоставляется гарантия (в том числе суть проекта, срок и этапы реализации, направления использования средств, источники финансирования, финансовые показатели проекта, обоснование источников возврата заемных средств, бю</w:t>
      </w:r>
      <w:r w:rsidR="00CD7C58">
        <w:rPr>
          <w:rFonts w:ascii="Times New Roman" w:hAnsi="Times New Roman" w:cs="Times New Roman"/>
          <w:sz w:val="28"/>
          <w:szCs w:val="28"/>
        </w:rPr>
        <w:t>д</w:t>
      </w:r>
      <w:r w:rsidR="00CD7C58">
        <w:rPr>
          <w:rFonts w:ascii="Times New Roman" w:hAnsi="Times New Roman" w:cs="Times New Roman"/>
          <w:sz w:val="28"/>
          <w:szCs w:val="28"/>
        </w:rPr>
        <w:t>жетная эффективность).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bookmarkStart w:id="10" w:name="sub_20015"/>
      <w:bookmarkEnd w:id="9"/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D2C2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Письменное подтверждение бенефициара (потенциального бенеф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циара) или бенефициаров (потенциальных бенефициаров) о готовности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новления с заявителем отношений, в результате которых возникает обязател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ство, обеспечиваемое гарантией, за исключением случаев, когда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гарантии осуществляется в обеспечение исполнения обязательств, по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рым невозможно установить бенефициара в момент предоставления гарантии, бенефициарами является неопределе</w:t>
      </w:r>
      <w:r w:rsidR="005C4660">
        <w:rPr>
          <w:rFonts w:ascii="Times New Roman" w:hAnsi="Times New Roman" w:cs="Times New Roman"/>
          <w:sz w:val="28"/>
          <w:szCs w:val="28"/>
        </w:rPr>
        <w:t>нный круг лиц.</w:t>
      </w:r>
    </w:p>
    <w:p w:rsidR="00CD7C58" w:rsidRDefault="00CD7C58" w:rsidP="00CD7C58">
      <w:pPr>
        <w:rPr>
          <w:rFonts w:ascii="Times New Roman" w:hAnsi="Times New Roman" w:cs="Times New Roman"/>
          <w:sz w:val="28"/>
          <w:szCs w:val="28"/>
        </w:rPr>
      </w:pPr>
      <w:bookmarkStart w:id="11" w:name="sub_20016"/>
      <w:bookmarkEnd w:id="10"/>
      <w:r>
        <w:rPr>
          <w:rFonts w:ascii="Times New Roman" w:hAnsi="Times New Roman" w:cs="Times New Roman"/>
          <w:sz w:val="28"/>
          <w:szCs w:val="28"/>
        </w:rPr>
        <w:t>1</w:t>
      </w:r>
      <w:r w:rsidR="00CD2C2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Предложения по обеспечению исполнения обязательств заявителя по удовлетворению регрессного требования к заявителю в связи с исполнением в полном объеме или в какой-либо части гарантии. Применительно к конкретн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му виду обеспечения документы представляются согласно </w:t>
      </w:r>
      <w:hyperlink r:id="rId9" w:anchor="sub_4" w:history="1">
        <w:r>
          <w:rPr>
            <w:rStyle w:val="a4"/>
            <w:b w:val="0"/>
            <w:color w:val="auto"/>
            <w:sz w:val="28"/>
            <w:szCs w:val="28"/>
          </w:rPr>
          <w:t>приложениям № 4</w:t>
        </w:r>
        <w:r w:rsidR="00DB7871">
          <w:rPr>
            <w:rStyle w:val="a4"/>
            <w:b w:val="0"/>
            <w:color w:val="auto"/>
            <w:sz w:val="28"/>
            <w:szCs w:val="28"/>
          </w:rPr>
          <w:t>-</w:t>
        </w:r>
        <w:r w:rsidR="005C4660">
          <w:rPr>
            <w:rStyle w:val="a4"/>
            <w:b w:val="0"/>
            <w:color w:val="auto"/>
            <w:sz w:val="28"/>
            <w:szCs w:val="28"/>
          </w:rPr>
          <w:t>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  <w:bookmarkEnd w:id="11"/>
    </w:p>
    <w:p w:rsidR="00912339" w:rsidRDefault="00912339" w:rsidP="00912339">
      <w:pPr>
        <w:rPr>
          <w:rFonts w:ascii="Times New Roman" w:hAnsi="Times New Roman" w:cs="Times New Roman"/>
          <w:sz w:val="28"/>
          <w:szCs w:val="28"/>
        </w:rPr>
      </w:pPr>
      <w:bookmarkStart w:id="12" w:name="sub_1008"/>
      <w:r>
        <w:rPr>
          <w:rFonts w:ascii="Times New Roman" w:hAnsi="Times New Roman" w:cs="Times New Roman"/>
          <w:sz w:val="28"/>
          <w:szCs w:val="28"/>
        </w:rPr>
        <w:t>Принципал по собственной инициативе вправе предоставить следующие документы:</w:t>
      </w:r>
    </w:p>
    <w:p w:rsidR="003A0DE4" w:rsidRPr="00D341C9" w:rsidRDefault="003A0DE4" w:rsidP="003A0D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341C9">
        <w:rPr>
          <w:rFonts w:ascii="Times New Roman" w:hAnsi="Times New Roman" w:cs="Times New Roman"/>
          <w:sz w:val="28"/>
          <w:szCs w:val="28"/>
        </w:rPr>
        <w:t>. Справка заявителя об отсутствии у заявителя просроченной задолже</w:t>
      </w:r>
      <w:r w:rsidRPr="00D341C9">
        <w:rPr>
          <w:rFonts w:ascii="Times New Roman" w:hAnsi="Times New Roman" w:cs="Times New Roman"/>
          <w:sz w:val="28"/>
          <w:szCs w:val="28"/>
        </w:rPr>
        <w:t>н</w:t>
      </w:r>
      <w:r w:rsidRPr="00D341C9">
        <w:rPr>
          <w:rFonts w:ascii="Times New Roman" w:hAnsi="Times New Roman" w:cs="Times New Roman"/>
          <w:sz w:val="28"/>
          <w:szCs w:val="28"/>
        </w:rPr>
        <w:t>ности по денежным обязательствам перед муниципальным образованием Т</w:t>
      </w:r>
      <w:r w:rsidRPr="00D341C9">
        <w:rPr>
          <w:rFonts w:ascii="Times New Roman" w:hAnsi="Times New Roman" w:cs="Times New Roman"/>
          <w:sz w:val="28"/>
          <w:szCs w:val="28"/>
        </w:rPr>
        <w:t>и</w:t>
      </w:r>
      <w:r w:rsidRPr="00D341C9">
        <w:rPr>
          <w:rFonts w:ascii="Times New Roman" w:hAnsi="Times New Roman" w:cs="Times New Roman"/>
          <w:sz w:val="28"/>
          <w:szCs w:val="28"/>
        </w:rPr>
        <w:t>машевский район, а также неурегулированных обязательств по муниципальным гарантиям, ранее предоставленным, на дату подачи заявителем заявления.</w:t>
      </w:r>
    </w:p>
    <w:p w:rsidR="003A0DE4" w:rsidRPr="006C14F2" w:rsidRDefault="003A0DE4" w:rsidP="003A0DE4">
      <w:pPr>
        <w:rPr>
          <w:rFonts w:ascii="Times New Roman" w:hAnsi="Times New Roman" w:cs="Times New Roman"/>
          <w:sz w:val="28"/>
          <w:szCs w:val="28"/>
        </w:rPr>
      </w:pPr>
      <w:bookmarkStart w:id="13" w:name="sub_1010"/>
      <w:bookmarkEnd w:id="12"/>
      <w:r>
        <w:rPr>
          <w:rFonts w:ascii="Times New Roman" w:hAnsi="Times New Roman" w:cs="Times New Roman"/>
          <w:sz w:val="28"/>
          <w:szCs w:val="28"/>
        </w:rPr>
        <w:t>2</w:t>
      </w:r>
      <w:r w:rsidRPr="00D341C9">
        <w:rPr>
          <w:rFonts w:ascii="Times New Roman" w:hAnsi="Times New Roman" w:cs="Times New Roman"/>
          <w:sz w:val="28"/>
          <w:szCs w:val="28"/>
        </w:rPr>
        <w:t>. Справка заявителя на дату подачи заявителем заявления о том, что в отношении него не возбуждено дело о несостоятельности (банкротстве) в уст</w:t>
      </w:r>
      <w:r w:rsidRPr="00D341C9">
        <w:rPr>
          <w:rFonts w:ascii="Times New Roman" w:hAnsi="Times New Roman" w:cs="Times New Roman"/>
          <w:sz w:val="28"/>
          <w:szCs w:val="28"/>
        </w:rPr>
        <w:t>а</w:t>
      </w:r>
      <w:r w:rsidRPr="00D341C9">
        <w:rPr>
          <w:rFonts w:ascii="Times New Roman" w:hAnsi="Times New Roman" w:cs="Times New Roman"/>
          <w:sz w:val="28"/>
          <w:szCs w:val="28"/>
        </w:rPr>
        <w:t xml:space="preserve">новленном </w:t>
      </w:r>
      <w:hyperlink r:id="rId10" w:history="1">
        <w:r w:rsidRPr="00D341C9">
          <w:rPr>
            <w:rStyle w:val="a4"/>
            <w:b w:val="0"/>
            <w:color w:val="auto"/>
            <w:sz w:val="28"/>
            <w:szCs w:val="28"/>
          </w:rPr>
          <w:t>законодательством</w:t>
        </w:r>
      </w:hyperlink>
      <w:r w:rsidRPr="00D341C9">
        <w:rPr>
          <w:rFonts w:ascii="Times New Roman" w:hAnsi="Times New Roman" w:cs="Times New Roman"/>
          <w:sz w:val="28"/>
          <w:szCs w:val="28"/>
        </w:rPr>
        <w:t xml:space="preserve"> Российской Федерации о несостоятельности (банкротстве) порядке.</w:t>
      </w:r>
    </w:p>
    <w:p w:rsidR="003A0DE4" w:rsidRPr="006C14F2" w:rsidRDefault="003A0DE4" w:rsidP="003A0DE4">
      <w:pPr>
        <w:rPr>
          <w:rFonts w:ascii="Times New Roman" w:hAnsi="Times New Roman" w:cs="Times New Roman"/>
          <w:sz w:val="28"/>
          <w:szCs w:val="28"/>
        </w:rPr>
      </w:pPr>
      <w:bookmarkStart w:id="14" w:name="sub_1012"/>
      <w:bookmarkEnd w:id="13"/>
      <w:r>
        <w:rPr>
          <w:rFonts w:ascii="Times New Roman" w:hAnsi="Times New Roman" w:cs="Times New Roman"/>
          <w:sz w:val="28"/>
          <w:szCs w:val="28"/>
        </w:rPr>
        <w:t>3</w:t>
      </w:r>
      <w:r w:rsidRPr="006C14F2">
        <w:rPr>
          <w:rFonts w:ascii="Times New Roman" w:hAnsi="Times New Roman" w:cs="Times New Roman"/>
          <w:sz w:val="28"/>
          <w:szCs w:val="28"/>
        </w:rPr>
        <w:t xml:space="preserve">. Справка налогового органа на дату не ранее 20 рабочих дней до даты подачи заявителем заявления, а также справки 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территориального органа Пе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сионного фонда Российской Федерации и территориального органа Фонда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циального страхования Российской Федерации  </w:t>
      </w:r>
      <w:r w:rsidRPr="006C14F2">
        <w:rPr>
          <w:rFonts w:ascii="Times New Roman" w:hAnsi="Times New Roman" w:cs="Times New Roman"/>
          <w:sz w:val="28"/>
          <w:szCs w:val="28"/>
        </w:rPr>
        <w:t>на последнюю отчетную дату, предшествующую дате подачи заявления, о состоянии расчетов заявителя по налогам, сборам и иным обязательным платежам в бюджеты бюджетной сист</w:t>
      </w:r>
      <w:r w:rsidRPr="006C14F2">
        <w:rPr>
          <w:rFonts w:ascii="Times New Roman" w:hAnsi="Times New Roman" w:cs="Times New Roman"/>
          <w:sz w:val="28"/>
          <w:szCs w:val="28"/>
        </w:rPr>
        <w:t>е</w:t>
      </w:r>
      <w:r w:rsidRPr="006C14F2">
        <w:rPr>
          <w:rFonts w:ascii="Times New Roman" w:hAnsi="Times New Roman" w:cs="Times New Roman"/>
          <w:sz w:val="28"/>
          <w:szCs w:val="28"/>
        </w:rPr>
        <w:t>мы Российской Федерации, подтверждающие отсутствие недоимки по уплате налогов, сборов, обязательных платежей, а также задолженности по уплате процентов за пользование бюджетными средствами, пеней, штрафов и иных финансовых санкций.</w:t>
      </w:r>
    </w:p>
    <w:bookmarkEnd w:id="14"/>
    <w:p w:rsidR="003A0DE4" w:rsidRPr="006C14F2" w:rsidRDefault="003A0DE4" w:rsidP="003A0D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C14F2">
        <w:rPr>
          <w:rFonts w:ascii="Times New Roman" w:hAnsi="Times New Roman" w:cs="Times New Roman"/>
          <w:sz w:val="28"/>
          <w:szCs w:val="28"/>
        </w:rPr>
        <w:t>. Документы для анализа финансового состояния заявителя (в случае, когда законодательством Российской Федерации предусмотрено проведение анализа финансового состояния принципала):</w:t>
      </w:r>
    </w:p>
    <w:p w:rsidR="003A0DE4" w:rsidRPr="006C14F2" w:rsidRDefault="003A0DE4" w:rsidP="003A0DE4">
      <w:pPr>
        <w:rPr>
          <w:rFonts w:ascii="Times New Roman" w:hAnsi="Times New Roman" w:cs="Times New Roman"/>
          <w:sz w:val="28"/>
          <w:szCs w:val="28"/>
        </w:rPr>
      </w:pPr>
      <w:bookmarkStart w:id="15" w:name="sub_1201"/>
      <w:r w:rsidRPr="006C14F2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заверенные нотариально или заверенные органом или организацией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ставивший (выдавший) этот документ</w:t>
      </w:r>
      <w:r w:rsidRPr="006C14F2">
        <w:rPr>
          <w:rFonts w:ascii="Times New Roman" w:hAnsi="Times New Roman" w:cs="Times New Roman"/>
          <w:sz w:val="28"/>
          <w:szCs w:val="28"/>
        </w:rPr>
        <w:t xml:space="preserve"> копии следующих форм годовой бухга</w:t>
      </w:r>
      <w:r w:rsidRPr="006C14F2">
        <w:rPr>
          <w:rFonts w:ascii="Times New Roman" w:hAnsi="Times New Roman" w:cs="Times New Roman"/>
          <w:sz w:val="28"/>
          <w:szCs w:val="28"/>
        </w:rPr>
        <w:t>л</w:t>
      </w:r>
      <w:r w:rsidRPr="006C14F2">
        <w:rPr>
          <w:rFonts w:ascii="Times New Roman" w:hAnsi="Times New Roman" w:cs="Times New Roman"/>
          <w:sz w:val="28"/>
          <w:szCs w:val="28"/>
        </w:rPr>
        <w:t>терской (финансовой) отчетности за последние два года, предшествующие году подачи заявления, с отметкой территориального налогового органа об их пр</w:t>
      </w:r>
      <w:r w:rsidRPr="006C14F2">
        <w:rPr>
          <w:rFonts w:ascii="Times New Roman" w:hAnsi="Times New Roman" w:cs="Times New Roman"/>
          <w:sz w:val="28"/>
          <w:szCs w:val="28"/>
        </w:rPr>
        <w:t>и</w:t>
      </w:r>
      <w:r w:rsidRPr="006C14F2">
        <w:rPr>
          <w:rFonts w:ascii="Times New Roman" w:hAnsi="Times New Roman" w:cs="Times New Roman"/>
          <w:sz w:val="28"/>
          <w:szCs w:val="28"/>
        </w:rPr>
        <w:t xml:space="preserve">нятии (либо с подтверждением их принятия в электронном виде): </w:t>
      </w:r>
      <w:hyperlink r:id="rId11" w:history="1">
        <w:r w:rsidRPr="000D0B15">
          <w:rPr>
            <w:rStyle w:val="a4"/>
            <w:b w:val="0"/>
            <w:color w:val="auto"/>
            <w:sz w:val="28"/>
            <w:szCs w:val="28"/>
          </w:rPr>
          <w:t>бухгалтерск</w:t>
        </w:r>
        <w:r w:rsidRPr="000D0B15">
          <w:rPr>
            <w:rStyle w:val="a4"/>
            <w:b w:val="0"/>
            <w:color w:val="auto"/>
            <w:sz w:val="28"/>
            <w:szCs w:val="28"/>
          </w:rPr>
          <w:t>о</w:t>
        </w:r>
        <w:r w:rsidRPr="000D0B15">
          <w:rPr>
            <w:rStyle w:val="a4"/>
            <w:b w:val="0"/>
            <w:color w:val="auto"/>
            <w:sz w:val="28"/>
            <w:szCs w:val="28"/>
          </w:rPr>
          <w:t>го баланса</w:t>
        </w:r>
      </w:hyperlink>
      <w:r w:rsidRPr="006C14F2">
        <w:rPr>
          <w:rFonts w:ascii="Times New Roman" w:hAnsi="Times New Roman" w:cs="Times New Roman"/>
          <w:sz w:val="28"/>
          <w:szCs w:val="28"/>
        </w:rPr>
        <w:t>, отчета о финансовых результатах, отчета о движении денежных средств (если обязанность их составления установлена в соответствии с закон</w:t>
      </w:r>
      <w:r w:rsidRPr="006C14F2">
        <w:rPr>
          <w:rFonts w:ascii="Times New Roman" w:hAnsi="Times New Roman" w:cs="Times New Roman"/>
          <w:sz w:val="28"/>
          <w:szCs w:val="28"/>
        </w:rPr>
        <w:t>о</w:t>
      </w:r>
      <w:r w:rsidRPr="006C14F2">
        <w:rPr>
          <w:rFonts w:ascii="Times New Roman" w:hAnsi="Times New Roman" w:cs="Times New Roman"/>
          <w:sz w:val="28"/>
          <w:szCs w:val="28"/>
        </w:rPr>
        <w:t>дательством Российской Федерации);</w:t>
      </w:r>
    </w:p>
    <w:p w:rsidR="003A0DE4" w:rsidRDefault="003A0DE4" w:rsidP="003A0DE4">
      <w:pPr>
        <w:rPr>
          <w:rFonts w:ascii="Times New Roman" w:hAnsi="Times New Roman" w:cs="Times New Roman"/>
          <w:sz w:val="28"/>
          <w:szCs w:val="28"/>
        </w:rPr>
      </w:pPr>
      <w:bookmarkStart w:id="16" w:name="sub_1202"/>
      <w:bookmarkEnd w:id="15"/>
      <w:r w:rsidRPr="006C14F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 заверенные нотариально или заверенные органом или организацией </w:t>
      </w:r>
      <w:r>
        <w:rPr>
          <w:rFonts w:ascii="Times New Roman" w:hAnsi="Times New Roman" w:cs="Times New Roman"/>
          <w:sz w:val="28"/>
          <w:szCs w:val="28"/>
        </w:rPr>
        <w:lastRenderedPageBreak/>
        <w:t>составивший (выдавший) этот документ</w:t>
      </w:r>
      <w:r w:rsidRPr="006C14F2">
        <w:rPr>
          <w:rFonts w:ascii="Times New Roman" w:hAnsi="Times New Roman" w:cs="Times New Roman"/>
          <w:sz w:val="28"/>
          <w:szCs w:val="28"/>
        </w:rPr>
        <w:t xml:space="preserve"> копии бухгалтерской (финансовой) о</w:t>
      </w:r>
      <w:r w:rsidRPr="006C14F2">
        <w:rPr>
          <w:rFonts w:ascii="Times New Roman" w:hAnsi="Times New Roman" w:cs="Times New Roman"/>
          <w:sz w:val="28"/>
          <w:szCs w:val="28"/>
        </w:rPr>
        <w:t>т</w:t>
      </w:r>
      <w:r w:rsidRPr="006C14F2">
        <w:rPr>
          <w:rFonts w:ascii="Times New Roman" w:hAnsi="Times New Roman" w:cs="Times New Roman"/>
          <w:sz w:val="28"/>
          <w:szCs w:val="28"/>
        </w:rPr>
        <w:t>четности за последний отчетный период текущего года, предшествующий дате подаче документов, в объеме, установленном для отчетности на промежуто</w:t>
      </w:r>
      <w:r w:rsidRPr="006C14F2">
        <w:rPr>
          <w:rFonts w:ascii="Times New Roman" w:hAnsi="Times New Roman" w:cs="Times New Roman"/>
          <w:sz w:val="28"/>
          <w:szCs w:val="28"/>
        </w:rPr>
        <w:t>ч</w:t>
      </w:r>
      <w:r w:rsidRPr="006C14F2">
        <w:rPr>
          <w:rFonts w:ascii="Times New Roman" w:hAnsi="Times New Roman" w:cs="Times New Roman"/>
          <w:sz w:val="28"/>
          <w:szCs w:val="28"/>
        </w:rPr>
        <w:t>ные даты внутри финансового года, с отметками налогового органа об их пр</w:t>
      </w:r>
      <w:r w:rsidRPr="006C14F2">
        <w:rPr>
          <w:rFonts w:ascii="Times New Roman" w:hAnsi="Times New Roman" w:cs="Times New Roman"/>
          <w:sz w:val="28"/>
          <w:szCs w:val="28"/>
        </w:rPr>
        <w:t>и</w:t>
      </w:r>
      <w:r w:rsidRPr="006C14F2">
        <w:rPr>
          <w:rFonts w:ascii="Times New Roman" w:hAnsi="Times New Roman" w:cs="Times New Roman"/>
          <w:sz w:val="28"/>
          <w:szCs w:val="28"/>
        </w:rPr>
        <w:t>нятии (либо с подтверждением их принятия в электронном виде) (если обяза</w:t>
      </w:r>
      <w:r w:rsidRPr="006C14F2">
        <w:rPr>
          <w:rFonts w:ascii="Times New Roman" w:hAnsi="Times New Roman" w:cs="Times New Roman"/>
          <w:sz w:val="28"/>
          <w:szCs w:val="28"/>
        </w:rPr>
        <w:t>н</w:t>
      </w:r>
      <w:r w:rsidRPr="006C14F2">
        <w:rPr>
          <w:rFonts w:ascii="Times New Roman" w:hAnsi="Times New Roman" w:cs="Times New Roman"/>
          <w:sz w:val="28"/>
          <w:szCs w:val="28"/>
        </w:rPr>
        <w:t>ность их составления установлена в соответствии с законодательством Росси</w:t>
      </w:r>
      <w:r w:rsidRPr="006C14F2">
        <w:rPr>
          <w:rFonts w:ascii="Times New Roman" w:hAnsi="Times New Roman" w:cs="Times New Roman"/>
          <w:sz w:val="28"/>
          <w:szCs w:val="28"/>
        </w:rPr>
        <w:t>й</w:t>
      </w:r>
      <w:r w:rsidRPr="006C14F2">
        <w:rPr>
          <w:rFonts w:ascii="Times New Roman" w:hAnsi="Times New Roman" w:cs="Times New Roman"/>
          <w:sz w:val="28"/>
          <w:szCs w:val="28"/>
        </w:rPr>
        <w:t>ской Федерации)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79B2" w:rsidRDefault="003C79B2" w:rsidP="003C7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84F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Документы для анализа финансового состояния заявителя - кредитной организации:</w:t>
      </w:r>
    </w:p>
    <w:bookmarkEnd w:id="16"/>
    <w:p w:rsidR="006C5DAE" w:rsidRDefault="006C5DAE" w:rsidP="006C5D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отчета о финансовых результатах (публикуемой формы);</w:t>
      </w:r>
    </w:p>
    <w:p w:rsidR="006C5DAE" w:rsidRDefault="006C5DAE" w:rsidP="006C5D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заверенные нотариально или заверенные органом или организацией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ставивший (выдавший) этот документ копий бухгалтерской (финансовой)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четности за последние два года, предшествующие году подачи заявления, а также за последний отчетный период текущего года, предшествующий дате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дачи документов</w:t>
      </w:r>
      <w:r w:rsidR="0016018B">
        <w:rPr>
          <w:rFonts w:ascii="Times New Roman" w:hAnsi="Times New Roman" w:cs="Times New Roman"/>
          <w:sz w:val="28"/>
          <w:szCs w:val="28"/>
        </w:rPr>
        <w:t>.</w:t>
      </w:r>
    </w:p>
    <w:p w:rsidR="00A25D03" w:rsidRDefault="00A25D03" w:rsidP="00A25D03">
      <w:pPr>
        <w:rPr>
          <w:rFonts w:ascii="Times New Roman" w:hAnsi="Times New Roman" w:cs="Times New Roman"/>
          <w:sz w:val="28"/>
          <w:szCs w:val="28"/>
        </w:rPr>
      </w:pPr>
      <w:bookmarkStart w:id="17" w:name="sub_1014"/>
      <w:r>
        <w:rPr>
          <w:rFonts w:ascii="Times New Roman" w:hAnsi="Times New Roman" w:cs="Times New Roman"/>
          <w:sz w:val="28"/>
          <w:szCs w:val="28"/>
        </w:rPr>
        <w:t>6.  Заверенные нотариально или заверенные органом или организацией составивший (выдавший) этот документ копии аудиторских заключений о 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товерности годовой бухгалтерской (финансовой) отчетности заявителя за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следние два финансовых года, если данная отчетность в соответствии с закон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дательством Российской Федерации подлежит обязательному аудиту.</w:t>
      </w:r>
      <w:bookmarkEnd w:id="17"/>
    </w:p>
    <w:p w:rsidR="00A25D03" w:rsidRDefault="00A25D03" w:rsidP="006C5DAE">
      <w:pPr>
        <w:rPr>
          <w:rFonts w:ascii="Times New Roman" w:hAnsi="Times New Roman" w:cs="Times New Roman"/>
          <w:sz w:val="28"/>
          <w:szCs w:val="28"/>
        </w:rPr>
      </w:pPr>
    </w:p>
    <w:p w:rsidR="006C5DAE" w:rsidRDefault="006C5DAE" w:rsidP="006C5DAE"/>
    <w:p w:rsidR="00CD7C58" w:rsidRDefault="00CD7C58" w:rsidP="00CD7C58">
      <w:pPr>
        <w:ind w:firstLine="698"/>
        <w:jc w:val="right"/>
        <w:rPr>
          <w:rStyle w:val="a3"/>
          <w:bCs/>
        </w:rPr>
      </w:pPr>
    </w:p>
    <w:p w:rsidR="00CD7C58" w:rsidRDefault="00CD7C58" w:rsidP="00CD7C58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CD7C58" w:rsidRDefault="00CD7C58" w:rsidP="00CD7C58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D7C58" w:rsidRDefault="00CD7C58" w:rsidP="00CD7C5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D7C58" w:rsidRDefault="00CD7C58" w:rsidP="00CD7C5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          И.Б. Репях</w:t>
      </w:r>
    </w:p>
    <w:p w:rsidR="00CD7C58" w:rsidRDefault="00CD7C58" w:rsidP="00CD7C58">
      <w:pPr>
        <w:ind w:firstLine="0"/>
        <w:jc w:val="left"/>
        <w:rPr>
          <w:rStyle w:val="a3"/>
          <w:bCs/>
        </w:rPr>
      </w:pPr>
    </w:p>
    <w:p w:rsidR="00CD7C58" w:rsidRDefault="00CD7C58" w:rsidP="00CD7C58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CD7C58" w:rsidRDefault="00CD7C58" w:rsidP="00CD7C58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CD7C58" w:rsidRDefault="00CD7C58" w:rsidP="00CD7C58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CD7C58" w:rsidRDefault="00CD7C58" w:rsidP="00CD7C58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CD7C58" w:rsidRDefault="00CD7C58" w:rsidP="00CD7C58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CD7C58" w:rsidRDefault="00CD7C58" w:rsidP="00CD7C58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CD7C58" w:rsidRDefault="00CD7C58" w:rsidP="00CD7C58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CD7C58" w:rsidRDefault="00CD7C58" w:rsidP="00CD7C58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CD7C58" w:rsidRDefault="00CD7C58" w:rsidP="00CD7C58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sectPr w:rsidR="00CD7C58" w:rsidSect="00B72000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014" w:rsidRDefault="00F37014" w:rsidP="00CD7C58">
      <w:r>
        <w:separator/>
      </w:r>
    </w:p>
  </w:endnote>
  <w:endnote w:type="continuationSeparator" w:id="0">
    <w:p w:rsidR="00F37014" w:rsidRDefault="00F37014" w:rsidP="00CD7C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014" w:rsidRDefault="00F37014" w:rsidP="00CD7C58">
      <w:r>
        <w:separator/>
      </w:r>
    </w:p>
  </w:footnote>
  <w:footnote w:type="continuationSeparator" w:id="0">
    <w:p w:rsidR="00F37014" w:rsidRDefault="00F37014" w:rsidP="00CD7C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7581"/>
      <w:docPartObj>
        <w:docPartGallery w:val="Page Numbers (Top of Page)"/>
        <w:docPartUnique/>
      </w:docPartObj>
    </w:sdtPr>
    <w:sdtContent>
      <w:p w:rsidR="00CD7C58" w:rsidRDefault="0013515D">
        <w:pPr>
          <w:pStyle w:val="a5"/>
          <w:jc w:val="center"/>
        </w:pPr>
        <w:fldSimple w:instr=" PAGE   \* MERGEFORMAT ">
          <w:r w:rsidR="00900E4B">
            <w:rPr>
              <w:noProof/>
            </w:rPr>
            <w:t>5</w:t>
          </w:r>
        </w:fldSimple>
      </w:p>
    </w:sdtContent>
  </w:sdt>
  <w:p w:rsidR="00CD7C58" w:rsidRDefault="00CD7C5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C58"/>
    <w:rsid w:val="000809A5"/>
    <w:rsid w:val="00091653"/>
    <w:rsid w:val="0013515D"/>
    <w:rsid w:val="0016018B"/>
    <w:rsid w:val="00184F17"/>
    <w:rsid w:val="0019170A"/>
    <w:rsid w:val="001B5BF5"/>
    <w:rsid w:val="00230DED"/>
    <w:rsid w:val="002E65E4"/>
    <w:rsid w:val="003A0DE4"/>
    <w:rsid w:val="003C79B2"/>
    <w:rsid w:val="004355B7"/>
    <w:rsid w:val="0044143A"/>
    <w:rsid w:val="005C4660"/>
    <w:rsid w:val="00600C51"/>
    <w:rsid w:val="0062729D"/>
    <w:rsid w:val="006C5DAE"/>
    <w:rsid w:val="00776B95"/>
    <w:rsid w:val="007B5E6C"/>
    <w:rsid w:val="007F1ED6"/>
    <w:rsid w:val="00834D4A"/>
    <w:rsid w:val="00840EDD"/>
    <w:rsid w:val="00890E5F"/>
    <w:rsid w:val="008F340E"/>
    <w:rsid w:val="00900E4B"/>
    <w:rsid w:val="00912339"/>
    <w:rsid w:val="00A25D03"/>
    <w:rsid w:val="00B60EF8"/>
    <w:rsid w:val="00B72000"/>
    <w:rsid w:val="00C46D62"/>
    <w:rsid w:val="00C61A1A"/>
    <w:rsid w:val="00CD2C22"/>
    <w:rsid w:val="00CD7C58"/>
    <w:rsid w:val="00DB7871"/>
    <w:rsid w:val="00EB6096"/>
    <w:rsid w:val="00F37014"/>
    <w:rsid w:val="00F46D7E"/>
    <w:rsid w:val="00F9234A"/>
    <w:rsid w:val="00FB0CA6"/>
    <w:rsid w:val="00FD3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C5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7C5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D7C5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D7C58"/>
    <w:rPr>
      <w:b/>
      <w:bCs w:val="0"/>
      <w:color w:val="26282F"/>
    </w:rPr>
  </w:style>
  <w:style w:type="character" w:customStyle="1" w:styleId="a4">
    <w:name w:val="Гипертекстовая ссылка"/>
    <w:basedOn w:val="a3"/>
    <w:uiPriority w:val="99"/>
    <w:rsid w:val="00CD7C58"/>
    <w:rPr>
      <w:rFonts w:ascii="Times New Roman" w:hAnsi="Times New Roman" w:cs="Times New Roman" w:hint="default"/>
      <w:bCs/>
      <w:color w:val="106BBE"/>
    </w:rPr>
  </w:style>
  <w:style w:type="paragraph" w:styleId="a5">
    <w:name w:val="header"/>
    <w:basedOn w:val="a"/>
    <w:link w:val="a6"/>
    <w:uiPriority w:val="99"/>
    <w:unhideWhenUsed/>
    <w:rsid w:val="00CD7C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7C58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7C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7C58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6;&#1072;&#1073;&#1086;&#1095;&#1080;&#1077;%20&#1087;&#1072;&#1087;&#1082;&#1080;%20&#1102;&#1088;&#1080;&#1089;&#1090;&#1072;\&#1087;&#1086;&#1089;&#1090;&#1072;&#1085;&#1086;&#1074;&#1083;&#1077;&#1085;&#1080;&#1103;%20&#1075;&#1083;&#1072;&#1074;&#1099;\&#1055;&#1086;&#1089;&#1090;&#1072;&#1085;&#1086;&#1074;&#1083;&#1077;&#1085;&#1080;&#1103;%202018\&#1087;&#1088;&#1080;&#1083;&#1086;&#1078;&#1077;&#1085;&#1080;&#1103;%20&#1082;%20&#1087;&#1086;&#1089;&#1090;&#1072;&#1085;&#1086;&#1074;&#1083;&#1077;&#1085;&#1080;&#1102;.rt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56;&#1072;&#1073;&#1086;&#1095;&#1080;&#1077;%20&#1087;&#1072;&#1087;&#1082;&#1080;%20&#1102;&#1088;&#1080;&#1089;&#1090;&#1072;\&#1087;&#1086;&#1089;&#1090;&#1072;&#1085;&#1086;&#1074;&#1083;&#1077;&#1085;&#1080;&#1103;%20&#1075;&#1083;&#1072;&#1074;&#1099;\&#1055;&#1086;&#1089;&#1090;&#1072;&#1085;&#1086;&#1074;&#1083;&#1077;&#1085;&#1080;&#1103;%202018\&#1087;&#1088;&#1080;&#1083;&#1086;&#1078;&#1077;&#1085;&#1080;&#1103;%20&#1082;%20&#1087;&#1086;&#1089;&#1090;&#1072;&#1085;&#1086;&#1074;&#1083;&#1077;&#1085;&#1080;&#1102;.rt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?id=12077762&amp;sub=100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internet.garant.ru/document?id=85181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6;&#1072;&#1073;&#1086;&#1095;&#1080;&#1077;%20&#1087;&#1072;&#1087;&#1082;&#1080;%20&#1102;&#1088;&#1080;&#1089;&#1090;&#1072;\&#1087;&#1086;&#1089;&#1090;&#1072;&#1085;&#1086;&#1074;&#1083;&#1077;&#1085;&#1080;&#1103;%20&#1075;&#1083;&#1072;&#1074;&#1099;\&#1055;&#1086;&#1089;&#1090;&#1072;&#1085;&#1086;&#1074;&#1083;&#1077;&#1085;&#1080;&#1103;%202018\&#1087;&#1088;&#1080;&#1083;&#1086;&#1078;&#1077;&#1085;&#1080;&#1103;%20&#1082;%20&#1087;&#1086;&#1089;&#1090;&#1072;&#1085;&#1086;&#1074;&#1083;&#1077;&#1085;&#1080;&#1102;.rt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70D49-293A-4518-B644-EED09A154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1881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Vanurihina_MV</dc:creator>
  <cp:keywords/>
  <dc:description/>
  <cp:lastModifiedBy>Vanurihina_MV</cp:lastModifiedBy>
  <cp:revision>19</cp:revision>
  <dcterms:created xsi:type="dcterms:W3CDTF">2018-02-13T04:55:00Z</dcterms:created>
  <dcterms:modified xsi:type="dcterms:W3CDTF">2018-04-02T06:28:00Z</dcterms:modified>
</cp:coreProperties>
</file>