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8E" w:rsidRDefault="00332F8E" w:rsidP="00332F8E">
      <w:pPr>
        <w:ind w:left="5812" w:firstLine="0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332F8E" w:rsidRDefault="00332F8E" w:rsidP="00332F8E">
      <w:pPr>
        <w:ind w:left="4956" w:firstLine="444"/>
        <w:rPr>
          <w:sz w:val="28"/>
          <w:szCs w:val="28"/>
        </w:rPr>
      </w:pPr>
    </w:p>
    <w:p w:rsidR="00332F8E" w:rsidRDefault="00332F8E" w:rsidP="00332F8E">
      <w:pPr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УТВЕРЖДЕН</w:t>
      </w:r>
    </w:p>
    <w:p w:rsidR="00332F8E" w:rsidRDefault="00332F8E" w:rsidP="00332F8E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постановлением главы</w:t>
      </w:r>
    </w:p>
    <w:p w:rsidR="00332F8E" w:rsidRDefault="00332F8E" w:rsidP="00332F8E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муниципального образования</w:t>
      </w:r>
    </w:p>
    <w:p w:rsidR="00332F8E" w:rsidRDefault="00332F8E" w:rsidP="00332F8E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Тимашевский район</w:t>
      </w:r>
    </w:p>
    <w:p w:rsidR="00332F8E" w:rsidRDefault="00332F8E" w:rsidP="00332F8E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от _____________№ ___</w:t>
      </w:r>
    </w:p>
    <w:p w:rsidR="00332F8E" w:rsidRDefault="00332F8E" w:rsidP="00332F8E">
      <w:pPr>
        <w:rPr>
          <w:sz w:val="28"/>
          <w:szCs w:val="28"/>
        </w:rPr>
      </w:pPr>
    </w:p>
    <w:p w:rsidR="00332F8E" w:rsidRDefault="00332F8E" w:rsidP="00332F8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32F8E" w:rsidRDefault="00332F8E" w:rsidP="00332F8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32F8E" w:rsidRDefault="00332F8E" w:rsidP="00332F8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32F8E" w:rsidRDefault="00332F8E" w:rsidP="00332F8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br/>
        <w:t xml:space="preserve">документов, дополнительно представляемых принципалом в </w:t>
      </w:r>
    </w:p>
    <w:p w:rsidR="00332F8E" w:rsidRDefault="00332F8E" w:rsidP="00332F8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Тимашевский район, если в качестве обеспечения исполнения обязательств принципала предлагается залог имущества принципала или третьего лица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0" w:name="sub_6001"/>
      <w:r>
        <w:rPr>
          <w:rFonts w:ascii="Times New Roman" w:hAnsi="Times New Roman" w:cs="Times New Roman"/>
          <w:sz w:val="28"/>
          <w:szCs w:val="28"/>
        </w:rPr>
        <w:t>1. В случае передачи в залог движимого имущества: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" w:name="sub_6011"/>
      <w:bookmarkEnd w:id="0"/>
      <w:r>
        <w:rPr>
          <w:rFonts w:ascii="Times New Roman" w:hAnsi="Times New Roman" w:cs="Times New Roman"/>
          <w:sz w:val="28"/>
          <w:szCs w:val="28"/>
        </w:rPr>
        <w:t>1) перечень передаваемого в залог имущества с указанием инвентарного, заводского и иных идентификационных номеров, даты изготовления и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новки на баланс, балансовой и оценочной стоимостей;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2" w:name="sub_6012"/>
      <w:bookmarkEnd w:id="1"/>
      <w:r>
        <w:rPr>
          <w:rFonts w:ascii="Times New Roman" w:hAnsi="Times New Roman" w:cs="Times New Roman"/>
          <w:sz w:val="28"/>
          <w:szCs w:val="28"/>
        </w:rPr>
        <w:t>2) письменное подтверждение залогодателя, заверенное подписью рук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водителя, главного бухгалтера и печатью залогодателя (при наличии печати), об отсутствии по передаваемому в залог имуществу всякого рода обременения;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3" w:name="sub_6013"/>
      <w:bookmarkEnd w:id="2"/>
      <w:r>
        <w:rPr>
          <w:rFonts w:ascii="Times New Roman" w:hAnsi="Times New Roman" w:cs="Times New Roman"/>
          <w:sz w:val="28"/>
          <w:szCs w:val="28"/>
        </w:rPr>
        <w:t>3) отчет организации-оценщика об оценке рыночной стоимости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ва, предлагаемого для передачи в залог;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4" w:name="sub_6014"/>
      <w:bookmarkEnd w:id="3"/>
      <w:r>
        <w:rPr>
          <w:rFonts w:ascii="Times New Roman" w:hAnsi="Times New Roman" w:cs="Times New Roman"/>
          <w:sz w:val="28"/>
          <w:szCs w:val="28"/>
        </w:rPr>
        <w:t>4) нотариально заверенные копии документов, подтверждающих факт страхования передаваемого в залог имущества от всех рисков утраты и повре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дения на сумму не ниже размера обеспеченного залогом требования, включая договоры страхования и (или) страховые полисы с указанием гаранта в качестве выгодоприобретателя, либо письмо залогодателя, содержащее обязательство указать гаранта в качестве выгодоприобретателя и (или) застраховать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до заключения соответствующего договора о предоставлении гарантии (если иное не установлено законом или не предполагается установить в договоре о предоставлении гарантии и (или) договоре залога в связи с невозможностью предоставления страховыми организациями услуги по страхованию отдельных видов имущества);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5" w:name="sub_6015"/>
      <w:bookmarkEnd w:id="4"/>
      <w:r>
        <w:rPr>
          <w:rFonts w:ascii="Times New Roman" w:hAnsi="Times New Roman" w:cs="Times New Roman"/>
          <w:sz w:val="28"/>
          <w:szCs w:val="28"/>
        </w:rPr>
        <w:t>5) документ</w:t>
      </w:r>
      <w:r w:rsidR="00D61011">
        <w:rPr>
          <w:rFonts w:ascii="Times New Roman" w:hAnsi="Times New Roman" w:cs="Times New Roman"/>
          <w:sz w:val="28"/>
          <w:szCs w:val="28"/>
        </w:rPr>
        <w:t xml:space="preserve"> </w:t>
      </w:r>
      <w:r w:rsidR="009A6882">
        <w:rPr>
          <w:rFonts w:ascii="Times New Roman" w:hAnsi="Times New Roman" w:cs="Times New Roman"/>
          <w:sz w:val="28"/>
          <w:szCs w:val="28"/>
        </w:rPr>
        <w:t>(копия документа заверенная нотариально или заверенная органом или организацией, составившей (выдавшей) этот документ)</w:t>
      </w:r>
      <w:r>
        <w:rPr>
          <w:rFonts w:ascii="Times New Roman" w:hAnsi="Times New Roman" w:cs="Times New Roman"/>
          <w:sz w:val="28"/>
          <w:szCs w:val="28"/>
        </w:rPr>
        <w:t xml:space="preserve">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ждающий согласие уполномоченного органа управления залогодателя на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вершение сделки по передаче в залог имущества залогодателя (в случаях,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новленных законодательством Российской Федерации, учредительными и ин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lastRenderedPageBreak/>
        <w:t>ми документами залогодателя).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6" w:name="sub_6002"/>
      <w:bookmarkEnd w:id="5"/>
      <w:r>
        <w:rPr>
          <w:rFonts w:ascii="Times New Roman" w:hAnsi="Times New Roman" w:cs="Times New Roman"/>
          <w:sz w:val="28"/>
          <w:szCs w:val="28"/>
        </w:rPr>
        <w:t>2. В случае передачи в залог недвижимого имущества: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7" w:name="sub_621"/>
      <w:bookmarkEnd w:id="6"/>
      <w:r>
        <w:rPr>
          <w:rFonts w:ascii="Times New Roman" w:hAnsi="Times New Roman" w:cs="Times New Roman"/>
          <w:sz w:val="28"/>
          <w:szCs w:val="28"/>
        </w:rPr>
        <w:t>1) нотариально заверенные копии документов, подтверждающих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ственную регистрацию прав залогодателя на передаваемое в залог имущество;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8" w:name="sub_622"/>
      <w:bookmarkEnd w:id="7"/>
      <w:r>
        <w:rPr>
          <w:rFonts w:ascii="Times New Roman" w:hAnsi="Times New Roman" w:cs="Times New Roman"/>
          <w:sz w:val="28"/>
          <w:szCs w:val="28"/>
        </w:rPr>
        <w:t>2) письменное подтверждение залогодателя, заверенное подписью рук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водителя, главного бухгалтера и печатью залогодателя (при наличии печати), об отсутствии по передаваемому в залог имуществу всякого рода обременения;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9" w:name="sub_623"/>
      <w:bookmarkEnd w:id="8"/>
      <w:r>
        <w:rPr>
          <w:rFonts w:ascii="Times New Roman" w:hAnsi="Times New Roman" w:cs="Times New Roman"/>
          <w:sz w:val="28"/>
          <w:szCs w:val="28"/>
        </w:rPr>
        <w:t>3) отчет организации-оценщика об оценке рыночной стоимости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ва, предлагаемого для передачи в залог;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0" w:name="sub_624"/>
      <w:bookmarkEnd w:id="9"/>
      <w:r>
        <w:rPr>
          <w:rFonts w:ascii="Times New Roman" w:hAnsi="Times New Roman" w:cs="Times New Roman"/>
          <w:sz w:val="28"/>
          <w:szCs w:val="28"/>
        </w:rPr>
        <w:t>4) нотариально заверенные копии документов, подтверждающих факт страхования передаваемого в залог имущества от всех рисков утраты и повре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дения на сумму не ниже размера обеспеченного залогом требования, включая договоры страхования и (или) страховые полисы с указанием гаранта в качестве выгодоприобретателя, либо письмо залогодателя, содержащее обязательство указать гаранта в качестве выгодоприобретателя и (или) застраховать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до заключения соответствующего договора о предоставлении гарантии;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1" w:name="sub_625"/>
      <w:bookmarkEnd w:id="10"/>
      <w:r>
        <w:rPr>
          <w:rFonts w:ascii="Times New Roman" w:hAnsi="Times New Roman" w:cs="Times New Roman"/>
          <w:sz w:val="28"/>
          <w:szCs w:val="28"/>
        </w:rPr>
        <w:t>5) документ (</w:t>
      </w:r>
      <w:r w:rsidR="009A6882">
        <w:rPr>
          <w:rFonts w:ascii="Times New Roman" w:hAnsi="Times New Roman" w:cs="Times New Roman"/>
          <w:sz w:val="28"/>
          <w:szCs w:val="28"/>
        </w:rPr>
        <w:t>копия документа заверенная нотариально или заверенная органом или организацией, составившей (выдавшей) этот документ</w:t>
      </w:r>
      <w:r>
        <w:rPr>
          <w:rFonts w:ascii="Times New Roman" w:hAnsi="Times New Roman" w:cs="Times New Roman"/>
          <w:sz w:val="28"/>
          <w:szCs w:val="28"/>
        </w:rPr>
        <w:t>),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ждающий согласие уполномоченного органа управления залогодателя на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вершение сделки по передаче в залог имущества залогодателя (в случаях,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новленных законодательством Российской Федерации, учредительными и ин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документами залогодателя);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2" w:name="sub_626"/>
      <w:bookmarkEnd w:id="11"/>
      <w:r>
        <w:rPr>
          <w:rFonts w:ascii="Times New Roman" w:hAnsi="Times New Roman" w:cs="Times New Roman"/>
          <w:sz w:val="28"/>
          <w:szCs w:val="28"/>
        </w:rPr>
        <w:t>6) нотариально заверенные копии документов, подтверждающих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пользования земельным участком, на котором расположен объект недв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жимости, и государственную регистрацию права залогодателя на земельный участок;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3" w:name="sub_627"/>
      <w:bookmarkEnd w:id="12"/>
      <w:r>
        <w:rPr>
          <w:rFonts w:ascii="Times New Roman" w:hAnsi="Times New Roman" w:cs="Times New Roman"/>
          <w:sz w:val="28"/>
          <w:szCs w:val="28"/>
        </w:rPr>
        <w:t>7) документ (</w:t>
      </w:r>
      <w:r w:rsidR="009A6882">
        <w:rPr>
          <w:rFonts w:ascii="Times New Roman" w:hAnsi="Times New Roman" w:cs="Times New Roman"/>
          <w:sz w:val="28"/>
          <w:szCs w:val="28"/>
        </w:rPr>
        <w:t>копия документа заверенная нотариально или заверенная органом или организацией, составившей (выдавшей) этот документ</w:t>
      </w:r>
      <w:r>
        <w:rPr>
          <w:rFonts w:ascii="Times New Roman" w:hAnsi="Times New Roman" w:cs="Times New Roman"/>
          <w:sz w:val="28"/>
          <w:szCs w:val="28"/>
        </w:rPr>
        <w:t>),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ждающий согласие собственника (арендодателя) земельного участка на перед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чу в залог права аренды земельного участка, на котором расположен принадл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жащий залогодателю объект недвижимости (в случае, если это предусмотрено договором аренды и законодательством Российской Федерации).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4" w:name="sub_6003"/>
      <w:bookmarkEnd w:id="13"/>
      <w:r>
        <w:rPr>
          <w:rFonts w:ascii="Times New Roman" w:hAnsi="Times New Roman" w:cs="Times New Roman"/>
          <w:sz w:val="28"/>
          <w:szCs w:val="28"/>
        </w:rPr>
        <w:t xml:space="preserve">3. Если залогодателем является третье лицо, принципал дополнительно к документам, указанным соответственно в </w:t>
      </w:r>
      <w:hyperlink r:id="rId6" w:anchor="sub_6001" w:history="1">
        <w:r w:rsidRPr="00B41AB3">
          <w:rPr>
            <w:rStyle w:val="a5"/>
            <w:b w:val="0"/>
            <w:color w:val="auto"/>
            <w:sz w:val="28"/>
            <w:szCs w:val="28"/>
          </w:rPr>
          <w:t>пунктах 1</w:t>
        </w:r>
      </w:hyperlink>
      <w:r w:rsidRPr="00B41AB3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7" w:anchor="sub_6002" w:history="1">
        <w:r w:rsidRPr="00B41AB3">
          <w:rPr>
            <w:rStyle w:val="a5"/>
            <w:b w:val="0"/>
            <w:color w:val="auto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Перечня, представляет: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5" w:name="sub_6031"/>
      <w:bookmarkEnd w:id="14"/>
      <w:r>
        <w:rPr>
          <w:rFonts w:ascii="Times New Roman" w:hAnsi="Times New Roman" w:cs="Times New Roman"/>
          <w:sz w:val="28"/>
          <w:szCs w:val="28"/>
        </w:rPr>
        <w:t>1) документы (</w:t>
      </w:r>
      <w:r w:rsidR="009A6882">
        <w:rPr>
          <w:rFonts w:ascii="Times New Roman" w:hAnsi="Times New Roman" w:cs="Times New Roman"/>
          <w:sz w:val="28"/>
          <w:szCs w:val="28"/>
        </w:rPr>
        <w:t>копии документов заверенные нотариально или завере</w:t>
      </w:r>
      <w:r w:rsidR="009A6882">
        <w:rPr>
          <w:rFonts w:ascii="Times New Roman" w:hAnsi="Times New Roman" w:cs="Times New Roman"/>
          <w:sz w:val="28"/>
          <w:szCs w:val="28"/>
        </w:rPr>
        <w:t>н</w:t>
      </w:r>
      <w:r w:rsidR="009A6882">
        <w:rPr>
          <w:rFonts w:ascii="Times New Roman" w:hAnsi="Times New Roman" w:cs="Times New Roman"/>
          <w:sz w:val="28"/>
          <w:szCs w:val="28"/>
        </w:rPr>
        <w:t>ные органом или организацией, составившей (выдавшей) этот документ</w:t>
      </w:r>
      <w:r>
        <w:rPr>
          <w:rFonts w:ascii="Times New Roman" w:hAnsi="Times New Roman" w:cs="Times New Roman"/>
          <w:sz w:val="28"/>
          <w:szCs w:val="28"/>
        </w:rPr>
        <w:t>),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тверждающие полномочия единоличного исполнительного органа залогодателя или иного уполномоченного лица на совершение сделок от имени залогодателя и главного бухгалтера залогодателя (решение об избрании, приказ о назнач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нии, приказ о вступлении в должность, копия контракта, доверенность и 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гие), а также нотариально заверенные образцы подписей указанных лиц 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тиска печати залогодателя (при наличии печати);</w:t>
      </w: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  <w:bookmarkStart w:id="16" w:name="sub_6032"/>
      <w:bookmarkEnd w:id="15"/>
      <w:r>
        <w:rPr>
          <w:rFonts w:ascii="Times New Roman" w:hAnsi="Times New Roman" w:cs="Times New Roman"/>
          <w:sz w:val="28"/>
          <w:szCs w:val="28"/>
        </w:rPr>
        <w:t>2) нотариально заверенные копии учредительных документов залогодат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ля со всеми приложениями и изменениями</w:t>
      </w:r>
      <w:r w:rsidR="003248DB">
        <w:rPr>
          <w:rFonts w:ascii="Times New Roman" w:hAnsi="Times New Roman" w:cs="Times New Roman"/>
          <w:sz w:val="28"/>
          <w:szCs w:val="28"/>
        </w:rPr>
        <w:t>.</w:t>
      </w:r>
    </w:p>
    <w:p w:rsidR="00737975" w:rsidRDefault="00737975" w:rsidP="00737975">
      <w:pPr>
        <w:rPr>
          <w:rFonts w:ascii="Times New Roman" w:hAnsi="Times New Roman" w:cs="Times New Roman"/>
          <w:sz w:val="28"/>
          <w:szCs w:val="28"/>
        </w:rPr>
      </w:pPr>
      <w:bookmarkStart w:id="17" w:name="sub_6033"/>
      <w:r>
        <w:rPr>
          <w:rFonts w:ascii="Times New Roman" w:hAnsi="Times New Roman" w:cs="Times New Roman"/>
          <w:sz w:val="28"/>
          <w:szCs w:val="28"/>
        </w:rPr>
        <w:t>Принципал по собственной инициативе вправе предоставить следующие документы:</w:t>
      </w:r>
    </w:p>
    <w:p w:rsidR="00FB3C71" w:rsidRDefault="00FB3C71" w:rsidP="00FB3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справку залогодателя на дату подачи принципалом заявления о том, что в отношении залогодателя не возбуждено дело о несостоятельности (ба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кротстве) в установленном </w:t>
      </w:r>
      <w:hyperlink r:id="rId8" w:history="1">
        <w:r w:rsidRPr="00332F8E">
          <w:rPr>
            <w:rStyle w:val="a5"/>
            <w:b w:val="0"/>
            <w:color w:val="auto"/>
            <w:sz w:val="28"/>
            <w:szCs w:val="28"/>
          </w:rPr>
          <w:t>законодательством</w:t>
        </w:r>
      </w:hyperlink>
      <w:r w:rsidRPr="00332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о нес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стоятельности (банкротстве) порядке;</w:t>
      </w:r>
    </w:p>
    <w:p w:rsidR="00FB3C71" w:rsidRPr="00332F8E" w:rsidRDefault="00FB3C71" w:rsidP="00FB3C71">
      <w:pPr>
        <w:rPr>
          <w:rFonts w:ascii="Times New Roman" w:hAnsi="Times New Roman" w:cs="Times New Roman"/>
          <w:b/>
          <w:sz w:val="28"/>
          <w:szCs w:val="28"/>
        </w:rPr>
      </w:pPr>
      <w:bookmarkStart w:id="18" w:name="sub_6034"/>
      <w:bookmarkEnd w:id="17"/>
      <w:r>
        <w:rPr>
          <w:rFonts w:ascii="Times New Roman" w:hAnsi="Times New Roman" w:cs="Times New Roman"/>
          <w:sz w:val="28"/>
          <w:szCs w:val="28"/>
        </w:rPr>
        <w:t xml:space="preserve">2) выписку из </w:t>
      </w:r>
      <w:hyperlink r:id="rId9" w:history="1">
        <w:r w:rsidRPr="00332F8E">
          <w:rPr>
            <w:rStyle w:val="a5"/>
            <w:b w:val="0"/>
            <w:color w:val="auto"/>
            <w:sz w:val="28"/>
            <w:szCs w:val="28"/>
          </w:rPr>
          <w:t>Единого государственного реестра юридических лиц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 не ранее 20 дней до даты подачи принципалом заявления, содержащую св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дения о залогодателе, включаемые в </w:t>
      </w:r>
      <w:hyperlink r:id="rId10" w:history="1">
        <w:r w:rsidRPr="00332F8E">
          <w:rPr>
            <w:rStyle w:val="a5"/>
            <w:b w:val="0"/>
            <w:color w:val="auto"/>
            <w:sz w:val="28"/>
            <w:szCs w:val="28"/>
          </w:rPr>
          <w:t>Единый государственный реестр юридич</w:t>
        </w:r>
        <w:r w:rsidRPr="00332F8E">
          <w:rPr>
            <w:rStyle w:val="a5"/>
            <w:b w:val="0"/>
            <w:color w:val="auto"/>
            <w:sz w:val="28"/>
            <w:szCs w:val="28"/>
          </w:rPr>
          <w:t>е</w:t>
        </w:r>
        <w:r w:rsidRPr="00332F8E">
          <w:rPr>
            <w:rStyle w:val="a5"/>
            <w:b w:val="0"/>
            <w:color w:val="auto"/>
            <w:sz w:val="28"/>
            <w:szCs w:val="28"/>
          </w:rPr>
          <w:t>ских лиц</w:t>
        </w:r>
      </w:hyperlink>
      <w:r>
        <w:t>.</w:t>
      </w:r>
    </w:p>
    <w:bookmarkEnd w:id="18"/>
    <w:p w:rsidR="00FB3C71" w:rsidRDefault="00FB3C71" w:rsidP="00FB3C71">
      <w:pPr>
        <w:rPr>
          <w:rFonts w:ascii="Times New Roman" w:hAnsi="Times New Roman" w:cs="Times New Roman"/>
          <w:sz w:val="28"/>
          <w:szCs w:val="28"/>
        </w:rPr>
      </w:pPr>
    </w:p>
    <w:p w:rsidR="008D4FF0" w:rsidRDefault="008D4FF0" w:rsidP="00332F8E">
      <w:pPr>
        <w:rPr>
          <w:rFonts w:ascii="Times New Roman" w:hAnsi="Times New Roman" w:cs="Times New Roman"/>
          <w:sz w:val="28"/>
          <w:szCs w:val="28"/>
        </w:rPr>
      </w:pPr>
    </w:p>
    <w:bookmarkEnd w:id="16"/>
    <w:tbl>
      <w:tblPr>
        <w:tblW w:w="0" w:type="auto"/>
        <w:tblInd w:w="108" w:type="dxa"/>
        <w:tblLook w:val="04A0"/>
      </w:tblPr>
      <w:tblGrid>
        <w:gridCol w:w="6490"/>
        <w:gridCol w:w="3250"/>
      </w:tblGrid>
      <w:tr w:rsidR="00332F8E" w:rsidTr="00332F8E">
        <w:tc>
          <w:tcPr>
            <w:tcW w:w="6490" w:type="dxa"/>
          </w:tcPr>
          <w:p w:rsidR="00332F8E" w:rsidRDefault="00332F8E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250" w:type="dxa"/>
          </w:tcPr>
          <w:p w:rsidR="00332F8E" w:rsidRDefault="00332F8E">
            <w:pPr>
              <w:pStyle w:val="a3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332F8E" w:rsidRDefault="00332F8E" w:rsidP="00332F8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32F8E" w:rsidRDefault="00332F8E" w:rsidP="00332F8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32F8E" w:rsidRDefault="00332F8E" w:rsidP="00332F8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</w:t>
      </w:r>
      <w:r w:rsidR="003A1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                                                                                   И.Б. Репях</w:t>
      </w:r>
    </w:p>
    <w:p w:rsidR="00332F8E" w:rsidRDefault="00332F8E" w:rsidP="00332F8E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32F8E" w:rsidRDefault="00332F8E" w:rsidP="00332F8E">
      <w:pPr>
        <w:rPr>
          <w:rFonts w:ascii="Times New Roman" w:hAnsi="Times New Roman" w:cs="Times New Roman"/>
          <w:sz w:val="28"/>
          <w:szCs w:val="28"/>
        </w:rPr>
      </w:pPr>
    </w:p>
    <w:p w:rsidR="004B3C5A" w:rsidRDefault="004B3C5A"/>
    <w:sectPr w:rsidR="004B3C5A" w:rsidSect="001C3FC9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17" w:rsidRDefault="003B6317" w:rsidP="001C3FC9">
      <w:r>
        <w:separator/>
      </w:r>
    </w:p>
  </w:endnote>
  <w:endnote w:type="continuationSeparator" w:id="0">
    <w:p w:rsidR="003B6317" w:rsidRDefault="003B6317" w:rsidP="001C3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17" w:rsidRDefault="003B6317" w:rsidP="001C3FC9">
      <w:r>
        <w:separator/>
      </w:r>
    </w:p>
  </w:footnote>
  <w:footnote w:type="continuationSeparator" w:id="0">
    <w:p w:rsidR="003B6317" w:rsidRDefault="003B6317" w:rsidP="001C3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2847"/>
      <w:docPartObj>
        <w:docPartGallery w:val="Page Numbers (Top of Page)"/>
        <w:docPartUnique/>
      </w:docPartObj>
    </w:sdtPr>
    <w:sdtContent>
      <w:p w:rsidR="001C3FC9" w:rsidRDefault="00147CEF">
        <w:pPr>
          <w:pStyle w:val="a6"/>
          <w:jc w:val="center"/>
        </w:pPr>
        <w:fldSimple w:instr=" PAGE   \* MERGEFORMAT ">
          <w:r w:rsidR="00737975">
            <w:rPr>
              <w:noProof/>
            </w:rPr>
            <w:t>3</w:t>
          </w:r>
        </w:fldSimple>
      </w:p>
    </w:sdtContent>
  </w:sdt>
  <w:p w:rsidR="001C3FC9" w:rsidRDefault="001C3FC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F8E"/>
    <w:rsid w:val="0007066C"/>
    <w:rsid w:val="00147CEF"/>
    <w:rsid w:val="001C3FC9"/>
    <w:rsid w:val="00272262"/>
    <w:rsid w:val="003248DB"/>
    <w:rsid w:val="00332F8E"/>
    <w:rsid w:val="003A1C3C"/>
    <w:rsid w:val="003B6317"/>
    <w:rsid w:val="003E0C55"/>
    <w:rsid w:val="00496311"/>
    <w:rsid w:val="004B3C5A"/>
    <w:rsid w:val="00557B82"/>
    <w:rsid w:val="00737975"/>
    <w:rsid w:val="008D4FF0"/>
    <w:rsid w:val="00962F46"/>
    <w:rsid w:val="009A6882"/>
    <w:rsid w:val="009E4F74"/>
    <w:rsid w:val="00A1215D"/>
    <w:rsid w:val="00A5756F"/>
    <w:rsid w:val="00AF7A84"/>
    <w:rsid w:val="00B41AB3"/>
    <w:rsid w:val="00C52E51"/>
    <w:rsid w:val="00D61011"/>
    <w:rsid w:val="00DA6190"/>
    <w:rsid w:val="00E300D5"/>
    <w:rsid w:val="00FB3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2F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2F8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32F8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332F8E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332F8E"/>
    <w:rPr>
      <w:rFonts w:ascii="Times New Roman" w:hAnsi="Times New Roman" w:cs="Times New Roman" w:hint="default"/>
      <w:b/>
      <w:bCs/>
      <w:color w:val="106BBE"/>
    </w:rPr>
  </w:style>
  <w:style w:type="paragraph" w:styleId="a6">
    <w:name w:val="header"/>
    <w:basedOn w:val="a"/>
    <w:link w:val="a7"/>
    <w:uiPriority w:val="99"/>
    <w:unhideWhenUsed/>
    <w:rsid w:val="001C3F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3FC9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C3F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3FC9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85181&amp;sub=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internet.garant.ru/document?id=70927534&amp;sub=26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?id=70927534&amp;sub=2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917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16</cp:revision>
  <dcterms:created xsi:type="dcterms:W3CDTF">2018-02-13T05:04:00Z</dcterms:created>
  <dcterms:modified xsi:type="dcterms:W3CDTF">2018-03-27T05:39:00Z</dcterms:modified>
</cp:coreProperties>
</file>