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17A" w:rsidRPr="009C2BE9" w:rsidRDefault="009F2B67" w:rsidP="009F2B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C2BE9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9F2B67" w:rsidRPr="009C2BE9" w:rsidRDefault="009F2B67" w:rsidP="00C168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BE9">
        <w:rPr>
          <w:rFonts w:ascii="Times New Roman" w:hAnsi="Times New Roman" w:cs="Times New Roman"/>
          <w:b/>
          <w:sz w:val="28"/>
          <w:szCs w:val="28"/>
        </w:rPr>
        <w:t>о проведении аукциона по продаже земельного участка в электронной форме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56"/>
        <w:gridCol w:w="2262"/>
        <w:gridCol w:w="7058"/>
      </w:tblGrid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Форма торгов</w:t>
            </w:r>
          </w:p>
        </w:tc>
        <w:tc>
          <w:tcPr>
            <w:tcW w:w="7058" w:type="dxa"/>
          </w:tcPr>
          <w:p w:rsidR="009F2B67" w:rsidRPr="00E70492" w:rsidRDefault="009F2B67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Наименование официального сайта</w:t>
            </w:r>
          </w:p>
        </w:tc>
        <w:tc>
          <w:tcPr>
            <w:tcW w:w="7058" w:type="dxa"/>
          </w:tcPr>
          <w:p w:rsidR="009F2B67" w:rsidRPr="00E70492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Российской Федерации для размещения информации о проведении торгов (www.torgi.gov.ru)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</w:t>
            </w:r>
          </w:p>
        </w:tc>
        <w:tc>
          <w:tcPr>
            <w:tcW w:w="7058" w:type="dxa"/>
          </w:tcPr>
          <w:p w:rsidR="009F2B67" w:rsidRPr="00E70492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РТС-тендер (www.rts-tender.ru)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Организатор аукциона</w:t>
            </w:r>
          </w:p>
        </w:tc>
        <w:tc>
          <w:tcPr>
            <w:tcW w:w="7058" w:type="dxa"/>
          </w:tcPr>
          <w:p w:rsidR="00154FEA" w:rsidRDefault="000E4528" w:rsidP="00A24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Тимашевский</w:t>
            </w:r>
            <w:r w:rsidR="00C629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  <w:p w:rsidR="009F2B67" w:rsidRPr="00E70492" w:rsidRDefault="00154FEA" w:rsidP="00154F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528" w:rsidRPr="000E4528">
              <w:rPr>
                <w:rFonts w:ascii="Times New Roman" w:hAnsi="Times New Roman" w:cs="Times New Roman"/>
                <w:sz w:val="24"/>
                <w:szCs w:val="24"/>
              </w:rPr>
              <w:t>(352700, Краснодарский край,</w:t>
            </w:r>
            <w:r w:rsidR="000E4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528" w:rsidRPr="000E4528">
              <w:rPr>
                <w:rFonts w:ascii="Times New Roman" w:hAnsi="Times New Roman" w:cs="Times New Roman"/>
                <w:sz w:val="24"/>
                <w:szCs w:val="24"/>
              </w:rPr>
              <w:t>г. Тимашевск, ул. Красная, 103)</w:t>
            </w:r>
            <w:r w:rsidR="00AA0E57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  <w:r w:rsidR="000E4528">
              <w:rPr>
                <w:rFonts w:ascii="Times New Roman" w:hAnsi="Times New Roman" w:cs="Times New Roman"/>
                <w:sz w:val="24"/>
                <w:szCs w:val="24"/>
              </w:rPr>
              <w:t>3040325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Реквизиты решения о проведении аукциона</w:t>
            </w:r>
          </w:p>
        </w:tc>
        <w:tc>
          <w:tcPr>
            <w:tcW w:w="7058" w:type="dxa"/>
          </w:tcPr>
          <w:p w:rsidR="009F2B67" w:rsidRPr="00E70492" w:rsidRDefault="00A4725C" w:rsidP="00363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="000E4528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8 октября 2026</w:t>
            </w:r>
            <w:r w:rsidR="00D94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B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B6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B3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1357</w:t>
            </w:r>
            <w:r w:rsidR="005B6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 и время начала и окончания приема заявок на участие в аукционе</w:t>
            </w:r>
          </w:p>
        </w:tc>
        <w:tc>
          <w:tcPr>
            <w:tcW w:w="7058" w:type="dxa"/>
          </w:tcPr>
          <w:p w:rsidR="009F2B67" w:rsidRPr="00D777F2" w:rsidRDefault="00D777F2" w:rsidP="00D310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 xml:space="preserve"> с 09:00 (по московскому времени) – 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 xml:space="preserve"> до 18:00 (по московскому времени)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 рассмотрения заявок</w:t>
            </w:r>
          </w:p>
        </w:tc>
        <w:tc>
          <w:tcPr>
            <w:tcW w:w="7058" w:type="dxa"/>
          </w:tcPr>
          <w:p w:rsidR="009F2B67" w:rsidRPr="00D777F2" w:rsidRDefault="00D777F2" w:rsidP="00D310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5597" w:rsidRPr="00D77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5D5" w:rsidRPr="00D7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5597" w:rsidRPr="00D777F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 аукциона</w:t>
            </w:r>
          </w:p>
        </w:tc>
        <w:tc>
          <w:tcPr>
            <w:tcW w:w="7058" w:type="dxa"/>
          </w:tcPr>
          <w:p w:rsidR="009F2B67" w:rsidRPr="00D777F2" w:rsidRDefault="00D310CB" w:rsidP="00D777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5D5" w:rsidRPr="00D7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77F2" w:rsidRPr="00D77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777F2" w:rsidRPr="00D77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D777F2" w:rsidRPr="00D777F2"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>00 (по московскому времени)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2" w:type="dxa"/>
          </w:tcPr>
          <w:p w:rsidR="00F364E0" w:rsidRPr="0063426B" w:rsidRDefault="00F364E0" w:rsidP="003833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участников аукциона</w:t>
            </w:r>
          </w:p>
        </w:tc>
        <w:tc>
          <w:tcPr>
            <w:tcW w:w="7058" w:type="dxa"/>
          </w:tcPr>
          <w:p w:rsidR="00E92C7B" w:rsidRDefault="00E92C7B" w:rsidP="00E92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являться только граждане.</w:t>
            </w:r>
          </w:p>
          <w:p w:rsidR="00F364E0" w:rsidRPr="00E70492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Предмет аукциона</w:t>
            </w:r>
          </w:p>
        </w:tc>
        <w:tc>
          <w:tcPr>
            <w:tcW w:w="7058" w:type="dxa"/>
          </w:tcPr>
          <w:p w:rsidR="00C16872" w:rsidRDefault="008140E6" w:rsidP="00D777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земельного участка с кадастровым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23:31: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001: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676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2368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м, расположенного по адресу</w:t>
            </w:r>
            <w:r w:rsidRPr="00C168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6872" w:rsidRPr="00C1687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C16872">
              <w:t xml:space="preserve"> </w:t>
            </w:r>
            <w:r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</w:p>
          <w:p w:rsidR="00F364E0" w:rsidRPr="00E70492" w:rsidRDefault="00363767" w:rsidP="00C1687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 </w:t>
            </w:r>
            <w:r w:rsidR="008140E6"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Роговское, </w:t>
            </w:r>
            <w:r w:rsidR="008140E6"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Некрасова, ул. Восточная, з/у 49Г</w:t>
            </w:r>
            <w:r w:rsidR="008140E6">
              <w:rPr>
                <w:rFonts w:ascii="Times New Roman" w:hAnsi="Times New Roman" w:cs="Times New Roman"/>
                <w:sz w:val="24"/>
                <w:szCs w:val="24"/>
              </w:rPr>
              <w:t xml:space="preserve"> из категории земель:</w:t>
            </w:r>
            <w:r w:rsidR="00F364E0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земли населе</w:t>
            </w:r>
            <w:r w:rsidR="00667DE7">
              <w:rPr>
                <w:rFonts w:ascii="Times New Roman" w:hAnsi="Times New Roman" w:cs="Times New Roman"/>
                <w:sz w:val="24"/>
                <w:szCs w:val="24"/>
              </w:rPr>
              <w:t>нных пунктов</w:t>
            </w:r>
            <w:r w:rsidR="008140E6">
              <w:rPr>
                <w:rFonts w:ascii="Times New Roman" w:hAnsi="Times New Roman" w:cs="Times New Roman"/>
                <w:sz w:val="24"/>
                <w:szCs w:val="24"/>
              </w:rPr>
              <w:t xml:space="preserve"> с видом разрешенного использования для 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  <w:r w:rsidR="008140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на земельный участок не разграничена.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7058" w:type="dxa"/>
          </w:tcPr>
          <w:p w:rsidR="00F364E0" w:rsidRPr="00E70492" w:rsidRDefault="00F400B2" w:rsidP="00667D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r w:rsidR="0066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1D1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1A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F364E0" w:rsidRPr="00E92C7B" w:rsidRDefault="00F364E0" w:rsidP="00F56D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56D37">
              <w:rPr>
                <w:rFonts w:ascii="Times New Roman" w:hAnsi="Times New Roman" w:cs="Times New Roman"/>
                <w:sz w:val="24"/>
                <w:szCs w:val="24"/>
              </w:rPr>
              <w:t>чальная цена предмета аукциона по продаже земельного участка</w:t>
            </w:r>
          </w:p>
        </w:tc>
        <w:tc>
          <w:tcPr>
            <w:tcW w:w="7058" w:type="dxa"/>
          </w:tcPr>
          <w:p w:rsidR="00F364E0" w:rsidRPr="00E70492" w:rsidRDefault="00363767" w:rsidP="00363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181270,40</w:t>
            </w:r>
            <w:r w:rsidR="00F364E0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B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 восемьдесят одна тысяча двести семьдесят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 xml:space="preserve"> копеек</w:t>
            </w:r>
          </w:p>
        </w:tc>
      </w:tr>
      <w:tr w:rsidR="00F364E0" w:rsidTr="009C2BE9">
        <w:tc>
          <w:tcPr>
            <w:tcW w:w="456" w:type="dxa"/>
          </w:tcPr>
          <w:p w:rsidR="000C45AA" w:rsidRPr="00E70492" w:rsidRDefault="00A2486A" w:rsidP="001D1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1A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«Шаг аукциона» (величина повышения начальной цены предмета аукциона)</w:t>
            </w:r>
          </w:p>
        </w:tc>
        <w:tc>
          <w:tcPr>
            <w:tcW w:w="7058" w:type="dxa"/>
          </w:tcPr>
          <w:p w:rsidR="00F364E0" w:rsidRPr="00E70492" w:rsidRDefault="00363767" w:rsidP="00154F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9063,52 (девять тысяч шестьдесят три) рубля 52 копейки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1D1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1A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Размер задатка</w:t>
            </w:r>
          </w:p>
        </w:tc>
        <w:tc>
          <w:tcPr>
            <w:tcW w:w="7058" w:type="dxa"/>
          </w:tcPr>
          <w:p w:rsidR="00F364E0" w:rsidRPr="00E70492" w:rsidRDefault="00363767" w:rsidP="00FB5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3767">
              <w:rPr>
                <w:rFonts w:ascii="Times New Roman" w:hAnsi="Times New Roman" w:cs="Times New Roman"/>
                <w:sz w:val="24"/>
                <w:szCs w:val="24"/>
              </w:rPr>
              <w:t>181270,40 (сто восемьдесят одна тысяча двести семьдесят) рублей 40 копеек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DA3A5B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F364E0" w:rsidRPr="00E70492" w:rsidRDefault="00F364E0" w:rsidP="00786A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t>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подключения (технологического присоединения) 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капитального строительства к сетям инженерно-технического обеспечения</w:t>
            </w:r>
          </w:p>
        </w:tc>
        <w:tc>
          <w:tcPr>
            <w:tcW w:w="7058" w:type="dxa"/>
          </w:tcPr>
          <w:p w:rsidR="00770BFF" w:rsidRDefault="005C2648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Согласно письму АО «Газпром газораспределение Краснодар» от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г. № П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E70BF">
              <w:rPr>
                <w:rFonts w:ascii="Times New Roman" w:hAnsi="Times New Roman" w:cs="Times New Roman"/>
                <w:sz w:val="24"/>
                <w:szCs w:val="24"/>
              </w:rPr>
              <w:t>-37-</w:t>
            </w:r>
            <w:r w:rsidR="00AD3623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0C45AA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D3623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подключения к сетям газораспределения</w:t>
            </w:r>
            <w:r w:rsidR="000C4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отсутствует, населенный пункт не газифицирован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4FEA" w:rsidRPr="00770BFF" w:rsidRDefault="00363767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Имеется техническая возможность присоединения к проходящему через дорожное полотно центральному водопроводу к пластиковой трубе ПНД диаметром 50 мм. Условие подключения: суточное потребление воды объемом 0,5 м³</w:t>
            </w:r>
            <w:r w:rsidR="002619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BFF" w:rsidRPr="00770BFF" w:rsidRDefault="00FB5BB3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Централизованные системы теплоснабжения отсутствуют.</w:t>
            </w:r>
          </w:p>
          <w:p w:rsidR="0015271B" w:rsidRDefault="0015271B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B9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подключения к сетям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водоотведения отсутствует</w:t>
            </w:r>
            <w:r w:rsidRPr="00770B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3623" w:rsidRPr="00E70492" w:rsidRDefault="0015271B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подключения к сетям связи </w:t>
            </w:r>
            <w:r w:rsidR="00D94D9D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7058" w:type="dxa"/>
          </w:tcPr>
          <w:p w:rsidR="003F2026" w:rsidRDefault="003F2026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зоне застройки индивидуальными жилыми домами (Ж1).</w:t>
            </w:r>
          </w:p>
          <w:p w:rsidR="00F364E0" w:rsidRDefault="00094997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– 3 м.</w:t>
            </w:r>
          </w:p>
          <w:p w:rsidR="00094997" w:rsidRPr="00094997" w:rsidRDefault="00094997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>Минимальны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 xml:space="preserve"> отступ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 xml:space="preserve">о красной линии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 xml:space="preserve">улиц или передних 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границ участка, если красная линия не установлена (улиц) проездов – 5/3 м.</w:t>
            </w:r>
          </w:p>
          <w:p w:rsidR="00094997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Расстояния должны быть увеличены на величину выступающих частей зданий или их проекции на землю, в случае расположения последних в верхних этажах, если выступ этих элементов от плоскости стены здания составляет более 50 см.</w:t>
            </w:r>
          </w:p>
          <w:p w:rsidR="00973954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надземных этажей зданий – 3 этажа (включая мансардный этаж);</w:t>
            </w:r>
          </w:p>
          <w:p w:rsidR="00973954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зданий – 20 м (исключение шпили, башни, флагштоки, антенны, вентиляционные и дымовые трубы).</w:t>
            </w:r>
          </w:p>
          <w:p w:rsidR="00260116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– 60 %;</w:t>
            </w:r>
          </w:p>
          <w:p w:rsidR="00260116" w:rsidRPr="00E70492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объектов вспомогательного назначения в границах земельного участка – 60 %.</w:t>
            </w:r>
          </w:p>
        </w:tc>
      </w:tr>
      <w:tr w:rsidR="00260116" w:rsidTr="009C2BE9">
        <w:tc>
          <w:tcPr>
            <w:tcW w:w="456" w:type="dxa"/>
          </w:tcPr>
          <w:p w:rsidR="00260116" w:rsidRPr="00E70492" w:rsidRDefault="00260116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260116" w:rsidRPr="00E70492" w:rsidRDefault="00260116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Градостроительный план земельного участка</w:t>
            </w:r>
          </w:p>
        </w:tc>
        <w:tc>
          <w:tcPr>
            <w:tcW w:w="7058" w:type="dxa"/>
          </w:tcPr>
          <w:p w:rsidR="00260116" w:rsidRPr="00E70492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F364E0" w:rsidRPr="00E70492" w:rsidRDefault="00F364E0" w:rsidP="00E92C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  <w:r w:rsidR="00E92C7B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7058" w:type="dxa"/>
          </w:tcPr>
          <w:p w:rsidR="00F364E0" w:rsidRPr="00E70492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260116" w:rsidTr="009C2BE9">
        <w:tc>
          <w:tcPr>
            <w:tcW w:w="456" w:type="dxa"/>
          </w:tcPr>
          <w:p w:rsidR="00260116" w:rsidRPr="00E70492" w:rsidRDefault="009155F0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260116" w:rsidRPr="00E70492" w:rsidRDefault="00260116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Порядок приема заявки</w:t>
            </w:r>
          </w:p>
        </w:tc>
        <w:tc>
          <w:tcPr>
            <w:tcW w:w="7058" w:type="dxa"/>
          </w:tcPr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доступа к участию в электронном аукционе Претендентам необходимо пройти процедуру регистрации на сайте ГИС Торги и на электронной торговой площадке РТС-тендер.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в электронной форме заявитель, получивший усиленную квалифицированную цифровую подпись и зарегистрированный на электронной площадке РТС-тендер, подает заявку на участие в аукционе в электронной форме.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Заявитель вправе подать заявку на участие в аукционе в электронной форме в пределах срока подачи заявок, указанного в извещении о проведении такого аукциона.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аукционе в электронной форме подписывается усиленной квалифицированной цифровой подписью заявителя и направляется заявителем оператору электронной площадки РТС-тендер.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Адрес места приема заявок</w:t>
            </w:r>
          </w:p>
        </w:tc>
        <w:tc>
          <w:tcPr>
            <w:tcW w:w="7058" w:type="dxa"/>
          </w:tcPr>
          <w:p w:rsidR="00F364E0" w:rsidRPr="00E70492" w:rsidRDefault="00F364E0" w:rsidP="000949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Прием заявок осуществляется оператором электронной площадки РТС-тендер по адресу www.rts-tender.ru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счета для перечисления задатка</w:t>
            </w:r>
          </w:p>
        </w:tc>
        <w:tc>
          <w:tcPr>
            <w:tcW w:w="7058" w:type="dxa"/>
          </w:tcPr>
          <w:p w:rsidR="00C16872" w:rsidRDefault="00260116" w:rsidP="00C168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11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электронной площадке РТС-тендер по адресу </w:t>
            </w:r>
            <w:hyperlink r:id="rId7" w:history="1">
              <w:r w:rsidR="009C2BE9" w:rsidRPr="009C2B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www.rts-tender.ru</w:t>
              </w:r>
            </w:hyperlink>
            <w:r w:rsidR="00C168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BE9" w:rsidRPr="00E70492" w:rsidRDefault="009C2BE9" w:rsidP="00C168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Порядок внесения и возврата задатка осуществляется в соответствии с регламентом работы </w:t>
            </w:r>
            <w:r w:rsidRPr="009C2BE9">
              <w:rPr>
                <w:rFonts w:ascii="Times New Roman" w:hAnsi="Times New Roman" w:cs="Times New Roman"/>
                <w:sz w:val="24"/>
                <w:szCs w:val="24"/>
              </w:rPr>
              <w:t>электронной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2BE9">
              <w:rPr>
                <w:rFonts w:ascii="Times New Roman" w:hAnsi="Times New Roman" w:cs="Times New Roman"/>
                <w:sz w:val="24"/>
                <w:szCs w:val="24"/>
              </w:rPr>
              <w:t xml:space="preserve"> РТС-тендер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4323" w:rsidTr="009C2BE9">
        <w:tc>
          <w:tcPr>
            <w:tcW w:w="456" w:type="dxa"/>
          </w:tcPr>
          <w:p w:rsidR="00704323" w:rsidRPr="00E70492" w:rsidRDefault="00704323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704323" w:rsidRPr="00E70492" w:rsidRDefault="00704323" w:rsidP="007043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прилагаемых претендентом к заявке для участия в</w:t>
            </w:r>
            <w:r w:rsidRPr="00E9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аукционе</w:t>
            </w:r>
          </w:p>
        </w:tc>
        <w:tc>
          <w:tcPr>
            <w:tcW w:w="7058" w:type="dxa"/>
          </w:tcPr>
          <w:p w:rsidR="00704323" w:rsidRPr="00C13845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документов:</w:t>
            </w:r>
          </w:p>
          <w:p w:rsidR="00704323" w:rsidRPr="00C13845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 xml:space="preserve">1) копии документов, удостоверяющих личность заявителя в полном объеме (для граждан); </w:t>
            </w:r>
          </w:p>
          <w:p w:rsidR="00704323" w:rsidRPr="00E70492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2)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</w:tr>
      <w:tr w:rsidR="009155F0" w:rsidTr="009C2BE9">
        <w:tc>
          <w:tcPr>
            <w:tcW w:w="456" w:type="dxa"/>
          </w:tcPr>
          <w:p w:rsidR="009155F0" w:rsidRPr="00E70492" w:rsidRDefault="009155F0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2" w:type="dxa"/>
          </w:tcPr>
          <w:p w:rsidR="009155F0" w:rsidRPr="00520377" w:rsidRDefault="009155F0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7058" w:type="dxa"/>
          </w:tcPr>
          <w:p w:rsidR="009155F0" w:rsidRPr="00E70492" w:rsidRDefault="009155F0" w:rsidP="009155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 Земельным кодексом Российской Федерации.</w:t>
            </w:r>
          </w:p>
        </w:tc>
      </w:tr>
      <w:tr w:rsidR="009C2BE9" w:rsidTr="009C2BE9">
        <w:tc>
          <w:tcPr>
            <w:tcW w:w="456" w:type="dxa"/>
          </w:tcPr>
          <w:p w:rsidR="009C2BE9" w:rsidRDefault="009C2BE9" w:rsidP="009C2B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9C2BE9" w:rsidRDefault="009C2BE9" w:rsidP="009C2B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о дате размещения извещения </w:t>
            </w:r>
          </w:p>
        </w:tc>
        <w:tc>
          <w:tcPr>
            <w:tcW w:w="7058" w:type="dxa"/>
          </w:tcPr>
          <w:p w:rsidR="009C2BE9" w:rsidRPr="00515D43" w:rsidRDefault="009C2BE9" w:rsidP="009C2B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подпунктом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пункта 1 статьи 39.18 Земельного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>одекса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извещение о возможности предоставления земельного участка и приеме заявлений граждан о намерении участвовать в аукционе на право заключения договора аренды земельного участка было размещено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6B1460" w:rsidRPr="003A2859" w:rsidTr="009C2BE9">
        <w:tc>
          <w:tcPr>
            <w:tcW w:w="456" w:type="dxa"/>
          </w:tcPr>
          <w:p w:rsidR="006B1460" w:rsidRDefault="009C2BE9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2" w:type="dxa"/>
          </w:tcPr>
          <w:p w:rsidR="006B1460" w:rsidRDefault="006B1460" w:rsidP="00145BE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D00">
              <w:rPr>
                <w:rFonts w:ascii="Times New Roman" w:hAnsi="Times New Roman" w:cs="Times New Roman"/>
                <w:sz w:val="24"/>
                <w:szCs w:val="24"/>
              </w:rPr>
              <w:t>Существенные условия договора</w:t>
            </w:r>
          </w:p>
        </w:tc>
        <w:tc>
          <w:tcPr>
            <w:tcW w:w="7058" w:type="dxa"/>
          </w:tcPr>
          <w:p w:rsidR="0080529F" w:rsidRPr="0080529F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1. Размер платы за земельный участок определяется по результатам аукциона.</w:t>
            </w:r>
          </w:p>
          <w:p w:rsidR="0080529F" w:rsidRPr="0080529F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2. Денежные средства согласно итогам аукциона за вычетом внесенного задатка должны поступить от арендатора единовременно в течение 10 дней со дня подписания договора купли-продажи.</w:t>
            </w:r>
          </w:p>
          <w:p w:rsidR="00620631" w:rsidRPr="003A2859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3. Покупатель обязан в течение </w:t>
            </w:r>
            <w:r w:rsidR="00B97A53" w:rsidRPr="00B97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 xml:space="preserve">рабочих 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дней с даты получения проекта договора купли-продажи земельного участка подписать его 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усиленной квалифицированной электронной подписью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D6228" w:rsidRDefault="00CD6228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0E57" w:rsidRPr="0000066A" w:rsidRDefault="00AA0E57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66A" w:rsidRDefault="0000066A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земельных </w:t>
      </w: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  <w:r w:rsidR="0000066A" w:rsidRPr="00000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0066A" w:rsidRPr="0000066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E125D5" w:rsidRDefault="0000066A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 w:rsidRPr="0000066A">
        <w:rPr>
          <w:rFonts w:ascii="Times New Roman" w:hAnsi="Times New Roman" w:cs="Times New Roman"/>
          <w:sz w:val="24"/>
          <w:szCs w:val="24"/>
        </w:rPr>
        <w:t xml:space="preserve">образования Тимашевский </w:t>
      </w:r>
      <w:r w:rsidR="00E125D5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0066A">
        <w:rPr>
          <w:rFonts w:ascii="Times New Roman" w:hAnsi="Times New Roman" w:cs="Times New Roman"/>
          <w:sz w:val="24"/>
          <w:szCs w:val="24"/>
        </w:rPr>
        <w:t>район</w:t>
      </w:r>
    </w:p>
    <w:p w:rsidR="0000066A" w:rsidRPr="0000066A" w:rsidRDefault="00E125D5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Краснодарского края                     </w:t>
      </w:r>
      <w:r w:rsidR="0000066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67A7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B2791">
        <w:rPr>
          <w:rFonts w:ascii="Times New Roman" w:hAnsi="Times New Roman" w:cs="Times New Roman"/>
          <w:sz w:val="24"/>
          <w:szCs w:val="24"/>
        </w:rPr>
        <w:t xml:space="preserve">    </w:t>
      </w:r>
      <w:r w:rsidR="00767A7E">
        <w:rPr>
          <w:rFonts w:ascii="Times New Roman" w:hAnsi="Times New Roman" w:cs="Times New Roman"/>
          <w:sz w:val="24"/>
          <w:szCs w:val="24"/>
        </w:rPr>
        <w:t xml:space="preserve"> </w:t>
      </w:r>
      <w:r w:rsidR="0000066A">
        <w:rPr>
          <w:rFonts w:ascii="Times New Roman" w:hAnsi="Times New Roman" w:cs="Times New Roman"/>
          <w:sz w:val="24"/>
          <w:szCs w:val="24"/>
        </w:rPr>
        <w:t xml:space="preserve">    </w:t>
      </w:r>
      <w:r w:rsidR="005B2791">
        <w:rPr>
          <w:rFonts w:ascii="Times New Roman" w:hAnsi="Times New Roman" w:cs="Times New Roman"/>
          <w:sz w:val="24"/>
          <w:szCs w:val="24"/>
        </w:rPr>
        <w:t>О.А. Николаев</w:t>
      </w:r>
    </w:p>
    <w:sectPr w:rsidR="0000066A" w:rsidRPr="0000066A" w:rsidSect="00C57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2F4" w:rsidRDefault="00ED22F4" w:rsidP="00A902E5">
      <w:pPr>
        <w:spacing w:after="0" w:line="240" w:lineRule="auto"/>
      </w:pPr>
      <w:r>
        <w:separator/>
      </w:r>
    </w:p>
  </w:endnote>
  <w:endnote w:type="continuationSeparator" w:id="0">
    <w:p w:rsidR="00ED22F4" w:rsidRDefault="00ED22F4" w:rsidP="00A9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2F4" w:rsidRDefault="00ED22F4" w:rsidP="00A902E5">
      <w:pPr>
        <w:spacing w:after="0" w:line="240" w:lineRule="auto"/>
      </w:pPr>
      <w:r>
        <w:separator/>
      </w:r>
    </w:p>
  </w:footnote>
  <w:footnote w:type="continuationSeparator" w:id="0">
    <w:p w:rsidR="00ED22F4" w:rsidRDefault="00ED22F4" w:rsidP="00A9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2059770502"/>
      <w:docPartObj>
        <w:docPartGallery w:val="Page Numbers (Top of Page)"/>
        <w:docPartUnique/>
      </w:docPartObj>
    </w:sdtPr>
    <w:sdtEndPr/>
    <w:sdtContent>
      <w:p w:rsidR="00A902E5" w:rsidRPr="00C57B49" w:rsidRDefault="00A902E5">
        <w:pPr>
          <w:pStyle w:val="aa"/>
          <w:jc w:val="center"/>
          <w:rPr>
            <w:b w:val="0"/>
          </w:rPr>
        </w:pPr>
        <w:r w:rsidRPr="00C57B49">
          <w:rPr>
            <w:b w:val="0"/>
          </w:rPr>
          <w:fldChar w:fldCharType="begin"/>
        </w:r>
        <w:r w:rsidRPr="00C57B49">
          <w:rPr>
            <w:b w:val="0"/>
          </w:rPr>
          <w:instrText>PAGE   \* MERGEFORMAT</w:instrText>
        </w:r>
        <w:r w:rsidRPr="00C57B49">
          <w:rPr>
            <w:b w:val="0"/>
          </w:rPr>
          <w:fldChar w:fldCharType="separate"/>
        </w:r>
        <w:r w:rsidR="00C16872">
          <w:rPr>
            <w:b w:val="0"/>
            <w:noProof/>
          </w:rPr>
          <w:t>3</w:t>
        </w:r>
        <w:r w:rsidRPr="00C57B49">
          <w:rPr>
            <w:b w:val="0"/>
          </w:rPr>
          <w:fldChar w:fldCharType="end"/>
        </w:r>
      </w:p>
    </w:sdtContent>
  </w:sdt>
  <w:p w:rsidR="00A902E5" w:rsidRDefault="00A902E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D1A88"/>
    <w:multiLevelType w:val="hybridMultilevel"/>
    <w:tmpl w:val="6F7A170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88"/>
    <w:rsid w:val="0000066A"/>
    <w:rsid w:val="0000379A"/>
    <w:rsid w:val="00012BCE"/>
    <w:rsid w:val="000259A3"/>
    <w:rsid w:val="0006148E"/>
    <w:rsid w:val="00094997"/>
    <w:rsid w:val="000A20BA"/>
    <w:rsid w:val="000B0EEB"/>
    <w:rsid w:val="000C45AA"/>
    <w:rsid w:val="000C6B81"/>
    <w:rsid w:val="000E4528"/>
    <w:rsid w:val="000F0EA7"/>
    <w:rsid w:val="000F32C9"/>
    <w:rsid w:val="00100293"/>
    <w:rsid w:val="0015271B"/>
    <w:rsid w:val="00154FEA"/>
    <w:rsid w:val="001974EA"/>
    <w:rsid w:val="001D1ACA"/>
    <w:rsid w:val="0020217A"/>
    <w:rsid w:val="002509A6"/>
    <w:rsid w:val="00260116"/>
    <w:rsid w:val="002619A0"/>
    <w:rsid w:val="002D1833"/>
    <w:rsid w:val="002D724C"/>
    <w:rsid w:val="002E5FCD"/>
    <w:rsid w:val="002F1AB3"/>
    <w:rsid w:val="0030006A"/>
    <w:rsid w:val="0034505A"/>
    <w:rsid w:val="00363767"/>
    <w:rsid w:val="00364B2F"/>
    <w:rsid w:val="0038332F"/>
    <w:rsid w:val="00392652"/>
    <w:rsid w:val="003A2859"/>
    <w:rsid w:val="003F2026"/>
    <w:rsid w:val="00421BAC"/>
    <w:rsid w:val="0043712A"/>
    <w:rsid w:val="0047376F"/>
    <w:rsid w:val="00474F4D"/>
    <w:rsid w:val="004806AA"/>
    <w:rsid w:val="004840D8"/>
    <w:rsid w:val="0049498C"/>
    <w:rsid w:val="004D4CB2"/>
    <w:rsid w:val="005630E0"/>
    <w:rsid w:val="005956FA"/>
    <w:rsid w:val="005B2791"/>
    <w:rsid w:val="005B6EB7"/>
    <w:rsid w:val="005C0DBF"/>
    <w:rsid w:val="005C2648"/>
    <w:rsid w:val="005E5BD2"/>
    <w:rsid w:val="005E6B0C"/>
    <w:rsid w:val="005F32F8"/>
    <w:rsid w:val="00620631"/>
    <w:rsid w:val="00621C81"/>
    <w:rsid w:val="00622BA1"/>
    <w:rsid w:val="0063426B"/>
    <w:rsid w:val="00663B00"/>
    <w:rsid w:val="00667DE7"/>
    <w:rsid w:val="00671201"/>
    <w:rsid w:val="00687D54"/>
    <w:rsid w:val="006B1460"/>
    <w:rsid w:val="006E70BF"/>
    <w:rsid w:val="006F5D67"/>
    <w:rsid w:val="00701BE1"/>
    <w:rsid w:val="0070265B"/>
    <w:rsid w:val="00704323"/>
    <w:rsid w:val="00717148"/>
    <w:rsid w:val="0076742D"/>
    <w:rsid w:val="00767A7E"/>
    <w:rsid w:val="00770BFF"/>
    <w:rsid w:val="007856CC"/>
    <w:rsid w:val="00786AD3"/>
    <w:rsid w:val="007F3206"/>
    <w:rsid w:val="00804AB0"/>
    <w:rsid w:val="0080529F"/>
    <w:rsid w:val="008140E6"/>
    <w:rsid w:val="0085473B"/>
    <w:rsid w:val="008A3D7D"/>
    <w:rsid w:val="008C340E"/>
    <w:rsid w:val="008E796E"/>
    <w:rsid w:val="009120FA"/>
    <w:rsid w:val="009155F0"/>
    <w:rsid w:val="00926EEA"/>
    <w:rsid w:val="009456CD"/>
    <w:rsid w:val="00952B70"/>
    <w:rsid w:val="00964EE9"/>
    <w:rsid w:val="00970009"/>
    <w:rsid w:val="00973954"/>
    <w:rsid w:val="00990426"/>
    <w:rsid w:val="00991788"/>
    <w:rsid w:val="00996207"/>
    <w:rsid w:val="009A4B19"/>
    <w:rsid w:val="009C2BE9"/>
    <w:rsid w:val="009C453D"/>
    <w:rsid w:val="009F2B67"/>
    <w:rsid w:val="00A2486A"/>
    <w:rsid w:val="00A4277F"/>
    <w:rsid w:val="00A4725C"/>
    <w:rsid w:val="00A7010E"/>
    <w:rsid w:val="00A83609"/>
    <w:rsid w:val="00A902E5"/>
    <w:rsid w:val="00A97767"/>
    <w:rsid w:val="00AA0E57"/>
    <w:rsid w:val="00AB035A"/>
    <w:rsid w:val="00AD3623"/>
    <w:rsid w:val="00B02C11"/>
    <w:rsid w:val="00B4492F"/>
    <w:rsid w:val="00B9579C"/>
    <w:rsid w:val="00B97A53"/>
    <w:rsid w:val="00BC4339"/>
    <w:rsid w:val="00C0462F"/>
    <w:rsid w:val="00C05E6F"/>
    <w:rsid w:val="00C16872"/>
    <w:rsid w:val="00C24033"/>
    <w:rsid w:val="00C50370"/>
    <w:rsid w:val="00C57B49"/>
    <w:rsid w:val="00C629EE"/>
    <w:rsid w:val="00C6774D"/>
    <w:rsid w:val="00C7065E"/>
    <w:rsid w:val="00C81C93"/>
    <w:rsid w:val="00C81D25"/>
    <w:rsid w:val="00C87684"/>
    <w:rsid w:val="00C903C4"/>
    <w:rsid w:val="00CD6228"/>
    <w:rsid w:val="00D06B5C"/>
    <w:rsid w:val="00D11707"/>
    <w:rsid w:val="00D2017E"/>
    <w:rsid w:val="00D310CB"/>
    <w:rsid w:val="00D61F69"/>
    <w:rsid w:val="00D777F2"/>
    <w:rsid w:val="00D94D9D"/>
    <w:rsid w:val="00DA3A5B"/>
    <w:rsid w:val="00DB11D7"/>
    <w:rsid w:val="00DD26E1"/>
    <w:rsid w:val="00DD5597"/>
    <w:rsid w:val="00DE1F47"/>
    <w:rsid w:val="00DF0B33"/>
    <w:rsid w:val="00DF2B30"/>
    <w:rsid w:val="00E04B56"/>
    <w:rsid w:val="00E06F0C"/>
    <w:rsid w:val="00E125D5"/>
    <w:rsid w:val="00E5539E"/>
    <w:rsid w:val="00E70492"/>
    <w:rsid w:val="00E92C7B"/>
    <w:rsid w:val="00EA1DE4"/>
    <w:rsid w:val="00EB3841"/>
    <w:rsid w:val="00ED22F4"/>
    <w:rsid w:val="00ED7CB7"/>
    <w:rsid w:val="00F044B8"/>
    <w:rsid w:val="00F16CAB"/>
    <w:rsid w:val="00F364E0"/>
    <w:rsid w:val="00F400B2"/>
    <w:rsid w:val="00F421CD"/>
    <w:rsid w:val="00F47342"/>
    <w:rsid w:val="00F56D37"/>
    <w:rsid w:val="00F75F16"/>
    <w:rsid w:val="00F7683E"/>
    <w:rsid w:val="00FB5BB3"/>
    <w:rsid w:val="00FD0378"/>
    <w:rsid w:val="00FF5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6C7F"/>
  <w15:docId w15:val="{CFF450B8-91DC-4099-868E-DB28FD1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6"/>
    </w:pPr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8"/>
    </w:pPr>
    <w:rPr>
      <w:rFonts w:ascii="Cambria" w:eastAsia="Times New Roman" w:hAnsi="Cambria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2B67"/>
    <w:pPr>
      <w:spacing w:after="0" w:line="240" w:lineRule="auto"/>
    </w:pPr>
  </w:style>
  <w:style w:type="table" w:styleId="a4">
    <w:name w:val="Table Grid"/>
    <w:basedOn w:val="a1"/>
    <w:uiPriority w:val="59"/>
    <w:rsid w:val="009F2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4725C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B9579C"/>
    <w:rPr>
      <w:color w:val="0000FF"/>
      <w:u w:val="single"/>
    </w:rPr>
  </w:style>
  <w:style w:type="character" w:customStyle="1" w:styleId="70">
    <w:name w:val="Заголовок 7 Знак"/>
    <w:basedOn w:val="a0"/>
    <w:link w:val="7"/>
    <w:semiHidden/>
    <w:rsid w:val="00A83609"/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83609"/>
    <w:rPr>
      <w:rFonts w:ascii="Cambria" w:eastAsia="Times New Roman" w:hAnsi="Cambria" w:cs="Times New Roman"/>
      <w:b/>
      <w:bCs/>
      <w:lang w:eastAsia="ar-SA"/>
    </w:rPr>
  </w:style>
  <w:style w:type="paragraph" w:styleId="a6">
    <w:name w:val="Body Text"/>
    <w:basedOn w:val="a"/>
    <w:link w:val="a7"/>
    <w:rsid w:val="00A83609"/>
    <w:pPr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rsid w:val="00A8360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Title"/>
    <w:basedOn w:val="a"/>
    <w:next w:val="a"/>
    <w:link w:val="a9"/>
    <w:qFormat/>
    <w:rsid w:val="00A8360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9">
    <w:name w:val="Заголовок Знак"/>
    <w:basedOn w:val="a0"/>
    <w:link w:val="a8"/>
    <w:rsid w:val="00A8360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rsid w:val="00A83609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A836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Body Text Indent"/>
    <w:basedOn w:val="a"/>
    <w:link w:val="ad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836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836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A83609"/>
    <w:pPr>
      <w:widowControl w:val="0"/>
      <w:spacing w:before="2060" w:after="0" w:line="240" w:lineRule="auto"/>
      <w:ind w:left="40"/>
      <w:jc w:val="center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9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956FA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0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90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34</cp:revision>
  <cp:lastPrinted>2026-10-09T07:24:00Z</cp:lastPrinted>
  <dcterms:created xsi:type="dcterms:W3CDTF">2023-10-16T08:13:00Z</dcterms:created>
  <dcterms:modified xsi:type="dcterms:W3CDTF">2026-10-09T07:24:00Z</dcterms:modified>
</cp:coreProperties>
</file>