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40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840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840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2443E" w:rsidRPr="00D840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443E" w:rsidRPr="00D8407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8407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07E8D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8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07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07E8D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7E8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807E8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07E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682" w:rsidRPr="00807E8D">
        <w:rPr>
          <w:rFonts w:ascii="Times New Roman" w:hAnsi="Times New Roman" w:cs="Times New Roman"/>
          <w:sz w:val="28"/>
          <w:szCs w:val="28"/>
        </w:rPr>
        <w:t xml:space="preserve"> </w:t>
      </w:r>
      <w:r w:rsidR="001C375F" w:rsidRPr="00807E8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1C375F" w:rsidRPr="00807E8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C375F" w:rsidRPr="00807E8D">
        <w:rPr>
          <w:rFonts w:ascii="Times New Roman" w:hAnsi="Times New Roman" w:cs="Times New Roman"/>
          <w:sz w:val="28"/>
          <w:szCs w:val="28"/>
        </w:rPr>
        <w:t xml:space="preserve"> район от 23 марта 2020 г. № 333</w:t>
      </w:r>
      <w:r w:rsidR="00F1753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17537">
        <w:rPr>
          <w:rFonts w:ascii="Times New Roman" w:hAnsi="Times New Roman" w:cs="Times New Roman"/>
          <w:sz w:val="28"/>
          <w:szCs w:val="28"/>
        </w:rPr>
        <w:t xml:space="preserve">   </w:t>
      </w:r>
      <w:r w:rsidR="001C375F" w:rsidRPr="00807E8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1C375F" w:rsidRPr="00807E8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1C375F" w:rsidRPr="00807E8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«Выдача разрешений на ввод в эксплуатацию»</w:t>
      </w:r>
      <w:r w:rsidR="008828F4" w:rsidRPr="00807E8D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07E8D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4F15DC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15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07E8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E8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07E8D">
        <w:rPr>
          <w:rFonts w:ascii="Times New Roman" w:hAnsi="Times New Roman" w:cs="Times New Roman"/>
          <w:sz w:val="28"/>
          <w:szCs w:val="28"/>
        </w:rPr>
        <w:t xml:space="preserve"> </w:t>
      </w:r>
      <w:r w:rsidRPr="00807E8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07E8D" w:rsidRDefault="00807E8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E8D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807E8D">
        <w:rPr>
          <w:rFonts w:ascii="Times New Roman" w:hAnsi="Times New Roman" w:cs="Times New Roman"/>
          <w:sz w:val="28"/>
          <w:szCs w:val="28"/>
        </w:rPr>
        <w:t>202</w:t>
      </w:r>
      <w:r w:rsidRPr="00807E8D">
        <w:rPr>
          <w:rFonts w:ascii="Times New Roman" w:hAnsi="Times New Roman" w:cs="Times New Roman"/>
          <w:sz w:val="28"/>
          <w:szCs w:val="28"/>
        </w:rPr>
        <w:t>2</w:t>
      </w:r>
      <w:r w:rsidR="006C5CDF" w:rsidRPr="00807E8D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07E8D">
        <w:rPr>
          <w:rFonts w:ascii="Times New Roman" w:hAnsi="Times New Roman" w:cs="Times New Roman"/>
          <w:sz w:val="28"/>
          <w:szCs w:val="28"/>
        </w:rPr>
        <w:t>.</w:t>
      </w:r>
      <w:r w:rsidR="006C5CDF" w:rsidRPr="00807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F15D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237D94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D9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37D94">
        <w:rPr>
          <w:rFonts w:ascii="Times New Roman" w:hAnsi="Times New Roman" w:cs="Times New Roman"/>
          <w:sz w:val="28"/>
          <w:szCs w:val="28"/>
        </w:rPr>
        <w:t>п</w:t>
      </w:r>
      <w:r w:rsidRPr="00237D9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37D94">
        <w:rPr>
          <w:rFonts w:ascii="Times New Roman" w:hAnsi="Times New Roman" w:cs="Times New Roman"/>
          <w:sz w:val="28"/>
          <w:szCs w:val="28"/>
        </w:rPr>
        <w:t xml:space="preserve"> </w:t>
      </w:r>
      <w:r w:rsidRPr="00237D9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37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42" w:rsidRPr="00237D94" w:rsidRDefault="009C7642" w:rsidP="009C76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D9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Pr="00237D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37D94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«Выдача разрешений на ввод в эксплуатацию»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237D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37D94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выдаче разрешений на ввод в эксплуатацию (далее – муниципальная услуга).</w:t>
      </w:r>
    </w:p>
    <w:p w:rsidR="00237901" w:rsidRDefault="00237901" w:rsidP="009C7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14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Pr="00261435">
        <w:rPr>
          <w:rFonts w:ascii="Times New Roman" w:hAnsi="Times New Roman" w:cs="Times New Roman"/>
          <w:sz w:val="28"/>
          <w:szCs w:val="28"/>
          <w:lang w:eastAsia="ar-SA"/>
        </w:rPr>
        <w:t>Тимашевский</w:t>
      </w:r>
      <w:proofErr w:type="spellEnd"/>
      <w:r w:rsidRPr="00261435">
        <w:rPr>
          <w:rFonts w:ascii="Times New Roman" w:hAnsi="Times New Roman" w:cs="Times New Roman"/>
          <w:sz w:val="28"/>
          <w:szCs w:val="28"/>
          <w:lang w:eastAsia="ar-SA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 w:rsidRPr="00261435">
        <w:rPr>
          <w:rFonts w:ascii="Times New Roman" w:hAnsi="Times New Roman" w:cs="Times New Roman"/>
          <w:sz w:val="28"/>
          <w:szCs w:val="28"/>
          <w:lang w:eastAsia="ar-SA"/>
        </w:rPr>
        <w:t>Тимашевский</w:t>
      </w:r>
      <w:proofErr w:type="spellEnd"/>
      <w:r w:rsidRPr="00261435">
        <w:rPr>
          <w:rFonts w:ascii="Times New Roman" w:hAnsi="Times New Roman" w:cs="Times New Roman"/>
          <w:sz w:val="28"/>
          <w:szCs w:val="28"/>
          <w:lang w:eastAsia="ar-SA"/>
        </w:rPr>
        <w:t xml:space="preserve"> район – отдел архитектуры и градостроительства администрации муниципального образования </w:t>
      </w:r>
      <w:proofErr w:type="spellStart"/>
      <w:r w:rsidRPr="00261435">
        <w:rPr>
          <w:rFonts w:ascii="Times New Roman" w:hAnsi="Times New Roman" w:cs="Times New Roman"/>
          <w:sz w:val="28"/>
          <w:szCs w:val="28"/>
          <w:lang w:eastAsia="ar-SA"/>
        </w:rPr>
        <w:t>Тимашевский</w:t>
      </w:r>
      <w:proofErr w:type="spellEnd"/>
      <w:r w:rsidRPr="00261435">
        <w:rPr>
          <w:rFonts w:ascii="Times New Roman" w:hAnsi="Times New Roman" w:cs="Times New Roman"/>
          <w:sz w:val="28"/>
          <w:szCs w:val="28"/>
          <w:lang w:eastAsia="ar-SA"/>
        </w:rPr>
        <w:t xml:space="preserve"> район.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1)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выдаче (отказе в выдаче) разрешения на ввод в эксплуатацию объекта капитального строительства: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разрешения на ввод в эксплуатацию с обязательным приложением представленного заявителем технического плана объекта капитального строительства, подготовленного в соответствии с Федеральным законом от 13 июля 2015 г. № 218-ФЗ «О государственной регистрации недвижимости», либо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 xml:space="preserve">уведомления администрации муниципального образования </w:t>
      </w:r>
      <w:proofErr w:type="spellStart"/>
      <w:r w:rsidRPr="002C05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C053E">
        <w:rPr>
          <w:rFonts w:ascii="Times New Roman" w:hAnsi="Times New Roman" w:cs="Times New Roman"/>
          <w:sz w:val="28"/>
          <w:szCs w:val="28"/>
        </w:rPr>
        <w:t xml:space="preserve"> </w:t>
      </w:r>
      <w:r w:rsidRPr="002C053E">
        <w:rPr>
          <w:rFonts w:ascii="Times New Roman" w:hAnsi="Times New Roman" w:cs="Times New Roman"/>
          <w:sz w:val="28"/>
          <w:szCs w:val="28"/>
        </w:rPr>
        <w:lastRenderedPageBreak/>
        <w:t>район об отказе в выдаче разрешения на ввод в эксплуатацию построенных, реконструированных объектов капитального строительства (далее – уведомление об отказе в выдаче разрешения на ввод в эксплуатацию) с указанием причин отказа;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2)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внесении изменений (отказе во внесении изменений) в разрешение на ввод в эксплуатацию объекта капитального строительства:</w:t>
      </w:r>
    </w:p>
    <w:p w:rsidR="00261435" w:rsidRPr="002C053E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 xml:space="preserve">уведомления администрации муниципального образования </w:t>
      </w:r>
      <w:proofErr w:type="spellStart"/>
      <w:r w:rsidRPr="002C05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C053E">
        <w:rPr>
          <w:rFonts w:ascii="Times New Roman" w:hAnsi="Times New Roman" w:cs="Times New Roman"/>
          <w:sz w:val="28"/>
          <w:szCs w:val="28"/>
        </w:rPr>
        <w:t xml:space="preserve"> район о внесении изменений в разрешение на ввод в эксплуатацию объекта капитального строительства (далее – уведомление о внесении изменений в разрешение на ввод в эксплуатацию), или</w:t>
      </w:r>
    </w:p>
    <w:p w:rsidR="00261435" w:rsidRPr="007F3D25" w:rsidRDefault="00261435" w:rsidP="00261435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 xml:space="preserve">уведомления администрации муниципального образования </w:t>
      </w:r>
      <w:proofErr w:type="spellStart"/>
      <w:r w:rsidRPr="002C05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C053E">
        <w:rPr>
          <w:rFonts w:ascii="Times New Roman" w:hAnsi="Times New Roman" w:cs="Times New Roman"/>
          <w:sz w:val="28"/>
          <w:szCs w:val="28"/>
        </w:rPr>
        <w:t xml:space="preserve"> район об отказе во внесении изменений в разрешение на строительство с указанием причин отказа (далее – уведомление об отказе во внесении изменений в разрешение на ввод в эксплуатацию).</w:t>
      </w:r>
    </w:p>
    <w:p w:rsidR="00A53DA2" w:rsidRPr="004F15DC" w:rsidRDefault="006B15C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15DC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895D9D" w:rsidRPr="00261435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К</w:t>
      </w:r>
      <w:r w:rsidR="00895D9D" w:rsidRPr="0026143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B52534" w:rsidRPr="00261435" w:rsidRDefault="00D81303" w:rsidP="00B52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Ц</w:t>
      </w:r>
      <w:r w:rsidR="005368F6" w:rsidRPr="00261435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261435">
        <w:rPr>
          <w:rFonts w:ascii="Times New Roman" w:hAnsi="Times New Roman" w:cs="Times New Roman"/>
          <w:sz w:val="28"/>
          <w:szCs w:val="28"/>
        </w:rPr>
        <w:t>-</w:t>
      </w:r>
      <w:r w:rsidR="00F45C17" w:rsidRPr="00261435">
        <w:rPr>
          <w:rFonts w:ascii="Times New Roman" w:hAnsi="Times New Roman" w:cs="Times New Roman"/>
          <w:sz w:val="28"/>
          <w:szCs w:val="28"/>
        </w:rPr>
        <w:t xml:space="preserve">  </w:t>
      </w:r>
      <w:r w:rsidR="00237901" w:rsidRPr="00261435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="009C7642" w:rsidRPr="00261435">
        <w:rPr>
          <w:rFonts w:ascii="Times New Roman" w:hAnsi="Times New Roman" w:cs="Times New Roman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="009C7642" w:rsidRPr="002614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C7642" w:rsidRPr="00261435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выдаче разрешений на ввод в эксплуатацию. </w:t>
      </w:r>
    </w:p>
    <w:p w:rsidR="00F53195" w:rsidRPr="00261435" w:rsidRDefault="00F53195" w:rsidP="00F53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5368F6" w:rsidRPr="00261435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261435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C7642" w:rsidRPr="00261435" w:rsidRDefault="009C7642" w:rsidP="009C76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2614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61435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выдаче разрешений на ввод в эксплуатацию. </w:t>
      </w:r>
    </w:p>
    <w:p w:rsidR="00F53195" w:rsidRPr="00261435" w:rsidRDefault="00F53195" w:rsidP="00F53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237901" w:rsidRPr="004F15DC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11700A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0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9C7642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1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00A" w:rsidRPr="0011700A" w:rsidRDefault="00487B1F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C7642" w:rsidRPr="0011700A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</w:t>
      </w:r>
      <w:proofErr w:type="spellStart"/>
      <w:r w:rsidR="009C7642" w:rsidRPr="0011700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C7642" w:rsidRPr="0011700A">
        <w:rPr>
          <w:rFonts w:ascii="Times New Roman" w:hAnsi="Times New Roman" w:cs="Times New Roman"/>
          <w:sz w:val="28"/>
          <w:szCs w:val="28"/>
        </w:rPr>
        <w:t xml:space="preserve"> район обязанности для субъектов предпринимательской и инвестиционной деятельности</w:t>
      </w:r>
      <w:r w:rsidR="001E596A" w:rsidRPr="0011700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1700A" w:rsidRDefault="0011700A" w:rsidP="0011700A">
      <w:pPr>
        <w:widowControl w:val="0"/>
        <w:tabs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>
        <w:rPr>
          <w:rFonts w:ascii="Times New Roman" w:hAnsi="Times New Roman" w:cs="Times New Roman"/>
          <w:sz w:val="28"/>
          <w:szCs w:val="28"/>
        </w:rPr>
        <w:t>Абзац 2 пункта 2.6.1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700A" w:rsidRDefault="0011700A" w:rsidP="0011700A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479">
        <w:rPr>
          <w:rFonts w:ascii="Times New Roman" w:hAnsi="Times New Roman"/>
          <w:sz w:val="28"/>
          <w:szCs w:val="28"/>
        </w:rPr>
        <w:t>«2.6.1.1. Основанием для выдачи разрешения на ввод в эксплуатацию является подача заявителем заявления о выдаче разрешения на ввод объекта в эксплуатацию (далее – заявление), оформленное по форме, согласно приложению № 1 к настоящему регламенту.</w:t>
      </w:r>
      <w:r w:rsidRPr="00634479">
        <w:t xml:space="preserve"> </w:t>
      </w:r>
      <w:r w:rsidRPr="00634479">
        <w:rPr>
          <w:rFonts w:ascii="Times New Roman" w:hAnsi="Times New Roman"/>
          <w:sz w:val="28"/>
          <w:szCs w:val="28"/>
        </w:rPr>
        <w:t>Образец заполнения заявления приведен в приложении № 2 к настоящему регламенту.».</w:t>
      </w:r>
    </w:p>
    <w:p w:rsidR="0011700A" w:rsidRPr="0011700A" w:rsidRDefault="0011700A" w:rsidP="0011700A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Пункт 2.6.1 подраздела 2.6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</w:t>
      </w:r>
      <w:r>
        <w:rPr>
          <w:rFonts w:ascii="Times New Roman" w:hAnsi="Times New Roman" w:cs="Times New Roman"/>
          <w:sz w:val="28"/>
          <w:szCs w:val="28"/>
        </w:rPr>
        <w:t>подпунктом 2.6.1.2</w:t>
      </w:r>
      <w:r w:rsidRPr="007F3D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700A" w:rsidRPr="003475F4" w:rsidRDefault="0011700A" w:rsidP="0011700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Pr="003475F4">
        <w:rPr>
          <w:rFonts w:ascii="Times New Roman" w:hAnsi="Times New Roman" w:cs="Times New Roman"/>
          <w:sz w:val="28"/>
          <w:szCs w:val="28"/>
        </w:rPr>
        <w:t>2.6.1.2. Основанием для внесения изменений в разрешение на ввод в эксплуатацию является подача заявителем заявления о внесении изменений в ранее выданное разрешение на ввод объекта капитального строительства в эксплуатацию, (далее – заявление), оформленное по форме, согласно приложению № 3 к настоящему регламенту. Образец заполнения заявления приведен в приложении № 4 к настоящему регламенту.</w:t>
      </w:r>
    </w:p>
    <w:p w:rsidR="0011700A" w:rsidRPr="007F3D25" w:rsidRDefault="0011700A" w:rsidP="0011700A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5F4">
        <w:rPr>
          <w:rFonts w:ascii="Times New Roman" w:hAnsi="Times New Roman" w:cs="Times New Roman"/>
          <w:sz w:val="28"/>
          <w:szCs w:val="28"/>
        </w:rPr>
        <w:t>Обязательным приложением к указанному в абзаце 1 настоящего подпункта регламента заявлению является технический план объекта капитального строительства. Заявитель также представляет иные документы, предусмотренные подпунктом 2.6.1.1 пункта 2.6.1 настоящего подраздела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1.1.4 подраздела 1.1 настоящего регламента.</w:t>
      </w:r>
      <w:r w:rsidRPr="007F3D25">
        <w:rPr>
          <w:rFonts w:ascii="Times New Roman" w:hAnsi="Times New Roman" w:cs="Times New Roman"/>
          <w:sz w:val="28"/>
          <w:szCs w:val="28"/>
        </w:rPr>
        <w:t>».</w:t>
      </w:r>
    </w:p>
    <w:p w:rsidR="009C7642" w:rsidRPr="004F15DC" w:rsidRDefault="009C7642" w:rsidP="00237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261435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261435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ab/>
      </w:r>
      <w:r w:rsidR="003A7D82" w:rsidRPr="00261435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261435">
        <w:rPr>
          <w:rFonts w:ascii="Times New Roman" w:hAnsi="Times New Roman" w:cs="Times New Roman"/>
          <w:sz w:val="28"/>
          <w:szCs w:val="28"/>
        </w:rPr>
        <w:t xml:space="preserve"> Кравченко Лилия Викторовна</w:t>
      </w:r>
      <w:r w:rsidR="00F64F05" w:rsidRPr="00261435">
        <w:rPr>
          <w:rFonts w:ascii="Times New Roman" w:hAnsi="Times New Roman" w:cs="Times New Roman"/>
          <w:sz w:val="28"/>
          <w:szCs w:val="28"/>
        </w:rPr>
        <w:t>.</w:t>
      </w:r>
      <w:r w:rsidR="003A7D82" w:rsidRPr="0026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6143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261435">
        <w:rPr>
          <w:rFonts w:ascii="Times New Roman" w:hAnsi="Times New Roman" w:cs="Times New Roman"/>
          <w:sz w:val="28"/>
          <w:szCs w:val="28"/>
        </w:rPr>
        <w:t xml:space="preserve"> </w:t>
      </w:r>
      <w:r w:rsidR="00261435" w:rsidRPr="0026143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5C186B" w:rsidRPr="0026143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02B7" w:rsidRPr="0026143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26143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2614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614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61435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C20AD" w:rsidRPr="0026143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261435">
        <w:rPr>
          <w:rFonts w:ascii="Times New Roman" w:hAnsi="Times New Roman" w:cs="Times New Roman"/>
          <w:sz w:val="28"/>
          <w:szCs w:val="28"/>
        </w:rPr>
        <w:t>21</w:t>
      </w:r>
      <w:r w:rsidRPr="00261435">
        <w:rPr>
          <w:rFonts w:ascii="Times New Roman" w:hAnsi="Times New Roman" w:cs="Times New Roman"/>
          <w:sz w:val="28"/>
          <w:szCs w:val="28"/>
        </w:rPr>
        <w:t>-</w:t>
      </w:r>
      <w:r w:rsidR="00BF644D" w:rsidRPr="00261435">
        <w:rPr>
          <w:rFonts w:ascii="Times New Roman" w:hAnsi="Times New Roman" w:cs="Times New Roman"/>
          <w:sz w:val="28"/>
          <w:szCs w:val="28"/>
        </w:rPr>
        <w:t>54</w:t>
      </w:r>
      <w:r w:rsidR="00F64F05" w:rsidRPr="00261435">
        <w:rPr>
          <w:rFonts w:ascii="Times New Roman" w:hAnsi="Times New Roman" w:cs="Times New Roman"/>
          <w:sz w:val="28"/>
          <w:szCs w:val="28"/>
        </w:rPr>
        <w:t xml:space="preserve">. </w:t>
      </w:r>
      <w:r w:rsidRPr="0026143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2614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4F15DC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261435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261435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2614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6143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261435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1BCC" w:rsidRPr="002D201C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2D201C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приведения </w:t>
      </w:r>
      <w:r w:rsidR="00E97F72" w:rsidRPr="002D201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2D201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 w:rsidR="00E97F72" w:rsidRPr="002D201C">
        <w:rPr>
          <w:rFonts w:ascii="Times New Roman" w:hAnsi="Times New Roman" w:cs="Times New Roman"/>
          <w:sz w:val="28"/>
          <w:szCs w:val="28"/>
        </w:rPr>
        <w:t>.</w:t>
      </w:r>
    </w:p>
    <w:p w:rsidR="002D201C" w:rsidRDefault="002D201C" w:rsidP="002D2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Федеральным законом от 6 декабря 2021 г. № 408-ФЗ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Градостроительный кодекс РФ, часть из которых вступила в силу с 06.12.2021.</w:t>
      </w:r>
    </w:p>
    <w:p w:rsidR="002D201C" w:rsidRPr="004F15DC" w:rsidRDefault="002D201C" w:rsidP="002D2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Изменения внесены в п.9 ч. 6 ст. 5.2 Градостроительного кодекса РФ, согласно которым строительство, реконструкция объектов капитального строительства (далее – ОКС), ввод в эксплуатацию ОКС может включать в том числе внесение изменений в разрешение на ввод ОКС в эксплуатацию, в случаях, предусмотренных Градостроительным кодексом РФ.</w:t>
      </w:r>
    </w:p>
    <w:p w:rsidR="002D201C" w:rsidRPr="002D201C" w:rsidRDefault="002D201C" w:rsidP="002D20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 xml:space="preserve">Статья 55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РФ дополнена ч. 5.1, которой определены случаи, когда требуется внесение изменений в уже полученное ранее разрешение на ввод в эксплуатацию ОКС. Застройщик вправе обратиться в орган, принявший решение о выдаче разрешения на ввод ОКС в эксплуатацию, с заявлением о внесении изменений в данное разрешение.</w:t>
      </w:r>
    </w:p>
    <w:p w:rsidR="00E97F72" w:rsidRPr="004F15DC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D201C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E596A" w:rsidRPr="002D201C" w:rsidRDefault="001E596A" w:rsidP="001E59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2D201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D201C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выдаче разрешений на ввод в эксплуатацию. </w:t>
      </w:r>
    </w:p>
    <w:p w:rsidR="0011700A" w:rsidRPr="002D201C" w:rsidRDefault="001E596A" w:rsidP="001E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</w:t>
      </w:r>
      <w:r w:rsidR="0011700A" w:rsidRPr="002D201C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E596A" w:rsidRDefault="0011700A" w:rsidP="001E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Федеральным законом от 6 декабря 2021 г. № 408-ФЗ «О внесении изменений в отдельные законодательные акты Российской Федерации»</w:t>
      </w:r>
      <w:r w:rsidR="00F53195">
        <w:rPr>
          <w:rFonts w:ascii="Times New Roman" w:hAnsi="Times New Roman" w:cs="Times New Roman"/>
          <w:sz w:val="28"/>
          <w:szCs w:val="28"/>
        </w:rPr>
        <w:t xml:space="preserve"> внесены изменения в Градостроительный кодекс РФ, часть из которых вступила в силу с 06.12.2021.</w:t>
      </w:r>
    </w:p>
    <w:p w:rsidR="00F53195" w:rsidRPr="004F15DC" w:rsidRDefault="00F53195" w:rsidP="001E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Изменения внесены в п.9 ч. 6 ст. 5.2 Градостроительного кодекса РФ, согласно которым строительство, реконструкция объектов капитального строительства (далее – ОКС), ввод в эксплуатацию ОКС может включать в том числе внесение изменений в разрешение на ввод ОКС в эксплуатацию, в случаях</w:t>
      </w:r>
      <w:r w:rsidR="002D2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r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2D201C">
        <w:rPr>
          <w:rFonts w:ascii="Times New Roman" w:hAnsi="Times New Roman" w:cs="Times New Roman"/>
          <w:sz w:val="28"/>
          <w:szCs w:val="28"/>
        </w:rPr>
        <w:t>.</w:t>
      </w:r>
    </w:p>
    <w:p w:rsidR="00E97F72" w:rsidRPr="002D201C" w:rsidRDefault="002D201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1C">
        <w:rPr>
          <w:rFonts w:ascii="Times New Roman" w:hAnsi="Times New Roman" w:cs="Times New Roman"/>
          <w:sz w:val="28"/>
          <w:szCs w:val="28"/>
        </w:rPr>
        <w:t xml:space="preserve">Статья 55 </w:t>
      </w:r>
      <w:r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дополнена ч. 5.1, которой определены случаи, когда требуется внесение изменений в уже полученное ранее разрешение на ввод в эксплуатацию ОКС. Застройщик вправе обратиться в орган, принявший решение о выдаче разрешения на ввод ОКС в эксплуатацию, с заявлением о внесении изменений в данное разрешение.</w:t>
      </w:r>
    </w:p>
    <w:p w:rsidR="002D201C" w:rsidRPr="004F15DC" w:rsidRDefault="002D201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44F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44F35" w:rsidRPr="00B44F35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B44F3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B44F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4F35" w:rsidRPr="00B44F35">
        <w:rPr>
          <w:rFonts w:ascii="Times New Roman" w:hAnsi="Times New Roman" w:cs="Times New Roman"/>
          <w:sz w:val="28"/>
          <w:szCs w:val="28"/>
        </w:rPr>
        <w:t xml:space="preserve">с Федеральным законом от 6 декабря 2021 г. № 408-ФЗ «О внесении изменений в отдельные законодательные акты Российской Федерации», </w:t>
      </w:r>
      <w:r w:rsidR="001C375F" w:rsidRPr="00B44F35">
        <w:rPr>
          <w:rFonts w:ascii="Times New Roman" w:hAnsi="Times New Roman" w:cs="Times New Roman"/>
          <w:sz w:val="28"/>
          <w:szCs w:val="28"/>
        </w:rPr>
        <w:t>статьей 55 Градостроительного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</w:t>
      </w:r>
      <w:proofErr w:type="gramStart"/>
      <w:r w:rsidR="001C375F" w:rsidRPr="00B44F35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1C375F" w:rsidRPr="00B44F3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="00B44F35" w:rsidRPr="00B44F35">
        <w:rPr>
          <w:rFonts w:ascii="Times New Roman" w:hAnsi="Times New Roman" w:cs="Times New Roman"/>
          <w:sz w:val="28"/>
          <w:szCs w:val="28"/>
        </w:rPr>
        <w:t>.</w:t>
      </w:r>
    </w:p>
    <w:p w:rsidR="001C375F" w:rsidRPr="004F15DC" w:rsidRDefault="001C375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15D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408A1" w:rsidRPr="00261435" w:rsidRDefault="00895D9D" w:rsidP="006408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6143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61435">
        <w:rPr>
          <w:rFonts w:ascii="Times New Roman" w:hAnsi="Times New Roman" w:cs="Times New Roman"/>
          <w:sz w:val="28"/>
          <w:szCs w:val="28"/>
        </w:rPr>
        <w:t xml:space="preserve"> </w:t>
      </w:r>
      <w:r w:rsidRPr="0026143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6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A1" w:rsidRPr="00261435">
        <w:rPr>
          <w:rFonts w:ascii="Times New Roman" w:hAnsi="Times New Roman"/>
          <w:sz w:val="28"/>
          <w:szCs w:val="28"/>
          <w:lang w:eastAsia="ru-RU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6408A1" w:rsidRPr="00261435">
        <w:rPr>
          <w:rFonts w:ascii="Times New Roman" w:hAnsi="Times New Roman"/>
          <w:lang w:eastAsia="ru-RU"/>
        </w:rPr>
        <w:t xml:space="preserve"> </w:t>
      </w:r>
      <w:r w:rsidR="006408A1" w:rsidRPr="00261435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либо их уполномоченные представители (заявитель, заявители).</w:t>
      </w:r>
    </w:p>
    <w:p w:rsidR="00BF2DA1" w:rsidRPr="00261435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261435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61435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61435">
        <w:rPr>
          <w:rFonts w:ascii="Times New Roman" w:hAnsi="Times New Roman" w:cs="Times New Roman"/>
          <w:sz w:val="28"/>
          <w:szCs w:val="28"/>
        </w:rPr>
        <w:t xml:space="preserve"> </w:t>
      </w:r>
      <w:r w:rsidRPr="0026143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261435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261435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B4D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B4D4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408A1" w:rsidRPr="009B4D46" w:rsidRDefault="006408A1" w:rsidP="006408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9B4D4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B4D46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выдаче разрешений на ввод в эксплуатацию. </w:t>
      </w:r>
    </w:p>
    <w:p w:rsidR="006408A1" w:rsidRPr="009B4D46" w:rsidRDefault="006408A1" w:rsidP="0064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9B4D46" w:rsidRPr="004F15DC" w:rsidRDefault="009B4D46" w:rsidP="00640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B4D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9B4D46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9B4D46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9B4D46">
        <w:rPr>
          <w:rFonts w:ascii="Times New Roman" w:hAnsi="Times New Roman" w:cs="Times New Roman"/>
          <w:sz w:val="28"/>
          <w:szCs w:val="28"/>
        </w:rPr>
        <w:t xml:space="preserve"> </w:t>
      </w:r>
      <w:r w:rsidRPr="009B4D4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B4D46">
        <w:rPr>
          <w:rFonts w:ascii="Times New Roman" w:hAnsi="Times New Roman" w:cs="Times New Roman"/>
          <w:sz w:val="28"/>
          <w:szCs w:val="28"/>
        </w:rPr>
        <w:t xml:space="preserve"> </w:t>
      </w:r>
      <w:r w:rsidRPr="009B4D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9B4D4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9B4D4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B4D4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B4D4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B4D46">
        <w:rPr>
          <w:rFonts w:ascii="Times New Roman" w:hAnsi="Times New Roman" w:cs="Times New Roman"/>
          <w:sz w:val="28"/>
          <w:szCs w:val="28"/>
        </w:rPr>
        <w:t>н</w:t>
      </w:r>
      <w:r w:rsidR="00104EE2" w:rsidRPr="009B4D4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B4D46">
        <w:rPr>
          <w:rFonts w:ascii="Times New Roman" w:hAnsi="Times New Roman" w:cs="Times New Roman"/>
          <w:sz w:val="28"/>
          <w:szCs w:val="28"/>
        </w:rPr>
        <w:t>ые</w:t>
      </w:r>
      <w:r w:rsidR="00104EE2" w:rsidRPr="009B4D4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B4D4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B4D46">
        <w:rPr>
          <w:rFonts w:ascii="Times New Roman" w:hAnsi="Times New Roman"/>
          <w:sz w:val="28"/>
          <w:szCs w:val="28"/>
        </w:rPr>
        <w:t>.</w:t>
      </w:r>
    </w:p>
    <w:p w:rsidR="007D4996" w:rsidRPr="004F15DC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261435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261435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EE72C0" w:rsidRPr="00261435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</w:t>
      </w:r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Центральной поселковой 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Володарского муниципального района Нижегородской области 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 января 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г. </w:t>
      </w:r>
      <w:r w:rsidR="002151C2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151C2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045709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ED6ECA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</w:t>
      </w:r>
      <w:r w:rsidR="00ED6ECA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муниципальной услуги </w:t>
      </w:r>
      <w:r w:rsidR="00ED6ECA"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выдача разрешений на ввод объекта в эксплуатацию»</w:t>
      </w:r>
      <w:r w:rsidRPr="00261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51C2" w:rsidRPr="004F15DC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E72C0" w:rsidRPr="00261435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261435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61435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2151C2" w:rsidRPr="00261435" w:rsidRDefault="00F46EA7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45709" w:rsidRPr="002614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https://adm-centralny.ru/2021/01/14279/</w:t>
        </w:r>
      </w:hyperlink>
    </w:p>
    <w:p w:rsidR="00045709" w:rsidRPr="00261435" w:rsidRDefault="00045709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2614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6143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6143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26143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143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F15D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3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6143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3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F15D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6408A1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43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2614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61435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по выдаче разрешений на ввод в эксплуатацию.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6143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143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6143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6143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6143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4F15DC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44F3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44F35">
        <w:rPr>
          <w:rFonts w:ascii="Times New Roman" w:hAnsi="Times New Roman" w:cs="Times New Roman"/>
          <w:sz w:val="28"/>
          <w:szCs w:val="28"/>
        </w:rPr>
        <w:t xml:space="preserve"> п</w:t>
      </w:r>
      <w:r w:rsidRPr="00B44F3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508B3" w:rsidRPr="00B44F35" w:rsidRDefault="007508B3" w:rsidP="007508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B44F35" w:rsidRPr="00B44F35" w:rsidRDefault="00B44F35" w:rsidP="007508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Федеральны</w:t>
      </w:r>
      <w:r w:rsidRPr="00B44F35">
        <w:rPr>
          <w:rFonts w:ascii="Times New Roman" w:hAnsi="Times New Roman" w:cs="Times New Roman"/>
          <w:sz w:val="28"/>
          <w:szCs w:val="28"/>
        </w:rPr>
        <w:t>й</w:t>
      </w:r>
      <w:r w:rsidRPr="00B44F35">
        <w:rPr>
          <w:rFonts w:ascii="Times New Roman" w:hAnsi="Times New Roman" w:cs="Times New Roman"/>
          <w:sz w:val="28"/>
          <w:szCs w:val="28"/>
        </w:rPr>
        <w:t xml:space="preserve"> закон от 6 декабря 2021 г. № 408-ФЗ «О внесении изменений в отдельные законодательные акты Российской Федерации»</w:t>
      </w:r>
      <w:r w:rsidRPr="00B44F35">
        <w:rPr>
          <w:rFonts w:ascii="Times New Roman" w:hAnsi="Times New Roman" w:cs="Times New Roman"/>
          <w:sz w:val="28"/>
          <w:szCs w:val="28"/>
        </w:rPr>
        <w:t>;</w:t>
      </w:r>
    </w:p>
    <w:p w:rsidR="007508B3" w:rsidRPr="00B44F35" w:rsidRDefault="007508B3" w:rsidP="007508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772B0" w:rsidRPr="00B44F35" w:rsidRDefault="007508B3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44F35">
        <w:rPr>
          <w:rFonts w:ascii="Times New Roman" w:hAnsi="Times New Roman"/>
          <w:sz w:val="28"/>
          <w:szCs w:val="28"/>
        </w:rPr>
        <w:t>Ф</w:t>
      </w:r>
      <w:r w:rsidR="005772B0" w:rsidRPr="00B44F35">
        <w:rPr>
          <w:rFonts w:ascii="Times New Roman" w:hAnsi="Times New Roman"/>
          <w:sz w:val="28"/>
          <w:szCs w:val="28"/>
        </w:rPr>
        <w:t>едеральный закон от 27 июля 2010 г. № 210-ФЗ «Об организации предоставления государ</w:t>
      </w:r>
      <w:r w:rsidR="00B44F35" w:rsidRPr="00B44F35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513FC3" w:rsidRPr="004F15DC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F15D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13BE3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13BE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13BE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13BE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13BE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F15D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3BE3" w:rsidRDefault="002E0BA3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по выдаче разрешений на ввод в эксплуатацию.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BE0" w:rsidRPr="00713BE3" w:rsidRDefault="00AF72F1" w:rsidP="002503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proofErr w:type="spellStart"/>
            <w:r w:rsidR="007C5E47" w:rsidRPr="00713B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7C5E47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A4BE0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5A4BE0" w:rsidRPr="00713B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5A4BE0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23 марта 2020 г. № 333 </w:t>
            </w:r>
            <w:r w:rsidR="005A4BE0" w:rsidRPr="00713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5A4BE0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«Выдача разрешений на ввод в эксплуатацию» </w:t>
            </w:r>
            <w:r w:rsidR="002503D8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95D9D" w:rsidRPr="00713BE3" w:rsidRDefault="00895D9D" w:rsidP="002503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3BE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3BE3" w:rsidRDefault="00713BE3" w:rsidP="00713B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BE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5772B0" w:rsidRPr="00713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713B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13BE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13B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13BE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13BE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13BE3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13BE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2E6571" w:rsidRPr="00713BE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13B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13BE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4F15DC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44F3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B44F35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B44F35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B44F35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B44F35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proofErr w:type="spellStart"/>
      <w:r w:rsidR="00990493"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90493" w:rsidRPr="00B44F3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A4BE0" w:rsidRPr="00B44F3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A4BE0"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A4BE0" w:rsidRPr="00B44F35">
        <w:rPr>
          <w:rFonts w:ascii="Times New Roman" w:hAnsi="Times New Roman" w:cs="Times New Roman"/>
          <w:sz w:val="28"/>
          <w:szCs w:val="28"/>
        </w:rPr>
        <w:t xml:space="preserve"> район от 23 марта 2020 г. № 333 </w:t>
      </w:r>
      <w:r w:rsidR="005A4BE0" w:rsidRPr="00B44F35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5A4BE0" w:rsidRPr="00B44F3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разрешений на ввод в эксплуатацию». </w:t>
      </w:r>
    </w:p>
    <w:p w:rsidR="004A6985" w:rsidRPr="00B44F35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44F3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44F3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44F3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F15D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B44F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44F3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F15D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B44F35" w:rsidRDefault="00023FF8" w:rsidP="0002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44F3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44F3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F15DC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B44F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B44F3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B44F3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44F3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44F3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44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F15D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429" w:rsidRPr="00B44F35" w:rsidRDefault="00DD6429" w:rsidP="00DD6429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отдел архитектуры и градостроительства администрации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F7326" w:rsidRPr="00B44F35" w:rsidRDefault="009F7326" w:rsidP="009F0FAF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3799" w:rsidRPr="00B44F35" w:rsidRDefault="00C54938" w:rsidP="0031379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B44F35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B44F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proofErr w:type="spellStart"/>
            <w:r w:rsidR="00170A6F"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170A6F"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65725" w:rsidRPr="00B44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465725"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</w:t>
            </w:r>
            <w:r w:rsidR="00313799"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ввод в эксплуатацию»         </w:t>
            </w:r>
          </w:p>
          <w:p w:rsidR="00895D9D" w:rsidRPr="00B44F35" w:rsidRDefault="00895D9D" w:rsidP="0031379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F15D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B44F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44F35">
        <w:rPr>
          <w:rFonts w:ascii="Times New Roman" w:hAnsi="Times New Roman" w:cs="Times New Roman"/>
          <w:sz w:val="28"/>
          <w:szCs w:val="28"/>
        </w:rPr>
        <w:t>районного</w:t>
      </w:r>
      <w:r w:rsidRPr="00B44F3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F46CFC"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B44F3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44F3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B44F3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proofErr w:type="spellStart"/>
      <w:r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44F35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B44F3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44F3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proofErr w:type="spellStart"/>
      <w:r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44F35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67F2A" w:rsidRPr="00B44F3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B44F35">
        <w:rPr>
          <w:rFonts w:ascii="Times New Roman" w:hAnsi="Times New Roman" w:cs="Times New Roman"/>
          <w:sz w:val="28"/>
          <w:szCs w:val="28"/>
        </w:rPr>
        <w:t>отсутствуют</w:t>
      </w:r>
      <w:r w:rsidRPr="00B44F3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44F35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44F3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B44F35">
        <w:rPr>
          <w:rFonts w:ascii="Times New Roman" w:hAnsi="Times New Roman" w:cs="Times New Roman"/>
          <w:sz w:val="28"/>
          <w:szCs w:val="28"/>
        </w:rPr>
        <w:t>районного</w:t>
      </w:r>
      <w:r w:rsidRPr="00B44F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B44F3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44F3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44F3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44F3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44F3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44F3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B44F3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44F3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44F3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B44F3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44F3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4F15DC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44F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44F3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44F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44F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44F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4F15DC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F15DC" w:rsidRDefault="00CA032B" w:rsidP="00227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7C3" w:rsidRPr="00713BE3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</w:t>
            </w:r>
            <w:r w:rsidR="00265FF2" w:rsidRPr="00713B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A6400D" w:rsidRDefault="00502150" w:rsidP="00A6400D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7C3" w:rsidRPr="00A6400D">
              <w:rPr>
                <w:rFonts w:ascii="Times New Roman" w:hAnsi="Times New Roman" w:cs="Times New Roman"/>
                <w:sz w:val="24"/>
                <w:szCs w:val="24"/>
              </w:rPr>
      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      </w:r>
            <w:proofErr w:type="spellStart"/>
            <w:r w:rsidR="002277C3" w:rsidRPr="00A6400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277C3" w:rsidRPr="00A6400D">
              <w:rPr>
                <w:rFonts w:ascii="Times New Roman" w:hAnsi="Times New Roman" w:cs="Times New Roman"/>
                <w:sz w:val="24"/>
                <w:szCs w:val="24"/>
              </w:rPr>
              <w:t xml:space="preserve"> район обязанности для субъектов предпринимательской и инвестиционной деятельности:  </w:t>
            </w:r>
          </w:p>
          <w:p w:rsidR="00A6400D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400D">
              <w:rPr>
                <w:rFonts w:ascii="Times New Roman" w:hAnsi="Times New Roman" w:cs="Times New Roman"/>
                <w:sz w:val="24"/>
                <w:szCs w:val="24"/>
              </w:rPr>
              <w:t>) Абзац 2 пункта 2.6.1 подраздела 2.6 приложения к постановлению изложить в следующей редакции:</w:t>
            </w:r>
          </w:p>
          <w:p w:rsidR="00A6400D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eastAsia="Verdana" w:hAnsi="Times New Roman"/>
                <w:sz w:val="24"/>
                <w:szCs w:val="24"/>
              </w:rPr>
            </w:pPr>
            <w:r w:rsidRPr="00A6400D">
              <w:rPr>
                <w:rFonts w:ascii="Times New Roman" w:hAnsi="Times New Roman"/>
                <w:sz w:val="24"/>
                <w:szCs w:val="24"/>
              </w:rPr>
              <w:t xml:space="preserve">«2.6.1.1. Основанием для выдачи разрешения на ввод в эксплуатацию является подача заявителем заявления о выдаче разрешения на ввод объекта в эксплуатацию (далее – заявление), оформленное по форме, </w:t>
            </w:r>
            <w:r w:rsidRPr="00A6400D">
              <w:rPr>
                <w:rFonts w:ascii="Times New Roman" w:eastAsia="Verdana" w:hAnsi="Times New Roman"/>
                <w:sz w:val="24"/>
                <w:szCs w:val="24"/>
              </w:rPr>
              <w:t>согласно приложению № 1 к настоящему регламенту.</w:t>
            </w:r>
            <w:r w:rsidRPr="00A6400D">
              <w:rPr>
                <w:rFonts w:ascii="Cambria Math" w:eastAsia="Verdana" w:hAnsi="Cambria Math" w:cs="Cambria Math"/>
                <w:sz w:val="24"/>
                <w:szCs w:val="24"/>
              </w:rPr>
              <w:t xml:space="preserve"> </w:t>
            </w:r>
            <w:r w:rsidRPr="00A6400D">
              <w:rPr>
                <w:rFonts w:ascii="Times New Roman" w:eastAsia="Verdana" w:hAnsi="Times New Roman"/>
                <w:sz w:val="24"/>
                <w:szCs w:val="24"/>
              </w:rPr>
              <w:t>Образец заполнения заявления приведен в приложении № 2 к настоящему регламенту.».</w:t>
            </w:r>
          </w:p>
          <w:p w:rsidR="00A6400D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A6400D">
              <w:rPr>
                <w:rFonts w:ascii="Times New Roman" w:hAnsi="Times New Roman" w:cs="Times New Roman"/>
                <w:sz w:val="24"/>
                <w:szCs w:val="24"/>
              </w:rPr>
              <w:t xml:space="preserve"> Пункт 2.6.1 подраздела 2.6 приложения к постановлению дополнить подпунктом 2.6.1.2 следующего содержания:</w:t>
            </w:r>
          </w:p>
          <w:p w:rsidR="00A6400D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D">
              <w:rPr>
                <w:rFonts w:ascii="Times New Roman" w:hAnsi="Times New Roman" w:cs="Times New Roman"/>
                <w:sz w:val="24"/>
                <w:szCs w:val="24"/>
              </w:rPr>
              <w:t>«2.6.1.2. Основанием для внесения изменений в разрешение на ввод в эксплуатацию является подача заявителем заявления о внесении изменений в ранее выданное разрешение на ввод объекта капитального строительства в эксплуатацию, (далее – заявление), оформленное по форме, согласно приложению № 3 к настоящему регламенту. Образец заполнения заявления приведен в приложении № 4 к настоящему регламенту.</w:t>
            </w:r>
          </w:p>
          <w:p w:rsidR="00A6400D" w:rsidRPr="00A6400D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D">
              <w:rPr>
                <w:rFonts w:ascii="Times New Roman" w:hAnsi="Times New Roman" w:cs="Times New Roman"/>
                <w:sz w:val="24"/>
                <w:szCs w:val="24"/>
              </w:rPr>
              <w:t>Обязательным приложением к указанному в абзаце 1 настоящего подпункта регламента заявлению является технический план объекта капитального строительства. Заявитель также представляет иные документы, предусмотренные подпунктом 2.6.1.1 пункта 2.6.1 настоящего подраздела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1.1.4 подраздела 1.1 настоящего регламента.».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713BE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Не предполагаю</w:t>
            </w:r>
            <w:bookmarkStart w:id="11" w:name="_GoBack"/>
            <w:bookmarkEnd w:id="11"/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  <w:p w:rsidR="00405BFB" w:rsidRPr="00713BE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713BE3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3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713BE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4F15DC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44F3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44F3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44F3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44F3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44F35">
        <w:rPr>
          <w:rFonts w:ascii="Times New Roman" w:hAnsi="Times New Roman" w:cs="Times New Roman"/>
          <w:sz w:val="28"/>
          <w:szCs w:val="28"/>
        </w:rPr>
        <w:t>ю</w:t>
      </w:r>
      <w:r w:rsidRPr="00B44F3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44F3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44F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44F3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44F3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44F3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4F3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B44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44F3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4F3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B44F3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44F3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44F3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44F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F15D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F15D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13BE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BE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13BE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BE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44F3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44F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4E4" w:rsidRPr="00B44F35" w:rsidRDefault="001E04E4" w:rsidP="001E04E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23 марта 2020 г. № 333 </w:t>
            </w:r>
            <w:r w:rsidRPr="00B44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Pr="00B44F3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«Выдача разрешений на ввод в эксплуатацию»         </w:t>
            </w:r>
          </w:p>
          <w:p w:rsidR="0055622D" w:rsidRPr="00B44F35" w:rsidRDefault="0055622D" w:rsidP="00BF30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44F3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777" w:rsidRPr="00B44F35" w:rsidRDefault="00E52777" w:rsidP="00E5277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35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(заявитель, заявители).</w:t>
            </w:r>
          </w:p>
          <w:p w:rsidR="00C32742" w:rsidRPr="00B44F35" w:rsidRDefault="00E52777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5FF2" w:rsidRPr="00B44F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B44F35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44F3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44F3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44F3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44F3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44F3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44F3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 w:rsidR="00107553" w:rsidRPr="00B44F3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44F3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44F3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44F3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B44F3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44F3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B44F3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4F3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4F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44F3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B44F3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B44F35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ab/>
      </w:r>
      <w:r w:rsidR="00B16E16" w:rsidRPr="00B44F3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B44F3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B44F35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B44F3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B44F3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B44F35">
        <w:rPr>
          <w:rFonts w:ascii="Times New Roman" w:hAnsi="Times New Roman" w:cs="Times New Roman"/>
          <w:sz w:val="28"/>
          <w:szCs w:val="28"/>
        </w:rPr>
        <w:t>В</w:t>
      </w:r>
      <w:r w:rsidR="001B3524" w:rsidRPr="00B44F3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B44F3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44F3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44F35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B44F35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4F15DC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B44F35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3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44F35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44F35" w:rsidRPr="00B44F35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B44F35">
        <w:rPr>
          <w:rFonts w:ascii="Times New Roman" w:hAnsi="Times New Roman" w:cs="Times New Roman"/>
          <w:sz w:val="28"/>
          <w:szCs w:val="28"/>
        </w:rPr>
        <w:t>20</w:t>
      </w:r>
      <w:r w:rsidR="007947BB" w:rsidRPr="00B44F35">
        <w:rPr>
          <w:rFonts w:ascii="Times New Roman" w:hAnsi="Times New Roman" w:cs="Times New Roman"/>
          <w:sz w:val="28"/>
          <w:szCs w:val="28"/>
        </w:rPr>
        <w:t>2</w:t>
      </w:r>
      <w:r w:rsidR="00B44F35" w:rsidRPr="00B44F35">
        <w:rPr>
          <w:rFonts w:ascii="Times New Roman" w:hAnsi="Times New Roman" w:cs="Times New Roman"/>
          <w:sz w:val="28"/>
          <w:szCs w:val="28"/>
        </w:rPr>
        <w:t>2</w:t>
      </w:r>
      <w:r w:rsidR="004B73F8" w:rsidRPr="00B44F3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B44F3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44F3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44F35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44F3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B44F35">
        <w:rPr>
          <w:rFonts w:ascii="Times New Roman" w:hAnsi="Times New Roman" w:cs="Times New Roman"/>
          <w:sz w:val="28"/>
          <w:szCs w:val="28"/>
        </w:rPr>
        <w:t>р</w:t>
      </w:r>
      <w:r w:rsidRPr="00B44F3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Pr="00B44F3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B44F3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B44F3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22" w:rsidRPr="00B44F35" w:rsidRDefault="00BF30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B44F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44F35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С.В. Лопатин</w:t>
      </w:r>
    </w:p>
    <w:sectPr w:rsidR="00A3521E" w:rsidRPr="00383585" w:rsidSect="00C82400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A7" w:rsidRDefault="00F46EA7" w:rsidP="00C71F8A">
      <w:pPr>
        <w:spacing w:after="0" w:line="240" w:lineRule="auto"/>
      </w:pPr>
      <w:r>
        <w:separator/>
      </w:r>
    </w:p>
  </w:endnote>
  <w:endnote w:type="continuationSeparator" w:id="0">
    <w:p w:rsidR="00F46EA7" w:rsidRDefault="00F46EA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A7" w:rsidRDefault="00F46EA7" w:rsidP="00C71F8A">
      <w:pPr>
        <w:spacing w:after="0" w:line="240" w:lineRule="auto"/>
      </w:pPr>
      <w:r>
        <w:separator/>
      </w:r>
    </w:p>
  </w:footnote>
  <w:footnote w:type="continuationSeparator" w:id="0">
    <w:p w:rsidR="00F46EA7" w:rsidRDefault="00F46EA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400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56C6"/>
    <w:rsid w:val="00041E72"/>
    <w:rsid w:val="000447B7"/>
    <w:rsid w:val="00045209"/>
    <w:rsid w:val="000457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07E8D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4B32"/>
    <w:rsid w:val="008561A9"/>
    <w:rsid w:val="00862696"/>
    <w:rsid w:val="00863676"/>
    <w:rsid w:val="00864363"/>
    <w:rsid w:val="00865BED"/>
    <w:rsid w:val="00866241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B9C"/>
    <w:rsid w:val="009C3C2D"/>
    <w:rsid w:val="009C3E7A"/>
    <w:rsid w:val="009C4324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32742"/>
    <w:rsid w:val="00C3445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centralny.ru/2021/01/14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E89B-FFE1-4EF8-97EF-E5B7E8A8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12</Pages>
  <Words>3533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проект постановления администрации муниципального образования Тимашевский район </vt:lpstr>
      <vt:lpstr>Административный регламент предоставления администрацией муниципального образова</vt:lpstr>
      <vt:lpstr>Результатом предоставления муниципальной услуги является выдача заявителю:</vt:lpstr>
      <vt:lpstr>1)	при принятии решения о выдаче (отказе в выдаче) разрешения на ввод в эксплуат</vt:lpstr>
      <vt:lpstr>разрешения на ввод в эксплуатацию с обязательным приложением представленного зая</vt:lpstr>
      <vt:lpstr>уведомления администрации муниципального образования Тимашевский район об отказе</vt:lpstr>
      <vt:lpstr>2)	при принятии решения о внесении изменений (отказе во внесении изменений) в ра</vt:lpstr>
      <vt:lpstr>уведомления администрации муниципального образования Тимашевский район о внесени</vt:lpstr>
      <vt:lpstr>уведомления администрации муниципального образования Тимашевский район об отказе</vt:lpstr>
      <vt:lpstr>Цель предлагаемого правового регулирования -  регламент определяет стандарты, ср</vt:lpstr>
      <vt:lpstr/>
      <vt:lpstr>регламент определяет стандарты, сроки и последовательность административных проц</vt:lpstr>
      <vt:lpstr>1.6.1.  Степень регулирующего воздействия -  средняя.   </vt:lpstr>
      <vt:lpstr>1) Абзац 2 пункта 2.6.1 подраздела 2.6 приложения к постановлению излож</vt:lpstr>
      <vt:lpstr>«2.6.1.2. Основанием для внесения изменений в разрешение на ввод в эксплуатацию </vt:lpstr>
      <vt:lpstr>Обязательным приложением к указанному в абзаце 1 настоящего подпункта регламента</vt:lpstr>
      <vt:lpstr>Регламент определяет стандарты, сроки и последовательность административных проц</vt:lpstr>
      <vt:lpstr>2.3. Субъекты общественных отношений, заинтересованные в устранении проблемы, их</vt:lpstr>
      <vt:lpstr/>
      <vt:lpstr>Регламент определяет стандарты, сроки и последовательность административных проц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1678</cp:revision>
  <cp:lastPrinted>2016-04-26T06:56:00Z</cp:lastPrinted>
  <dcterms:created xsi:type="dcterms:W3CDTF">2016-01-27T07:24:00Z</dcterms:created>
  <dcterms:modified xsi:type="dcterms:W3CDTF">2022-03-02T11:00:00Z</dcterms:modified>
</cp:coreProperties>
</file>