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BF" w:rsidRPr="00F55FBF" w:rsidRDefault="00F55FBF" w:rsidP="00DC390B">
      <w:pPr>
        <w:ind w:left="4320" w:right="94" w:firstLine="720"/>
        <w:rPr>
          <w:sz w:val="28"/>
          <w:szCs w:val="28"/>
        </w:rPr>
      </w:pPr>
      <w:r w:rsidRPr="00F55FBF">
        <w:rPr>
          <w:sz w:val="28"/>
          <w:szCs w:val="28"/>
        </w:rPr>
        <w:t>Исполняющему обязанности</w:t>
      </w:r>
    </w:p>
    <w:p w:rsidR="00DC390B" w:rsidRPr="00F55FBF" w:rsidRDefault="00F55FBF" w:rsidP="00DC390B">
      <w:pPr>
        <w:ind w:left="4320" w:right="94" w:firstLine="720"/>
        <w:rPr>
          <w:sz w:val="28"/>
          <w:szCs w:val="28"/>
        </w:rPr>
      </w:pPr>
      <w:r w:rsidRPr="00F55FBF">
        <w:rPr>
          <w:sz w:val="28"/>
          <w:szCs w:val="28"/>
        </w:rPr>
        <w:t>н</w:t>
      </w:r>
      <w:r w:rsidR="00DC390B" w:rsidRPr="00F55FBF">
        <w:rPr>
          <w:sz w:val="28"/>
          <w:szCs w:val="28"/>
        </w:rPr>
        <w:t>ачальник</w:t>
      </w:r>
      <w:r w:rsidRPr="00F55FBF">
        <w:rPr>
          <w:sz w:val="28"/>
          <w:szCs w:val="28"/>
        </w:rPr>
        <w:t>а</w:t>
      </w:r>
      <w:r w:rsidR="00DC390B" w:rsidRPr="00F55FBF">
        <w:rPr>
          <w:sz w:val="28"/>
          <w:szCs w:val="28"/>
        </w:rPr>
        <w:t xml:space="preserve"> отдела архитектуры</w:t>
      </w:r>
    </w:p>
    <w:p w:rsidR="00DC390B" w:rsidRPr="00F55FBF" w:rsidRDefault="00DC390B" w:rsidP="00DC390B">
      <w:pPr>
        <w:ind w:left="4320" w:right="94" w:firstLine="720"/>
        <w:rPr>
          <w:sz w:val="28"/>
          <w:szCs w:val="28"/>
        </w:rPr>
      </w:pPr>
      <w:r w:rsidRPr="00F55FBF">
        <w:rPr>
          <w:sz w:val="28"/>
          <w:szCs w:val="28"/>
        </w:rPr>
        <w:t xml:space="preserve">и градостроительства </w:t>
      </w:r>
    </w:p>
    <w:p w:rsidR="00DC390B" w:rsidRPr="00F55FBF" w:rsidRDefault="00DC390B" w:rsidP="00DC390B">
      <w:pPr>
        <w:ind w:left="4320" w:right="94" w:firstLine="720"/>
        <w:rPr>
          <w:sz w:val="28"/>
          <w:szCs w:val="28"/>
        </w:rPr>
      </w:pPr>
      <w:r w:rsidRPr="00F55FBF">
        <w:rPr>
          <w:sz w:val="28"/>
          <w:szCs w:val="28"/>
        </w:rPr>
        <w:t>администрации муниципального</w:t>
      </w:r>
    </w:p>
    <w:p w:rsidR="00DC390B" w:rsidRPr="00F55FBF" w:rsidRDefault="00DC390B" w:rsidP="00DC390B">
      <w:pPr>
        <w:ind w:left="4320" w:right="94" w:firstLine="720"/>
        <w:rPr>
          <w:sz w:val="28"/>
          <w:szCs w:val="28"/>
        </w:rPr>
      </w:pPr>
      <w:r w:rsidRPr="00F55FBF">
        <w:rPr>
          <w:sz w:val="28"/>
          <w:szCs w:val="28"/>
        </w:rPr>
        <w:t>образования Тимашевский район</w:t>
      </w:r>
    </w:p>
    <w:p w:rsidR="00DC390B" w:rsidRPr="00F55FBF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F55FBF" w:rsidP="00DC390B">
      <w:pPr>
        <w:ind w:left="4320" w:right="94" w:firstLine="720"/>
        <w:rPr>
          <w:sz w:val="28"/>
          <w:szCs w:val="28"/>
        </w:rPr>
      </w:pPr>
      <w:r w:rsidRPr="00F55FBF">
        <w:rPr>
          <w:sz w:val="28"/>
          <w:szCs w:val="28"/>
        </w:rPr>
        <w:t>Кравченко Л.В.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8A67BA" w:rsidRDefault="00FE0CAC" w:rsidP="000245AC">
      <w:pPr>
        <w:ind w:right="94"/>
        <w:jc w:val="center"/>
        <w:rPr>
          <w:sz w:val="28"/>
          <w:szCs w:val="28"/>
        </w:rPr>
      </w:pPr>
      <w:r w:rsidRPr="008A67BA">
        <w:rPr>
          <w:sz w:val="28"/>
          <w:szCs w:val="28"/>
        </w:rPr>
        <w:t>Заключение</w:t>
      </w:r>
      <w:r w:rsidR="00CB0376" w:rsidRPr="008A67BA">
        <w:rPr>
          <w:sz w:val="28"/>
          <w:szCs w:val="28"/>
        </w:rPr>
        <w:t xml:space="preserve"> №</w:t>
      </w:r>
      <w:r w:rsidR="001E594F" w:rsidRPr="008A67BA">
        <w:rPr>
          <w:sz w:val="28"/>
          <w:szCs w:val="28"/>
        </w:rPr>
        <w:t xml:space="preserve"> </w:t>
      </w:r>
      <w:r w:rsidR="003F2DF4" w:rsidRPr="008A67BA">
        <w:rPr>
          <w:sz w:val="28"/>
          <w:szCs w:val="28"/>
        </w:rPr>
        <w:t>2</w:t>
      </w:r>
      <w:r w:rsidR="00305DE6" w:rsidRPr="008A67BA">
        <w:rPr>
          <w:sz w:val="28"/>
          <w:szCs w:val="28"/>
        </w:rPr>
        <w:t>/</w:t>
      </w:r>
      <w:r w:rsidR="004944D7">
        <w:rPr>
          <w:sz w:val="28"/>
          <w:szCs w:val="28"/>
        </w:rPr>
        <w:t>36</w:t>
      </w:r>
      <w:bookmarkStart w:id="0" w:name="_GoBack"/>
      <w:bookmarkEnd w:id="0"/>
      <w:r w:rsidR="006D1EDC" w:rsidRPr="008A67BA">
        <w:rPr>
          <w:sz w:val="28"/>
          <w:szCs w:val="28"/>
        </w:rPr>
        <w:t xml:space="preserve"> </w:t>
      </w:r>
      <w:r w:rsidR="00CB0376" w:rsidRPr="008A67BA">
        <w:rPr>
          <w:sz w:val="28"/>
          <w:szCs w:val="28"/>
        </w:rPr>
        <w:t xml:space="preserve">от </w:t>
      </w:r>
      <w:r w:rsidR="00403C6B" w:rsidRPr="008A67BA">
        <w:rPr>
          <w:sz w:val="28"/>
          <w:szCs w:val="28"/>
        </w:rPr>
        <w:t xml:space="preserve">21 февраля </w:t>
      </w:r>
      <w:r w:rsidR="00CB0376" w:rsidRPr="008A67BA">
        <w:rPr>
          <w:sz w:val="28"/>
          <w:szCs w:val="28"/>
        </w:rPr>
        <w:t>20</w:t>
      </w:r>
      <w:r w:rsidR="00403C6B" w:rsidRPr="008A67BA">
        <w:rPr>
          <w:sz w:val="28"/>
          <w:szCs w:val="28"/>
        </w:rPr>
        <w:t>20</w:t>
      </w:r>
      <w:r w:rsidR="00CB0376" w:rsidRPr="008A67BA">
        <w:rPr>
          <w:sz w:val="28"/>
          <w:szCs w:val="28"/>
        </w:rPr>
        <w:t xml:space="preserve"> г</w:t>
      </w:r>
      <w:r w:rsidR="00403C6B" w:rsidRPr="008A67BA">
        <w:rPr>
          <w:sz w:val="28"/>
          <w:szCs w:val="28"/>
        </w:rPr>
        <w:t>.</w:t>
      </w:r>
    </w:p>
    <w:p w:rsidR="00FE0CAC" w:rsidRPr="008A67BA" w:rsidRDefault="009158FA" w:rsidP="000245AC">
      <w:pPr>
        <w:jc w:val="center"/>
        <w:rPr>
          <w:rFonts w:eastAsiaTheme="minorEastAsia"/>
          <w:sz w:val="28"/>
          <w:szCs w:val="28"/>
        </w:rPr>
      </w:pPr>
      <w:r w:rsidRPr="008A67BA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8A67BA">
        <w:rPr>
          <w:rFonts w:eastAsiaTheme="minorEastAsia"/>
          <w:sz w:val="28"/>
          <w:szCs w:val="28"/>
        </w:rPr>
        <w:t>проекта постановления</w:t>
      </w:r>
    </w:p>
    <w:p w:rsidR="00FE0CAC" w:rsidRPr="008A67BA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8A67BA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3F2DF4" w:rsidRDefault="003F2DF4" w:rsidP="003F2DF4">
      <w:pPr>
        <w:pStyle w:val="ConsPlusNormal"/>
        <w:keepNext/>
        <w:keepLines/>
        <w:widowControl/>
        <w:jc w:val="center"/>
        <w:rPr>
          <w:rFonts w:eastAsia="Times New Roman" w:cs="Times New Roman"/>
          <w:sz w:val="28"/>
          <w:szCs w:val="28"/>
          <w:lang w:bidi="en-US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 «</w:t>
      </w:r>
      <w:r w:rsidRPr="008A67BA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предоставления</w:t>
      </w:r>
    </w:p>
    <w:p w:rsidR="003F2DF4" w:rsidRPr="00DF541A" w:rsidRDefault="003F2DF4" w:rsidP="003F2DF4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Pr="0032653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эксплуатацию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»</w:t>
      </w:r>
    </w:p>
    <w:p w:rsidR="00403C6B" w:rsidRPr="003F2DF4" w:rsidRDefault="00403C6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C390B" w:rsidRPr="003F2DF4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8A67BA" w:rsidRDefault="00991D2E" w:rsidP="008A67BA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8A67BA">
        <w:rPr>
          <w:rFonts w:ascii="Times New Roman" w:hAnsi="Times New Roman" w:cs="Times New Roman"/>
          <w:sz w:val="28"/>
          <w:szCs w:val="28"/>
        </w:rPr>
        <w:t>О</w:t>
      </w:r>
      <w:r w:rsidR="00DA5835" w:rsidRPr="008A67BA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8A67BA">
        <w:rPr>
          <w:rFonts w:ascii="Times New Roman" w:hAnsi="Times New Roman" w:cs="Times New Roman"/>
          <w:sz w:val="28"/>
          <w:szCs w:val="28"/>
        </w:rPr>
        <w:t>,</w:t>
      </w:r>
      <w:r w:rsidR="00DA5835" w:rsidRPr="008A67BA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8A67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8A67BA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8A67BA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8A67BA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8A67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8A67BA">
        <w:rPr>
          <w:rFonts w:ascii="Times New Roman" w:hAnsi="Times New Roman" w:cs="Times New Roman"/>
          <w:sz w:val="28"/>
          <w:szCs w:val="28"/>
        </w:rPr>
        <w:t>-</w:t>
      </w:r>
      <w:r w:rsidR="00653AEF" w:rsidRPr="008A67BA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8A67BA">
        <w:rPr>
          <w:rFonts w:ascii="Times New Roman" w:hAnsi="Times New Roman" w:cs="Times New Roman"/>
          <w:sz w:val="28"/>
          <w:szCs w:val="28"/>
        </w:rPr>
        <w:t>,</w:t>
      </w:r>
      <w:r w:rsidR="00653AEF" w:rsidRPr="008A67BA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8A67BA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A10936" w:rsidRPr="008A67BA">
        <w:rPr>
          <w:rFonts w:ascii="Times New Roman" w:hAnsi="Times New Roman" w:cs="Times New Roman"/>
          <w:sz w:val="28"/>
          <w:szCs w:val="28"/>
        </w:rPr>
        <w:t xml:space="preserve">3 </w:t>
      </w:r>
      <w:r w:rsidR="00403C6B" w:rsidRPr="008A67B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16B94" w:rsidRPr="008A67BA">
        <w:rPr>
          <w:rFonts w:ascii="Times New Roman" w:hAnsi="Times New Roman" w:cs="Times New Roman"/>
          <w:sz w:val="28"/>
          <w:szCs w:val="28"/>
        </w:rPr>
        <w:t>20</w:t>
      </w:r>
      <w:r w:rsidR="00403C6B" w:rsidRPr="008A67BA">
        <w:rPr>
          <w:rFonts w:ascii="Times New Roman" w:hAnsi="Times New Roman" w:cs="Times New Roman"/>
          <w:sz w:val="28"/>
          <w:szCs w:val="28"/>
        </w:rPr>
        <w:t>20</w:t>
      </w:r>
      <w:r w:rsidR="00516B94" w:rsidRPr="008A67BA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8A67BA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8A67B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8A67BA">
        <w:rPr>
          <w:rFonts w:ascii="Times New Roman" w:hAnsi="Times New Roman" w:cs="Times New Roman"/>
          <w:sz w:val="28"/>
          <w:szCs w:val="28"/>
        </w:rPr>
        <w:t xml:space="preserve"> </w:t>
      </w:r>
      <w:r w:rsidR="008A67BA" w:rsidRPr="008A67BA">
        <w:rPr>
          <w:rFonts w:ascii="Times New Roman" w:hAnsi="Times New Roman" w:cs="Times New Roman"/>
          <w:sz w:val="28"/>
          <w:szCs w:val="28"/>
        </w:rPr>
        <w:t>«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предоставления</w:t>
      </w:r>
      <w:r w:rsidR="008A67BA" w:rsidRPr="008A67BA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="008A67BA" w:rsidRPr="008A67BA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Выдача разрешений на ввод в эксплуатацию» </w:t>
      </w:r>
      <w:r w:rsidR="00653AEF" w:rsidRPr="008A67B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8A67BA">
        <w:rPr>
          <w:rFonts w:ascii="Times New Roman" w:hAnsi="Times New Roman" w:cs="Times New Roman"/>
          <w:sz w:val="28"/>
          <w:szCs w:val="28"/>
        </w:rPr>
        <w:t>П</w:t>
      </w:r>
      <w:r w:rsidR="00516B94" w:rsidRPr="008A67BA">
        <w:rPr>
          <w:rFonts w:ascii="Times New Roman" w:hAnsi="Times New Roman" w:cs="Times New Roman"/>
          <w:sz w:val="28"/>
          <w:szCs w:val="28"/>
        </w:rPr>
        <w:t>роект</w:t>
      </w:r>
      <w:r w:rsidR="00653AEF" w:rsidRPr="008A67BA">
        <w:rPr>
          <w:rFonts w:ascii="Times New Roman" w:hAnsi="Times New Roman" w:cs="Times New Roman"/>
          <w:sz w:val="28"/>
          <w:szCs w:val="28"/>
        </w:rPr>
        <w:t>)</w:t>
      </w:r>
      <w:r w:rsidR="00710892" w:rsidRPr="008A67BA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8A67BA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8A67BA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710892" w:rsidRPr="008A67B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8A67BA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8A67BA">
        <w:rPr>
          <w:rFonts w:ascii="Times New Roman" w:hAnsi="Times New Roman" w:cs="Times New Roman"/>
          <w:sz w:val="28"/>
          <w:szCs w:val="28"/>
        </w:rPr>
        <w:t>.</w:t>
      </w:r>
    </w:p>
    <w:p w:rsidR="0059550A" w:rsidRPr="008A67BA" w:rsidRDefault="00653AEF" w:rsidP="00653AEF">
      <w:pPr>
        <w:ind w:firstLine="708"/>
        <w:jc w:val="both"/>
        <w:rPr>
          <w:sz w:val="28"/>
          <w:szCs w:val="28"/>
        </w:rPr>
      </w:pPr>
      <w:r w:rsidRPr="008A67BA">
        <w:rPr>
          <w:sz w:val="28"/>
          <w:szCs w:val="28"/>
        </w:rPr>
        <w:t xml:space="preserve">В соответствии с </w:t>
      </w:r>
      <w:r w:rsidR="00F243D7" w:rsidRPr="008A67BA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8A67BA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8A67BA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8A67BA">
        <w:rPr>
          <w:sz w:val="28"/>
          <w:szCs w:val="28"/>
        </w:rPr>
        <w:t>(далее</w:t>
      </w:r>
      <w:r w:rsidR="002768B4" w:rsidRPr="008A67BA">
        <w:rPr>
          <w:sz w:val="28"/>
          <w:szCs w:val="28"/>
        </w:rPr>
        <w:t xml:space="preserve"> – Порядок)</w:t>
      </w:r>
      <w:r w:rsidR="00242F28" w:rsidRPr="008A67BA">
        <w:rPr>
          <w:sz w:val="28"/>
          <w:szCs w:val="28"/>
        </w:rPr>
        <w:t xml:space="preserve"> проект </w:t>
      </w:r>
      <w:r w:rsidR="002768B4" w:rsidRPr="008A67BA">
        <w:rPr>
          <w:sz w:val="28"/>
          <w:szCs w:val="28"/>
        </w:rPr>
        <w:t>подлежит проведению оценк</w:t>
      </w:r>
      <w:r w:rsidR="00813A4F" w:rsidRPr="008A67BA">
        <w:rPr>
          <w:sz w:val="28"/>
          <w:szCs w:val="28"/>
        </w:rPr>
        <w:t>и</w:t>
      </w:r>
      <w:r w:rsidR="002768B4" w:rsidRPr="008A67BA">
        <w:rPr>
          <w:sz w:val="28"/>
          <w:szCs w:val="28"/>
        </w:rPr>
        <w:t xml:space="preserve"> регулирующего воздейс</w:t>
      </w:r>
      <w:r w:rsidR="00813A4F" w:rsidRPr="008A67BA">
        <w:rPr>
          <w:sz w:val="28"/>
          <w:szCs w:val="28"/>
        </w:rPr>
        <w:t>т</w:t>
      </w:r>
      <w:r w:rsidR="002768B4" w:rsidRPr="008A67BA">
        <w:rPr>
          <w:sz w:val="28"/>
          <w:szCs w:val="28"/>
        </w:rPr>
        <w:t>вия.</w:t>
      </w:r>
    </w:p>
    <w:p w:rsidR="00EF5238" w:rsidRPr="008A67BA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8A67BA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8A67BA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8A67BA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A67BA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8A67BA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A67BA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8A67BA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A67BA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8A67BA">
        <w:rPr>
          <w:rFonts w:eastAsiaTheme="minorEastAsia"/>
          <w:sz w:val="28"/>
          <w:szCs w:val="28"/>
        </w:rPr>
        <w:t xml:space="preserve"> </w:t>
      </w:r>
      <w:r w:rsidRPr="008A67BA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8A67BA">
        <w:rPr>
          <w:rFonts w:eastAsiaTheme="minorEastAsia"/>
          <w:sz w:val="28"/>
          <w:szCs w:val="28"/>
        </w:rPr>
        <w:t xml:space="preserve">регулирующим органом </w:t>
      </w:r>
      <w:r w:rsidRPr="008A67BA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EF0CE9" w:rsidRPr="008A67BA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8A67BA">
        <w:rPr>
          <w:rFonts w:ascii="Times New Roman" w:hAnsi="Times New Roman" w:cs="Times New Roman"/>
          <w:sz w:val="28"/>
          <w:szCs w:val="28"/>
        </w:rPr>
        <w:t>Р</w:t>
      </w:r>
      <w:r w:rsidR="00722999" w:rsidRPr="008A67BA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8A67BA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8A67B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предоставления </w:t>
      </w:r>
      <w:r w:rsidR="00F172F2" w:rsidRPr="008A67BA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8A6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8A67B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8A67BA" w:rsidRPr="008A67BA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эксплуатацию»</w:t>
      </w:r>
      <w:r w:rsidR="00DE5787" w:rsidRPr="008A6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8A67B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8A67BA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8A67BA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8A67B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8A67BA">
        <w:rPr>
          <w:rFonts w:ascii="Times New Roman" w:hAnsi="Times New Roman" w:cs="Times New Roman"/>
          <w:sz w:val="28"/>
          <w:szCs w:val="28"/>
        </w:rPr>
        <w:t>ой</w:t>
      </w:r>
      <w:r w:rsidR="005A6E6C" w:rsidRPr="008A67B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8A67BA">
        <w:rPr>
          <w:rFonts w:ascii="Times New Roman" w:hAnsi="Times New Roman" w:cs="Times New Roman"/>
          <w:sz w:val="28"/>
          <w:szCs w:val="28"/>
        </w:rPr>
        <w:t>и</w:t>
      </w:r>
      <w:r w:rsidR="005A6E6C" w:rsidRPr="008A67B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8A67B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8A6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8A67BA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8A67B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8A67BA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8A67BA">
        <w:rPr>
          <w:rFonts w:eastAsiaTheme="minorEastAsia"/>
          <w:sz w:val="28"/>
          <w:szCs w:val="28"/>
        </w:rPr>
        <w:t>основанн</w:t>
      </w:r>
      <w:r w:rsidR="00FC22E3" w:rsidRPr="008A67BA">
        <w:rPr>
          <w:rFonts w:eastAsiaTheme="minorEastAsia"/>
          <w:sz w:val="28"/>
          <w:szCs w:val="28"/>
        </w:rPr>
        <w:t>ого</w:t>
      </w:r>
      <w:r w:rsidRPr="008A67B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8A67BA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8A67BA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8A67BA">
        <w:rPr>
          <w:rFonts w:ascii="Times New Roman" w:hAnsi="Times New Roman" w:cs="Times New Roman"/>
          <w:sz w:val="28"/>
          <w:szCs w:val="28"/>
        </w:rPr>
        <w:t>п</w:t>
      </w:r>
      <w:r w:rsidR="00A513C3" w:rsidRPr="008A67B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8A67B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8A67BA">
        <w:rPr>
          <w:rFonts w:ascii="Times New Roman" w:hAnsi="Times New Roman" w:cs="Times New Roman"/>
          <w:sz w:val="28"/>
          <w:szCs w:val="28"/>
        </w:rPr>
        <w:t>;</w:t>
      </w:r>
    </w:p>
    <w:p w:rsidR="008A67BA" w:rsidRPr="00CB0FF4" w:rsidRDefault="00EE5EFA" w:rsidP="008A67BA">
      <w:pPr>
        <w:ind w:firstLine="720"/>
        <w:jc w:val="both"/>
        <w:outlineLvl w:val="0"/>
        <w:rPr>
          <w:sz w:val="28"/>
          <w:szCs w:val="28"/>
        </w:rPr>
      </w:pPr>
      <w:r w:rsidRPr="008A67BA">
        <w:rPr>
          <w:sz w:val="28"/>
          <w:szCs w:val="28"/>
        </w:rPr>
        <w:t>2</w:t>
      </w:r>
      <w:r w:rsidR="0098698D" w:rsidRPr="008A67BA">
        <w:rPr>
          <w:sz w:val="28"/>
          <w:szCs w:val="28"/>
        </w:rPr>
        <w:t xml:space="preserve">. </w:t>
      </w:r>
      <w:r w:rsidR="00A513C3" w:rsidRPr="008A67BA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8A67BA">
        <w:rPr>
          <w:sz w:val="28"/>
          <w:szCs w:val="28"/>
        </w:rPr>
        <w:t>вания:</w:t>
      </w:r>
      <w:r w:rsidR="00F172F2" w:rsidRPr="008A67BA">
        <w:rPr>
          <w:sz w:val="28"/>
          <w:szCs w:val="28"/>
        </w:rPr>
        <w:t xml:space="preserve"> </w:t>
      </w:r>
      <w:r w:rsidR="006F33E6" w:rsidRPr="008A67BA">
        <w:rPr>
          <w:sz w:val="28"/>
          <w:szCs w:val="28"/>
        </w:rPr>
        <w:t xml:space="preserve"> </w:t>
      </w:r>
      <w:r w:rsidR="008A67BA" w:rsidRPr="008A67BA">
        <w:rPr>
          <w:sz w:val="28"/>
          <w:szCs w:val="28"/>
        </w:rPr>
        <w:t>физические и юридические лица, которые являются застройщиками в соответствии</w:t>
      </w:r>
      <w:r w:rsidR="008A67BA" w:rsidRPr="00CB0FF4">
        <w:rPr>
          <w:sz w:val="28"/>
          <w:szCs w:val="28"/>
        </w:rPr>
        <w:t xml:space="preserve"> с действующим градостроительным законодательством Российской Федерации, обеспечившими строительство, реконструкцию</w:t>
      </w:r>
      <w:r w:rsidR="008A67BA" w:rsidRPr="00CB0FF4">
        <w:rPr>
          <w:sz w:val="24"/>
          <w:szCs w:val="24"/>
        </w:rPr>
        <w:t xml:space="preserve"> </w:t>
      </w:r>
      <w:r w:rsidR="008A67BA" w:rsidRPr="00CB0FF4">
        <w:rPr>
          <w:sz w:val="28"/>
          <w:szCs w:val="28"/>
        </w:rPr>
        <w:t>объектов капитального строительства либо их уполномоченные представители (далее – заявитель, заявители).</w:t>
      </w:r>
    </w:p>
    <w:p w:rsidR="008A67BA" w:rsidRPr="00CB0FF4" w:rsidRDefault="008A67BA" w:rsidP="008A67BA">
      <w:pPr>
        <w:ind w:firstLine="720"/>
        <w:jc w:val="both"/>
        <w:rPr>
          <w:rFonts w:eastAsia="Verdana"/>
          <w:sz w:val="28"/>
          <w:szCs w:val="28"/>
        </w:rPr>
      </w:pPr>
      <w:r w:rsidRPr="00CB0FF4">
        <w:rPr>
          <w:rFonts w:eastAsia="Tahoma"/>
          <w:sz w:val="28"/>
          <w:szCs w:val="28"/>
        </w:rPr>
        <w:t xml:space="preserve">Застройщик - это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муниципального заказчика </w:t>
      </w:r>
      <w:r w:rsidRPr="00CB0FF4">
        <w:rPr>
          <w:rFonts w:eastAsia="Verdana"/>
          <w:sz w:val="28"/>
          <w:szCs w:val="28"/>
        </w:rPr>
        <w:t xml:space="preserve">или которому в соответствии </w:t>
      </w:r>
      <w:r w:rsidRPr="00CB0FF4">
        <w:rPr>
          <w:rFonts w:eastAsia="Verdana"/>
          <w:color w:val="000000" w:themeColor="text1"/>
          <w:sz w:val="28"/>
          <w:szCs w:val="28"/>
        </w:rPr>
        <w:t xml:space="preserve">со </w:t>
      </w:r>
      <w:hyperlink r:id="rId8" w:history="1">
        <w:r w:rsidRPr="00CB0FF4">
          <w:rPr>
            <w:rFonts w:eastAsia="Verdana"/>
            <w:color w:val="000000" w:themeColor="text1"/>
            <w:sz w:val="28"/>
            <w:szCs w:val="28"/>
          </w:rPr>
          <w:t>статьей 13.3</w:t>
        </w:r>
      </w:hyperlink>
      <w:r w:rsidRPr="00CB0FF4">
        <w:rPr>
          <w:rFonts w:eastAsia="Verdana"/>
          <w:sz w:val="28"/>
          <w:szCs w:val="28"/>
        </w:rPr>
        <w:t xml:space="preserve"> Федерального закона от 29 июля 2017 г.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передали на основании соглашений свои функции застройщика) </w:t>
      </w:r>
      <w:r w:rsidRPr="00CB0FF4">
        <w:rPr>
          <w:rFonts w:eastAsia="Tahoma"/>
          <w:sz w:val="28"/>
          <w:szCs w:val="28"/>
        </w:rPr>
        <w:t xml:space="preserve">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</w:t>
      </w:r>
      <w:r w:rsidRPr="00CB0FF4">
        <w:rPr>
          <w:rFonts w:eastAsia="Tahoma"/>
          <w:sz w:val="28"/>
          <w:szCs w:val="28"/>
        </w:rPr>
        <w:lastRenderedPageBreak/>
        <w:t>техническому заказчику.</w:t>
      </w:r>
    </w:p>
    <w:p w:rsidR="00B66716" w:rsidRPr="00EA53B7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3B7">
        <w:rPr>
          <w:rFonts w:ascii="Times New Roman" w:hAnsi="Times New Roman"/>
          <w:sz w:val="28"/>
          <w:szCs w:val="28"/>
        </w:rPr>
        <w:t xml:space="preserve">     </w:t>
      </w:r>
      <w:r w:rsidR="0098698D" w:rsidRPr="00EA53B7">
        <w:rPr>
          <w:rFonts w:ascii="Times New Roman" w:hAnsi="Times New Roman"/>
          <w:sz w:val="28"/>
          <w:szCs w:val="28"/>
        </w:rPr>
        <w:t xml:space="preserve"> </w:t>
      </w:r>
      <w:r w:rsidRPr="00EA53B7">
        <w:rPr>
          <w:rFonts w:ascii="Times New Roman" w:hAnsi="Times New Roman"/>
          <w:sz w:val="28"/>
          <w:szCs w:val="28"/>
        </w:rPr>
        <w:t xml:space="preserve"> </w:t>
      </w:r>
      <w:r w:rsidR="0098698D" w:rsidRPr="00EA53B7">
        <w:rPr>
          <w:rFonts w:ascii="Times New Roman" w:hAnsi="Times New Roman"/>
          <w:sz w:val="28"/>
          <w:szCs w:val="28"/>
        </w:rPr>
        <w:t xml:space="preserve">3. </w:t>
      </w:r>
      <w:r w:rsidR="00B66716" w:rsidRPr="00EA53B7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EA53B7">
        <w:rPr>
          <w:rFonts w:ascii="Times New Roman" w:hAnsi="Times New Roman" w:cs="Times New Roman"/>
          <w:sz w:val="28"/>
          <w:szCs w:val="28"/>
        </w:rPr>
        <w:t>ая</w:t>
      </w:r>
      <w:r w:rsidR="00B66716" w:rsidRPr="00EA53B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EA53B7">
        <w:rPr>
          <w:rFonts w:ascii="Times New Roman" w:hAnsi="Times New Roman" w:cs="Times New Roman"/>
          <w:sz w:val="28"/>
          <w:szCs w:val="28"/>
        </w:rPr>
        <w:t>а</w:t>
      </w:r>
      <w:r w:rsidR="00B66716" w:rsidRPr="00EA53B7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EA53B7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EA53B7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B7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EA53B7">
        <w:rPr>
          <w:rFonts w:ascii="Times New Roman" w:hAnsi="Times New Roman" w:cs="Times New Roman"/>
          <w:sz w:val="28"/>
          <w:szCs w:val="28"/>
        </w:rPr>
        <w:t>цел</w:t>
      </w:r>
      <w:r w:rsidR="00184E7E" w:rsidRPr="00EA53B7">
        <w:rPr>
          <w:rFonts w:ascii="Times New Roman" w:hAnsi="Times New Roman" w:cs="Times New Roman"/>
          <w:sz w:val="28"/>
          <w:szCs w:val="28"/>
        </w:rPr>
        <w:t>ь</w:t>
      </w:r>
      <w:r w:rsidR="00B66716" w:rsidRPr="00EA53B7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EA53B7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EA53B7">
        <w:rPr>
          <w:rFonts w:ascii="Times New Roman" w:hAnsi="Times New Roman" w:cs="Times New Roman"/>
          <w:sz w:val="28"/>
          <w:szCs w:val="28"/>
        </w:rPr>
        <w:t>;</w:t>
      </w:r>
    </w:p>
    <w:p w:rsidR="00B66716" w:rsidRPr="00EA53B7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B7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EA53B7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EA53B7">
        <w:rPr>
          <w:rFonts w:ascii="Times New Roman" w:hAnsi="Times New Roman" w:cs="Times New Roman"/>
          <w:sz w:val="28"/>
          <w:szCs w:val="28"/>
        </w:rPr>
        <w:t>;</w:t>
      </w:r>
    </w:p>
    <w:p w:rsidR="00B03A55" w:rsidRPr="00C327D0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0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C327D0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C327D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0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844E0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E0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Pr="00844E0F" w:rsidRDefault="00B661B5" w:rsidP="00646049">
      <w:pPr>
        <w:ind w:firstLine="709"/>
        <w:jc w:val="both"/>
        <w:rPr>
          <w:sz w:val="28"/>
          <w:szCs w:val="28"/>
        </w:rPr>
      </w:pPr>
      <w:r w:rsidRPr="00844E0F">
        <w:rPr>
          <w:sz w:val="28"/>
          <w:szCs w:val="28"/>
        </w:rPr>
        <w:t>1</w:t>
      </w:r>
      <w:r w:rsidR="00B03A55" w:rsidRPr="00844E0F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844E0F">
        <w:rPr>
          <w:rFonts w:eastAsia="Calibri"/>
          <w:sz w:val="28"/>
          <w:szCs w:val="28"/>
        </w:rPr>
        <w:t xml:space="preserve"> </w:t>
      </w:r>
      <w:r w:rsidR="00844E0F" w:rsidRPr="00844E0F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844E0F" w:rsidRPr="00844E0F">
        <w:rPr>
          <w:sz w:val="24"/>
          <w:szCs w:val="24"/>
        </w:rPr>
        <w:t xml:space="preserve"> </w:t>
      </w:r>
      <w:r w:rsidR="00844E0F" w:rsidRPr="00844E0F">
        <w:rPr>
          <w:sz w:val="28"/>
          <w:szCs w:val="28"/>
        </w:rPr>
        <w:t>объектов капитального строительства либо их уполномоченные представители</w:t>
      </w:r>
      <w:r w:rsidR="00646049" w:rsidRPr="00844E0F">
        <w:rPr>
          <w:sz w:val="28"/>
          <w:szCs w:val="28"/>
        </w:rPr>
        <w:t>.</w:t>
      </w:r>
    </w:p>
    <w:p w:rsidR="00B03A55" w:rsidRPr="000C02C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C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0C02C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0C02C5">
        <w:rPr>
          <w:rFonts w:ascii="Times New Roman" w:hAnsi="Times New Roman" w:cs="Times New Roman"/>
          <w:sz w:val="28"/>
          <w:szCs w:val="28"/>
        </w:rPr>
        <w:t>:</w:t>
      </w:r>
    </w:p>
    <w:p w:rsidR="009F706D" w:rsidRPr="000C02C5" w:rsidRDefault="009F706D" w:rsidP="000C02C5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2C5">
        <w:rPr>
          <w:rFonts w:ascii="Times New Roman" w:hAnsi="Times New Roman" w:cs="Times New Roman"/>
          <w:sz w:val="28"/>
          <w:szCs w:val="28"/>
        </w:rPr>
        <w:t xml:space="preserve">        Внесение изменений в механизм предоставления </w:t>
      </w:r>
      <w:r w:rsidRPr="000C02C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C02C5" w:rsidRPr="000C02C5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0C02C5" w:rsidRPr="000C02C5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Выдача разрешений на ввод в эксплуатацию» </w:t>
      </w:r>
      <w:r w:rsidRPr="000C02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0C02C5" w:rsidRPr="003C58AF" w:rsidRDefault="000C02C5" w:rsidP="000C02C5">
      <w:pPr>
        <w:ind w:firstLine="720"/>
        <w:jc w:val="both"/>
        <w:outlineLvl w:val="0"/>
        <w:rPr>
          <w:sz w:val="28"/>
          <w:szCs w:val="28"/>
        </w:rPr>
      </w:pPr>
      <w:r w:rsidRPr="003C58AF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Тимашевский район муниципальной услуги «Выдача разрешений на ввод в эксплуатацию» определяет </w:t>
      </w:r>
      <w:r w:rsidRPr="003C58AF">
        <w:rPr>
          <w:rFonts w:eastAsia="Tahoma"/>
          <w:sz w:val="28"/>
          <w:szCs w:val="28"/>
        </w:rPr>
        <w:t>с</w:t>
      </w:r>
      <w:r w:rsidRPr="003C58AF">
        <w:rPr>
          <w:sz w:val="28"/>
          <w:szCs w:val="28"/>
        </w:rPr>
        <w:t>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ввод в эксплуатацию.</w:t>
      </w:r>
    </w:p>
    <w:p w:rsidR="000C02C5" w:rsidRPr="003C58AF" w:rsidRDefault="000C02C5" w:rsidP="000C02C5">
      <w:pPr>
        <w:ind w:firstLine="720"/>
        <w:jc w:val="both"/>
        <w:rPr>
          <w:sz w:val="28"/>
          <w:szCs w:val="28"/>
        </w:rPr>
      </w:pPr>
      <w:r w:rsidRPr="003C58AF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3C58AF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3C58AF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0C02C5" w:rsidRPr="00C2713A" w:rsidRDefault="000C02C5" w:rsidP="000C02C5">
      <w:pPr>
        <w:ind w:firstLine="720"/>
        <w:jc w:val="both"/>
        <w:rPr>
          <w:sz w:val="28"/>
          <w:szCs w:val="28"/>
        </w:rPr>
      </w:pPr>
      <w:r w:rsidRPr="00C2713A">
        <w:rPr>
          <w:sz w:val="28"/>
          <w:szCs w:val="28"/>
        </w:rPr>
        <w:t>Результатом предоставления муниципальной услуги является выдача заявителю:</w:t>
      </w:r>
    </w:p>
    <w:p w:rsidR="000C02C5" w:rsidRPr="000C02C5" w:rsidRDefault="000C02C5" w:rsidP="000C02C5">
      <w:pPr>
        <w:ind w:firstLine="720"/>
        <w:jc w:val="both"/>
        <w:rPr>
          <w:sz w:val="28"/>
          <w:szCs w:val="28"/>
        </w:rPr>
      </w:pPr>
      <w:r w:rsidRPr="000C02C5">
        <w:rPr>
          <w:sz w:val="28"/>
          <w:szCs w:val="28"/>
        </w:rPr>
        <w:t xml:space="preserve">разрешения на ввод в эксплуатацию с </w:t>
      </w:r>
      <w:r w:rsidRPr="000C02C5">
        <w:rPr>
          <w:color w:val="000000"/>
          <w:sz w:val="28"/>
          <w:szCs w:val="28"/>
          <w:shd w:val="clear" w:color="auto" w:fill="FFFFFF"/>
        </w:rPr>
        <w:t>обязательным приложением представле</w:t>
      </w:r>
      <w:r w:rsidRPr="000C02C5">
        <w:rPr>
          <w:sz w:val="28"/>
          <w:szCs w:val="28"/>
          <w:shd w:val="clear" w:color="auto" w:fill="FFFFFF"/>
        </w:rPr>
        <w:t>нного</w:t>
      </w:r>
      <w:r w:rsidRPr="000C02C5">
        <w:rPr>
          <w:color w:val="000000"/>
          <w:sz w:val="28"/>
          <w:szCs w:val="28"/>
          <w:shd w:val="clear" w:color="auto" w:fill="FFFFFF"/>
        </w:rPr>
        <w:t xml:space="preserve"> заявителем технического плана объекта капитального строительства, подготовленного в соответствии с Федеральным законом от 13 июля 2015 г. № 218-ФЗ «О государственной регистрации недвижимости», либо</w:t>
      </w:r>
    </w:p>
    <w:p w:rsidR="000C02C5" w:rsidRPr="00C2713A" w:rsidRDefault="000C02C5" w:rsidP="000C02C5">
      <w:pPr>
        <w:ind w:firstLine="720"/>
        <w:jc w:val="both"/>
        <w:rPr>
          <w:sz w:val="28"/>
          <w:szCs w:val="28"/>
        </w:rPr>
      </w:pPr>
      <w:r w:rsidRPr="000C02C5">
        <w:rPr>
          <w:sz w:val="28"/>
          <w:szCs w:val="28"/>
        </w:rPr>
        <w:t>уведомления администрации</w:t>
      </w:r>
      <w:r w:rsidRPr="00C2713A">
        <w:rPr>
          <w:sz w:val="28"/>
          <w:szCs w:val="28"/>
        </w:rPr>
        <w:t xml:space="preserve"> муниципального образования Тимашевский </w:t>
      </w:r>
      <w:r w:rsidRPr="00C2713A">
        <w:rPr>
          <w:sz w:val="28"/>
          <w:szCs w:val="28"/>
        </w:rPr>
        <w:lastRenderedPageBreak/>
        <w:t>район об отказе в выдаче разрешения на ввод в эксплуатацию построенных, реконструированных объектов капитального строительства с указанием причин отказа.</w:t>
      </w:r>
    </w:p>
    <w:p w:rsidR="000C02C5" w:rsidRDefault="000C02C5" w:rsidP="009F706D">
      <w:pPr>
        <w:ind w:firstLine="851"/>
        <w:jc w:val="both"/>
        <w:outlineLvl w:val="0"/>
        <w:rPr>
          <w:rFonts w:eastAsia="Tahoma"/>
          <w:sz w:val="28"/>
          <w:szCs w:val="28"/>
          <w:highlight w:val="yellow"/>
        </w:rPr>
      </w:pPr>
    </w:p>
    <w:p w:rsidR="00D24FAE" w:rsidRPr="000C02C5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2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0C02C5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0C02C5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8E5EB0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>3. Цел</w:t>
      </w:r>
      <w:r w:rsidR="00F22EE6" w:rsidRPr="008E5EB0">
        <w:rPr>
          <w:rFonts w:ascii="Times New Roman" w:hAnsi="Times New Roman" w:cs="Times New Roman"/>
          <w:sz w:val="28"/>
          <w:szCs w:val="28"/>
        </w:rPr>
        <w:t>ью</w:t>
      </w:r>
      <w:r w:rsidRPr="008E5EB0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8E5EB0">
        <w:rPr>
          <w:rFonts w:ascii="Times New Roman" w:hAnsi="Times New Roman" w:cs="Times New Roman"/>
          <w:sz w:val="28"/>
          <w:szCs w:val="28"/>
        </w:rPr>
        <w:t>е</w:t>
      </w:r>
      <w:r w:rsidRPr="008E5EB0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8E5EB0" w:rsidRPr="008E5EB0" w:rsidRDefault="008E5EB0" w:rsidP="008E5E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 xml:space="preserve">       Цель предлагаемого правового регулирования – определить  </w:t>
      </w:r>
      <w:r w:rsidRPr="008E5EB0">
        <w:rPr>
          <w:rFonts w:ascii="Times New Roman" w:eastAsia="Tahoma" w:hAnsi="Times New Roman" w:cs="Times New Roman"/>
          <w:sz w:val="28"/>
          <w:szCs w:val="28"/>
        </w:rPr>
        <w:t>с</w:t>
      </w:r>
      <w:r w:rsidRPr="008E5EB0">
        <w:rPr>
          <w:rFonts w:ascii="Times New Roman" w:hAnsi="Times New Roman"/>
          <w:sz w:val="28"/>
          <w:szCs w:val="28"/>
        </w:rPr>
        <w:t>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ввод в эксплуатацию.</w:t>
      </w:r>
    </w:p>
    <w:p w:rsidR="00F50B52" w:rsidRPr="008E5EB0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ab/>
      </w:r>
      <w:r w:rsidR="00F50B52" w:rsidRPr="008E5EB0">
        <w:rPr>
          <w:rFonts w:ascii="Times New Roman" w:hAnsi="Times New Roman" w:cs="Times New Roman"/>
          <w:sz w:val="28"/>
          <w:szCs w:val="28"/>
        </w:rPr>
        <w:t>Цел</w:t>
      </w:r>
      <w:r w:rsidR="00F80C12" w:rsidRPr="008E5EB0">
        <w:rPr>
          <w:rFonts w:ascii="Times New Roman" w:hAnsi="Times New Roman" w:cs="Times New Roman"/>
          <w:sz w:val="28"/>
          <w:szCs w:val="28"/>
        </w:rPr>
        <w:t>ь</w:t>
      </w:r>
      <w:r w:rsidR="00F50B52" w:rsidRPr="008E5EB0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8E5EB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8E5EB0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8E5EB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8E5EB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8E5EB0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8E5EB0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8E5EB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8E5EB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E5EB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8E5EB0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8E5EB0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8E5EB0">
        <w:rPr>
          <w:rFonts w:ascii="Times New Roman" w:hAnsi="Times New Roman" w:cs="Times New Roman"/>
          <w:sz w:val="28"/>
          <w:szCs w:val="28"/>
        </w:rPr>
        <w:t>прав</w:t>
      </w:r>
      <w:r w:rsidR="00907FCE" w:rsidRPr="008E5EB0">
        <w:rPr>
          <w:rFonts w:ascii="Times New Roman" w:hAnsi="Times New Roman" w:cs="Times New Roman"/>
          <w:sz w:val="28"/>
          <w:szCs w:val="28"/>
        </w:rPr>
        <w:t>а</w:t>
      </w:r>
      <w:r w:rsidR="00753C15" w:rsidRPr="008E5EB0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8E5EB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8E5EB0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8E5EB0" w:rsidRPr="00AC3D4A" w:rsidRDefault="008E5EB0" w:rsidP="008E5EB0">
      <w:pPr>
        <w:pStyle w:val="ae"/>
        <w:widowControl w:val="0"/>
        <w:ind w:left="139" w:firstLine="720"/>
        <w:jc w:val="both"/>
        <w:rPr>
          <w:rFonts w:ascii="Times New Roman" w:eastAsia="Verdana" w:hAnsi="Times New Roman"/>
          <w:sz w:val="28"/>
          <w:szCs w:val="28"/>
        </w:rPr>
      </w:pPr>
      <w:r w:rsidRPr="00C2713A">
        <w:rPr>
          <w:rFonts w:ascii="Times New Roman" w:hAnsi="Times New Roman"/>
          <w:sz w:val="28"/>
          <w:szCs w:val="28"/>
        </w:rPr>
        <w:t xml:space="preserve">Основанием для предоставления муниципальной услуги является подача заявителем заявления о выдаче разрешения на ввод объекта в эксплуатацию (далее – заявление), </w:t>
      </w:r>
    </w:p>
    <w:p w:rsidR="008E5EB0" w:rsidRPr="00C2713A" w:rsidRDefault="008E5EB0" w:rsidP="008E5EB0">
      <w:pPr>
        <w:ind w:firstLine="720"/>
        <w:jc w:val="both"/>
        <w:rPr>
          <w:rFonts w:eastAsia="Calibri"/>
          <w:sz w:val="28"/>
          <w:szCs w:val="28"/>
        </w:rPr>
      </w:pPr>
      <w:r w:rsidRPr="00C2713A">
        <w:rPr>
          <w:rFonts w:eastAsia="Calibri"/>
          <w:sz w:val="28"/>
          <w:szCs w:val="28"/>
        </w:rPr>
        <w:t>К указанному заявлению прилагаются следующие документы:</w:t>
      </w:r>
    </w:p>
    <w:p w:rsidR="008E5EB0" w:rsidRPr="00AC3D4A" w:rsidRDefault="008E5EB0" w:rsidP="008E5EB0">
      <w:pPr>
        <w:ind w:firstLine="720"/>
        <w:jc w:val="both"/>
        <w:rPr>
          <w:sz w:val="28"/>
          <w:szCs w:val="28"/>
        </w:rPr>
      </w:pPr>
      <w:r w:rsidRPr="00AC3D4A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(копия, 1 экземпляр);</w:t>
      </w:r>
    </w:p>
    <w:p w:rsidR="008E5EB0" w:rsidRPr="00AC3D4A" w:rsidRDefault="008E5EB0" w:rsidP="008E5EB0">
      <w:pPr>
        <w:ind w:firstLine="720"/>
        <w:jc w:val="both"/>
        <w:rPr>
          <w:sz w:val="28"/>
          <w:szCs w:val="28"/>
        </w:rPr>
      </w:pPr>
      <w:r w:rsidRPr="00AC3D4A">
        <w:rPr>
          <w:sz w:val="28"/>
          <w:szCs w:val="28"/>
        </w:rP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подряда) (подлинник, 1 экземпляр);</w:t>
      </w:r>
    </w:p>
    <w:p w:rsidR="008E5EB0" w:rsidRPr="00AC3D4A" w:rsidRDefault="008E5EB0" w:rsidP="008E5EB0">
      <w:pPr>
        <w:ind w:firstLine="720"/>
        <w:jc w:val="both"/>
        <w:rPr>
          <w:sz w:val="28"/>
          <w:szCs w:val="28"/>
        </w:rPr>
      </w:pPr>
      <w:r w:rsidRPr="00AC3D4A">
        <w:rPr>
          <w:sz w:val="28"/>
          <w:szCs w:val="28"/>
        </w:rPr>
        <w:t>3)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8E5EB0" w:rsidRPr="00C2713A" w:rsidRDefault="008E5EB0" w:rsidP="008E5EB0">
      <w:pPr>
        <w:ind w:firstLine="720"/>
        <w:jc w:val="both"/>
        <w:rPr>
          <w:sz w:val="28"/>
          <w:szCs w:val="28"/>
        </w:rPr>
      </w:pPr>
      <w:r w:rsidRPr="00AC3D4A">
        <w:rPr>
          <w:sz w:val="28"/>
          <w:szCs w:val="28"/>
        </w:rPr>
        <w:t>4)</w:t>
      </w:r>
      <w:r w:rsidRPr="00C2713A">
        <w:rPr>
          <w:sz w:val="28"/>
          <w:szCs w:val="28"/>
        </w:rPr>
        <w:t xml:space="preserve">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(подлинник, 1 экземпляр);</w:t>
      </w:r>
    </w:p>
    <w:p w:rsidR="008E5EB0" w:rsidRPr="00C2713A" w:rsidRDefault="008E5EB0" w:rsidP="008E5EB0">
      <w:pPr>
        <w:ind w:firstLine="720"/>
        <w:jc w:val="both"/>
        <w:rPr>
          <w:sz w:val="28"/>
          <w:szCs w:val="28"/>
        </w:rPr>
      </w:pPr>
      <w:r w:rsidRPr="00DC1964">
        <w:rPr>
          <w:sz w:val="28"/>
          <w:szCs w:val="28"/>
        </w:rPr>
        <w:t>5) схема, отображающая расположени</w:t>
      </w:r>
      <w:r>
        <w:rPr>
          <w:sz w:val="28"/>
          <w:szCs w:val="28"/>
        </w:rPr>
        <w:t>е построенного, реконструирован</w:t>
      </w:r>
      <w:r w:rsidRPr="00DC1964">
        <w:rPr>
          <w:sz w:val="28"/>
          <w:szCs w:val="28"/>
        </w:rPr>
        <w:t>ного объекта</w:t>
      </w:r>
      <w:r w:rsidRPr="00C2713A">
        <w:rPr>
          <w:sz w:val="28"/>
          <w:szCs w:val="28"/>
        </w:rPr>
        <w:t xml:space="preserve"> капитального строительства, р</w:t>
      </w:r>
      <w:r>
        <w:rPr>
          <w:sz w:val="28"/>
          <w:szCs w:val="28"/>
        </w:rPr>
        <w:t>асположение сетей инженерно-</w:t>
      </w:r>
      <w:r>
        <w:rPr>
          <w:sz w:val="28"/>
          <w:szCs w:val="28"/>
        </w:rPr>
        <w:lastRenderedPageBreak/>
        <w:t>тех</w:t>
      </w:r>
      <w:r w:rsidRPr="00C2713A">
        <w:rPr>
          <w:sz w:val="28"/>
          <w:szCs w:val="28"/>
        </w:rPr>
        <w:t>нического обеспечения в границах земельно</w:t>
      </w:r>
      <w:r>
        <w:rPr>
          <w:sz w:val="28"/>
          <w:szCs w:val="28"/>
        </w:rPr>
        <w:t>го участка и планировочную орга</w:t>
      </w:r>
      <w:r w:rsidRPr="00C2713A">
        <w:rPr>
          <w:sz w:val="28"/>
          <w:szCs w:val="28"/>
        </w:rPr>
        <w:t>низацию земельного участка и подписан</w:t>
      </w:r>
      <w:r>
        <w:rPr>
          <w:sz w:val="28"/>
          <w:szCs w:val="28"/>
        </w:rPr>
        <w:t>ная лицом, осуществляющим строи</w:t>
      </w:r>
      <w:r w:rsidRPr="00C2713A">
        <w:rPr>
          <w:sz w:val="28"/>
          <w:szCs w:val="28"/>
        </w:rPr>
        <w:t>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</w:t>
      </w:r>
      <w:r>
        <w:rPr>
          <w:sz w:val="28"/>
          <w:szCs w:val="28"/>
        </w:rPr>
        <w:t>), за исключением случаев строи</w:t>
      </w:r>
      <w:r w:rsidRPr="00C2713A">
        <w:rPr>
          <w:sz w:val="28"/>
          <w:szCs w:val="28"/>
        </w:rPr>
        <w:t>тельства, реконструкции линейного объекта (подлинник, 1 экземпляр);</w:t>
      </w:r>
    </w:p>
    <w:p w:rsidR="008E5EB0" w:rsidRPr="0019594B" w:rsidRDefault="008E5EB0" w:rsidP="008E5EB0">
      <w:pPr>
        <w:ind w:firstLine="720"/>
        <w:jc w:val="both"/>
        <w:rPr>
          <w:sz w:val="28"/>
          <w:szCs w:val="28"/>
        </w:rPr>
      </w:pPr>
      <w:r w:rsidRPr="0019594B">
        <w:rPr>
          <w:sz w:val="28"/>
          <w:szCs w:val="28"/>
        </w:rPr>
        <w:t xml:space="preserve">6)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9" w:history="1">
        <w:r w:rsidRPr="0019594B">
          <w:rPr>
            <w:sz w:val="28"/>
            <w:szCs w:val="28"/>
          </w:rPr>
          <w:t>законодательством</w:t>
        </w:r>
      </w:hyperlink>
      <w:r w:rsidRPr="0019594B">
        <w:rPr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(копия, 1 экземпляр);</w:t>
      </w:r>
    </w:p>
    <w:p w:rsidR="008E5EB0" w:rsidRPr="0019594B" w:rsidRDefault="008E5EB0" w:rsidP="008E5EB0">
      <w:pPr>
        <w:ind w:firstLine="720"/>
        <w:jc w:val="both"/>
        <w:rPr>
          <w:sz w:val="28"/>
          <w:szCs w:val="28"/>
        </w:rPr>
      </w:pPr>
      <w:r w:rsidRPr="0019594B">
        <w:rPr>
          <w:sz w:val="28"/>
          <w:szCs w:val="28"/>
        </w:rPr>
        <w:t xml:space="preserve"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</w:t>
      </w:r>
      <w:r>
        <w:rPr>
          <w:sz w:val="28"/>
          <w:szCs w:val="28"/>
        </w:rPr>
        <w:t>2002 г.</w:t>
      </w:r>
      <w:r w:rsidRPr="0019594B">
        <w:rPr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8E5EB0" w:rsidRPr="0019594B" w:rsidRDefault="008E5EB0" w:rsidP="008E5EB0">
      <w:pPr>
        <w:ind w:firstLine="720"/>
        <w:jc w:val="both"/>
        <w:rPr>
          <w:sz w:val="28"/>
          <w:szCs w:val="28"/>
        </w:rPr>
      </w:pPr>
      <w:r w:rsidRPr="0019594B">
        <w:rPr>
          <w:sz w:val="28"/>
          <w:szCs w:val="28"/>
        </w:rPr>
        <w:t>8) технический план объекта капитального строительства, подготовленный в соответствии с Федераль</w:t>
      </w:r>
      <w:r>
        <w:rPr>
          <w:sz w:val="28"/>
          <w:szCs w:val="28"/>
        </w:rPr>
        <w:t>ным законом от 13 июля 2015 г.</w:t>
      </w:r>
      <w:r w:rsidRPr="0019594B">
        <w:rPr>
          <w:sz w:val="28"/>
          <w:szCs w:val="28"/>
        </w:rPr>
        <w:t xml:space="preserve"> № 218-ФЗ «О государственной регистрации недвижимости» (подлинник, 1 экземпляр);</w:t>
      </w:r>
    </w:p>
    <w:p w:rsidR="008E5EB0" w:rsidRPr="0019594B" w:rsidRDefault="008E5EB0" w:rsidP="008E5EB0">
      <w:pPr>
        <w:ind w:firstLine="720"/>
        <w:jc w:val="both"/>
        <w:rPr>
          <w:sz w:val="28"/>
          <w:szCs w:val="28"/>
        </w:rPr>
      </w:pPr>
      <w:r w:rsidRPr="0019594B">
        <w:rPr>
          <w:sz w:val="28"/>
          <w:szCs w:val="28"/>
        </w:rPr>
        <w:t>Требования к документам:</w:t>
      </w:r>
    </w:p>
    <w:p w:rsidR="008E5EB0" w:rsidRDefault="008E5EB0" w:rsidP="008E5EB0">
      <w:pPr>
        <w:ind w:firstLine="720"/>
        <w:jc w:val="both"/>
        <w:rPr>
          <w:sz w:val="28"/>
          <w:szCs w:val="28"/>
        </w:rPr>
      </w:pPr>
      <w:r w:rsidRPr="0019594B">
        <w:rPr>
          <w:sz w:val="28"/>
          <w:szCs w:val="28"/>
        </w:rPr>
        <w:t>указанный в подпункте 3 пункта 2.6.1</w:t>
      </w:r>
      <w:r>
        <w:rPr>
          <w:sz w:val="28"/>
          <w:szCs w:val="28"/>
        </w:rPr>
        <w:t xml:space="preserve"> подраздела 2.6 раздела 2</w:t>
      </w:r>
      <w:r w:rsidRPr="0019594B">
        <w:rPr>
          <w:sz w:val="28"/>
          <w:szCs w:val="28"/>
        </w:rPr>
        <w:t xml:space="preserve"> регламента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ресурсов;</w:t>
      </w:r>
      <w:r w:rsidRPr="00332AD4">
        <w:rPr>
          <w:sz w:val="28"/>
          <w:szCs w:val="28"/>
        </w:rPr>
        <w:t xml:space="preserve"> </w:t>
      </w:r>
    </w:p>
    <w:p w:rsidR="008E5EB0" w:rsidRPr="00C2713A" w:rsidRDefault="008E5EB0" w:rsidP="008E5EB0">
      <w:pPr>
        <w:ind w:firstLine="720"/>
        <w:jc w:val="both"/>
        <w:rPr>
          <w:sz w:val="28"/>
          <w:szCs w:val="28"/>
        </w:rPr>
      </w:pPr>
      <w:r w:rsidRPr="00DC1964">
        <w:rPr>
          <w:sz w:val="28"/>
          <w:szCs w:val="28"/>
        </w:rPr>
        <w:t>документы, указанные в под</w:t>
      </w:r>
      <w:hyperlink w:anchor="sub_55031" w:history="1">
        <w:r w:rsidRPr="00DC1964">
          <w:rPr>
            <w:sz w:val="28"/>
            <w:szCs w:val="28"/>
          </w:rPr>
          <w:t xml:space="preserve">пунктах 1, 2, 3, 4 и 5 пункта 2.6.1 подраздела 2.6 </w:t>
        </w:r>
      </w:hyperlink>
      <w:r>
        <w:rPr>
          <w:sz w:val="28"/>
          <w:szCs w:val="28"/>
        </w:rPr>
        <w:t>раздела 2</w:t>
      </w:r>
      <w:r w:rsidRPr="00C2713A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,</w:t>
      </w:r>
      <w:r w:rsidRPr="00C2713A">
        <w:rPr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специалистом уполномоченного органа в рамках межведомственного взаимодействия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F26D37" w:rsidRPr="008E5EB0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8E5EB0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</w:t>
      </w:r>
      <w:r w:rsidR="00F26D37" w:rsidRPr="008E5EB0">
        <w:rPr>
          <w:rFonts w:ascii="Times New Roman" w:hAnsi="Times New Roman" w:cs="Times New Roman"/>
          <w:sz w:val="28"/>
          <w:szCs w:val="28"/>
        </w:rPr>
        <w:lastRenderedPageBreak/>
        <w:t>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8E5EB0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9274C" w:rsidRPr="00037345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345"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</w:t>
      </w:r>
      <w:r w:rsidR="00DF16A4" w:rsidRPr="00037345">
        <w:rPr>
          <w:rFonts w:ascii="Times New Roman" w:hAnsi="Times New Roman" w:cs="Times New Roman"/>
          <w:sz w:val="28"/>
          <w:szCs w:val="28"/>
        </w:rPr>
        <w:t>заявлени</w:t>
      </w:r>
      <w:r w:rsidR="008D42C3" w:rsidRPr="00037345">
        <w:rPr>
          <w:rFonts w:ascii="Times New Roman" w:hAnsi="Times New Roman" w:cs="Times New Roman"/>
          <w:sz w:val="28"/>
          <w:szCs w:val="28"/>
        </w:rPr>
        <w:t>я</w:t>
      </w:r>
      <w:r w:rsidR="00DF16A4" w:rsidRPr="00037345">
        <w:rPr>
          <w:rFonts w:ascii="Times New Roman" w:hAnsi="Times New Roman" w:cs="Times New Roman"/>
          <w:sz w:val="28"/>
          <w:szCs w:val="28"/>
        </w:rPr>
        <w:t xml:space="preserve"> </w:t>
      </w:r>
      <w:r w:rsidR="006B0248" w:rsidRPr="00C2713A">
        <w:rPr>
          <w:rFonts w:ascii="Times New Roman" w:hAnsi="Times New Roman"/>
          <w:sz w:val="28"/>
          <w:szCs w:val="28"/>
        </w:rPr>
        <w:t xml:space="preserve">о выдаче разрешения на ввод объекта в эксплуатацию </w:t>
      </w:r>
      <w:r w:rsidR="006B0248">
        <w:rPr>
          <w:rFonts w:ascii="Times New Roman" w:hAnsi="Times New Roman"/>
          <w:sz w:val="28"/>
          <w:szCs w:val="28"/>
        </w:rPr>
        <w:t>в</w:t>
      </w:r>
      <w:r w:rsidR="008D42C3" w:rsidRPr="00037345">
        <w:rPr>
          <w:rFonts w:ascii="Times New Roman" w:hAnsi="Times New Roman" w:cs="Times New Roman"/>
          <w:sz w:val="28"/>
          <w:szCs w:val="28"/>
        </w:rPr>
        <w:t xml:space="preserve"> раз</w:t>
      </w:r>
      <w:r w:rsidRPr="00037345">
        <w:rPr>
          <w:rFonts w:ascii="Times New Roman" w:hAnsi="Times New Roman" w:cs="Times New Roman"/>
          <w:sz w:val="28"/>
          <w:szCs w:val="28"/>
        </w:rPr>
        <w:t xml:space="preserve">мере примерно </w:t>
      </w:r>
      <w:r w:rsidR="00DF74E0" w:rsidRPr="00037345">
        <w:rPr>
          <w:rFonts w:ascii="Times New Roman" w:hAnsi="Times New Roman" w:cs="Times New Roman"/>
          <w:sz w:val="28"/>
          <w:szCs w:val="28"/>
        </w:rPr>
        <w:t>93</w:t>
      </w:r>
      <w:r w:rsidR="00A10D91" w:rsidRPr="00037345">
        <w:rPr>
          <w:rFonts w:ascii="Times New Roman" w:hAnsi="Times New Roman" w:cs="Times New Roman"/>
          <w:sz w:val="28"/>
          <w:szCs w:val="28"/>
        </w:rPr>
        <w:t>,</w:t>
      </w:r>
      <w:r w:rsidR="00DF74E0" w:rsidRPr="00037345">
        <w:rPr>
          <w:rFonts w:ascii="Times New Roman" w:hAnsi="Times New Roman" w:cs="Times New Roman"/>
          <w:sz w:val="28"/>
          <w:szCs w:val="28"/>
        </w:rPr>
        <w:t>97</w:t>
      </w:r>
      <w:r w:rsidRPr="00037345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037345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345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037345">
        <w:rPr>
          <w:rFonts w:ascii="Times New Roman" w:hAnsi="Times New Roman" w:cs="Times New Roman"/>
          <w:sz w:val="28"/>
          <w:szCs w:val="28"/>
        </w:rPr>
        <w:t xml:space="preserve">.   </w:t>
      </w:r>
      <w:r w:rsidRPr="00037345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037345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345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037345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037345">
        <w:rPr>
          <w:rFonts w:ascii="Times New Roman" w:hAnsi="Times New Roman" w:cs="Times New Roman"/>
          <w:sz w:val="28"/>
          <w:szCs w:val="28"/>
        </w:rPr>
        <w:t>.</w:t>
      </w:r>
      <w:r w:rsidRPr="0003734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37345">
        <w:rPr>
          <w:rFonts w:ascii="Times New Roman" w:hAnsi="Times New Roman" w:cs="Times New Roman"/>
          <w:sz w:val="28"/>
          <w:szCs w:val="28"/>
        </w:rPr>
        <w:t>.</w:t>
      </w:r>
      <w:r w:rsidRPr="000373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7345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037345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345">
        <w:rPr>
          <w:sz w:val="28"/>
          <w:szCs w:val="28"/>
        </w:rPr>
        <w:t xml:space="preserve">        название требования: подача </w:t>
      </w:r>
      <w:r w:rsidR="00DD4ABB" w:rsidRPr="00037345">
        <w:rPr>
          <w:sz w:val="28"/>
          <w:szCs w:val="28"/>
        </w:rPr>
        <w:t xml:space="preserve">заявления </w:t>
      </w:r>
      <w:r w:rsidR="006B0248" w:rsidRPr="00C2713A">
        <w:rPr>
          <w:sz w:val="28"/>
          <w:szCs w:val="28"/>
        </w:rPr>
        <w:t>о выдаче разрешения на ввод объекта в эксплуатацию</w:t>
      </w:r>
      <w:r w:rsidRPr="00037345">
        <w:rPr>
          <w:sz w:val="28"/>
          <w:szCs w:val="28"/>
        </w:rPr>
        <w:t xml:space="preserve">; </w:t>
      </w:r>
    </w:p>
    <w:p w:rsidR="0069274C" w:rsidRPr="00037345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345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037345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345">
        <w:rPr>
          <w:sz w:val="28"/>
          <w:szCs w:val="28"/>
        </w:rPr>
        <w:t xml:space="preserve">        раздел требования: информационное</w:t>
      </w:r>
    </w:p>
    <w:p w:rsidR="006F2CCD" w:rsidRPr="00037345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345">
        <w:rPr>
          <w:sz w:val="28"/>
          <w:szCs w:val="28"/>
        </w:rPr>
        <w:t xml:space="preserve">        информационный элемент: </w:t>
      </w:r>
      <w:r w:rsidR="006F2CCD" w:rsidRPr="00037345">
        <w:rPr>
          <w:sz w:val="28"/>
          <w:szCs w:val="28"/>
        </w:rPr>
        <w:t>заявлени</w:t>
      </w:r>
      <w:r w:rsidR="009C66EB" w:rsidRPr="00037345">
        <w:rPr>
          <w:sz w:val="28"/>
          <w:szCs w:val="28"/>
        </w:rPr>
        <w:t>е</w:t>
      </w:r>
      <w:r w:rsidR="006F2CCD" w:rsidRPr="00037345">
        <w:rPr>
          <w:sz w:val="28"/>
          <w:szCs w:val="28"/>
        </w:rPr>
        <w:t xml:space="preserve"> </w:t>
      </w:r>
      <w:r w:rsidR="006B0248" w:rsidRPr="00C2713A">
        <w:rPr>
          <w:sz w:val="28"/>
          <w:szCs w:val="28"/>
        </w:rPr>
        <w:t>о выдаче разрешения на ввод объекта в эксплуатацию</w:t>
      </w:r>
      <w:r w:rsidR="00AA787F" w:rsidRPr="00037345">
        <w:rPr>
          <w:sz w:val="28"/>
          <w:szCs w:val="28"/>
        </w:rPr>
        <w:t xml:space="preserve">; </w:t>
      </w:r>
      <w:r w:rsidR="006F2CCD" w:rsidRPr="00037345">
        <w:rPr>
          <w:sz w:val="28"/>
          <w:szCs w:val="28"/>
        </w:rPr>
        <w:t xml:space="preserve"> </w:t>
      </w:r>
    </w:p>
    <w:p w:rsidR="0069274C" w:rsidRPr="00037345" w:rsidRDefault="006F2CCD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345">
        <w:rPr>
          <w:bCs/>
          <w:sz w:val="28"/>
          <w:szCs w:val="28"/>
        </w:rPr>
        <w:t xml:space="preserve"> </w:t>
      </w:r>
      <w:r w:rsidR="0069274C" w:rsidRPr="00037345">
        <w:rPr>
          <w:bCs/>
          <w:sz w:val="28"/>
          <w:szCs w:val="28"/>
        </w:rPr>
        <w:t xml:space="preserve">       масштаб:</w:t>
      </w:r>
      <w:r w:rsidR="0069274C" w:rsidRPr="00037345">
        <w:rPr>
          <w:sz w:val="28"/>
          <w:szCs w:val="28"/>
        </w:rPr>
        <w:t xml:space="preserve"> </w:t>
      </w:r>
      <w:r w:rsidR="00B30232" w:rsidRPr="00037345">
        <w:rPr>
          <w:sz w:val="28"/>
          <w:szCs w:val="28"/>
        </w:rPr>
        <w:t xml:space="preserve">подача заявления </w:t>
      </w:r>
      <w:r w:rsidR="0069274C" w:rsidRPr="00037345">
        <w:rPr>
          <w:sz w:val="28"/>
          <w:szCs w:val="28"/>
        </w:rPr>
        <w:t xml:space="preserve">- </w:t>
      </w:r>
      <w:r w:rsidR="00982F73" w:rsidRPr="00037345">
        <w:rPr>
          <w:sz w:val="28"/>
          <w:szCs w:val="28"/>
        </w:rPr>
        <w:t>1</w:t>
      </w:r>
      <w:r w:rsidR="0069274C" w:rsidRPr="00037345">
        <w:rPr>
          <w:sz w:val="28"/>
          <w:szCs w:val="28"/>
        </w:rPr>
        <w:t xml:space="preserve"> ед. </w:t>
      </w:r>
    </w:p>
    <w:p w:rsidR="0069274C" w:rsidRPr="00037345" w:rsidRDefault="0069274C" w:rsidP="00AA787F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037345">
        <w:rPr>
          <w:bCs/>
          <w:sz w:val="28"/>
          <w:szCs w:val="28"/>
        </w:rPr>
        <w:t>частота:</w:t>
      </w:r>
      <w:r w:rsidRPr="00037345">
        <w:rPr>
          <w:sz w:val="28"/>
          <w:szCs w:val="28"/>
        </w:rPr>
        <w:t xml:space="preserve"> 1 раз   </w:t>
      </w:r>
    </w:p>
    <w:p w:rsidR="0069274C" w:rsidRPr="00037345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037345">
        <w:rPr>
          <w:bCs/>
          <w:sz w:val="28"/>
          <w:szCs w:val="28"/>
        </w:rPr>
        <w:t>Действия:</w:t>
      </w:r>
      <w:r w:rsidRPr="00037345">
        <w:rPr>
          <w:sz w:val="28"/>
          <w:szCs w:val="28"/>
        </w:rPr>
        <w:t xml:space="preserve"> </w:t>
      </w:r>
    </w:p>
    <w:p w:rsidR="00B30232" w:rsidRPr="00037345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037345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037345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037345">
        <w:rPr>
          <w:sz w:val="28"/>
          <w:szCs w:val="28"/>
        </w:rPr>
        <w:t xml:space="preserve">           </w:t>
      </w:r>
      <w:r w:rsidR="006F2CCD" w:rsidRPr="00037345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316DE3" w:rsidRPr="00037345">
        <w:rPr>
          <w:sz w:val="28"/>
          <w:szCs w:val="28"/>
        </w:rPr>
        <w:t>2</w:t>
      </w:r>
      <w:r w:rsidR="006F2CCD" w:rsidRPr="00037345">
        <w:rPr>
          <w:sz w:val="28"/>
          <w:szCs w:val="28"/>
        </w:rPr>
        <w:t xml:space="preserve"> чел./часов.</w:t>
      </w:r>
    </w:p>
    <w:p w:rsidR="0069274C" w:rsidRPr="00037345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037345">
        <w:rPr>
          <w:sz w:val="28"/>
          <w:szCs w:val="28"/>
        </w:rPr>
        <w:t xml:space="preserve">          </w:t>
      </w:r>
      <w:r w:rsidR="0069274C" w:rsidRPr="00037345">
        <w:rPr>
          <w:sz w:val="28"/>
          <w:szCs w:val="28"/>
        </w:rPr>
        <w:t>Копирование документов - 0,</w:t>
      </w:r>
      <w:r w:rsidR="00B30232" w:rsidRPr="00037345">
        <w:rPr>
          <w:sz w:val="28"/>
          <w:szCs w:val="28"/>
        </w:rPr>
        <w:t>1</w:t>
      </w:r>
      <w:r w:rsidR="0069274C" w:rsidRPr="00037345">
        <w:rPr>
          <w:sz w:val="28"/>
          <w:szCs w:val="28"/>
        </w:rPr>
        <w:t>0 чел./часов.</w:t>
      </w:r>
    </w:p>
    <w:p w:rsidR="0069274C" w:rsidRPr="00037345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037345">
        <w:rPr>
          <w:bCs/>
          <w:sz w:val="28"/>
          <w:szCs w:val="28"/>
        </w:rPr>
        <w:t xml:space="preserve">          </w:t>
      </w:r>
      <w:r w:rsidR="0069274C" w:rsidRPr="00037345">
        <w:rPr>
          <w:bCs/>
          <w:sz w:val="28"/>
          <w:szCs w:val="28"/>
        </w:rPr>
        <w:t>Список приобретений:</w:t>
      </w:r>
      <w:r w:rsidR="0069274C" w:rsidRPr="00037345">
        <w:rPr>
          <w:sz w:val="28"/>
          <w:szCs w:val="28"/>
        </w:rPr>
        <w:t xml:space="preserve"> Нет </w:t>
      </w:r>
    </w:p>
    <w:p w:rsidR="0069274C" w:rsidRPr="00037345" w:rsidRDefault="0069274C" w:rsidP="00B30232">
      <w:pPr>
        <w:widowControl/>
        <w:autoSpaceDE/>
        <w:autoSpaceDN/>
        <w:adjustRightInd/>
        <w:rPr>
          <w:sz w:val="28"/>
          <w:szCs w:val="28"/>
        </w:rPr>
      </w:pPr>
      <w:r w:rsidRPr="00037345">
        <w:rPr>
          <w:bCs/>
          <w:sz w:val="28"/>
          <w:szCs w:val="28"/>
        </w:rPr>
        <w:t xml:space="preserve">      Среднемесячная номинальная </w:t>
      </w:r>
      <w:r w:rsidR="00E27DCF" w:rsidRPr="00037345">
        <w:rPr>
          <w:bCs/>
          <w:sz w:val="28"/>
          <w:szCs w:val="28"/>
        </w:rPr>
        <w:t xml:space="preserve">начисленная </w:t>
      </w:r>
      <w:r w:rsidRPr="00037345">
        <w:rPr>
          <w:bCs/>
          <w:sz w:val="28"/>
          <w:szCs w:val="28"/>
        </w:rPr>
        <w:t xml:space="preserve">заработная плата </w:t>
      </w:r>
      <w:r w:rsidR="00E27DCF" w:rsidRPr="00037345">
        <w:rPr>
          <w:bCs/>
          <w:sz w:val="28"/>
          <w:szCs w:val="28"/>
        </w:rPr>
        <w:t xml:space="preserve">работников по крупным и средним </w:t>
      </w:r>
      <w:r w:rsidRPr="00037345">
        <w:rPr>
          <w:bCs/>
          <w:sz w:val="28"/>
          <w:szCs w:val="28"/>
        </w:rPr>
        <w:t>организаци</w:t>
      </w:r>
      <w:r w:rsidR="00E27DCF" w:rsidRPr="00037345">
        <w:rPr>
          <w:bCs/>
          <w:sz w:val="28"/>
          <w:szCs w:val="28"/>
        </w:rPr>
        <w:t xml:space="preserve">ям </w:t>
      </w:r>
      <w:r w:rsidRPr="00037345">
        <w:rPr>
          <w:bCs/>
          <w:sz w:val="28"/>
          <w:szCs w:val="28"/>
        </w:rPr>
        <w:t xml:space="preserve">по Краснодарскому краю за </w:t>
      </w:r>
      <w:r w:rsidR="00E27DCF" w:rsidRPr="00037345">
        <w:rPr>
          <w:bCs/>
          <w:sz w:val="28"/>
          <w:szCs w:val="28"/>
        </w:rPr>
        <w:t xml:space="preserve">январь-ноябрь 2019 г. </w:t>
      </w:r>
      <w:r w:rsidRPr="00037345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Pr="00037345">
        <w:rPr>
          <w:sz w:val="28"/>
          <w:szCs w:val="28"/>
        </w:rPr>
        <w:t xml:space="preserve"> 3</w:t>
      </w:r>
      <w:r w:rsidR="00E27DCF" w:rsidRPr="00037345">
        <w:rPr>
          <w:sz w:val="28"/>
          <w:szCs w:val="28"/>
        </w:rPr>
        <w:t>9468</w:t>
      </w:r>
      <w:r w:rsidRPr="00037345">
        <w:rPr>
          <w:sz w:val="28"/>
          <w:szCs w:val="28"/>
        </w:rPr>
        <w:t xml:space="preserve">,00 руб. </w:t>
      </w:r>
    </w:p>
    <w:p w:rsidR="0069274C" w:rsidRPr="00037345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037345">
        <w:rPr>
          <w:bCs/>
          <w:sz w:val="28"/>
          <w:szCs w:val="28"/>
        </w:rPr>
        <w:t xml:space="preserve">         </w:t>
      </w:r>
      <w:r w:rsidR="0069274C" w:rsidRPr="00037345">
        <w:rPr>
          <w:bCs/>
          <w:sz w:val="28"/>
          <w:szCs w:val="28"/>
        </w:rPr>
        <w:t>Средняя стоимость часа работы:</w:t>
      </w:r>
      <w:r w:rsidR="0069274C" w:rsidRPr="00037345">
        <w:rPr>
          <w:sz w:val="28"/>
          <w:szCs w:val="28"/>
        </w:rPr>
        <w:t xml:space="preserve"> </w:t>
      </w:r>
      <w:r w:rsidRPr="00037345">
        <w:rPr>
          <w:sz w:val="28"/>
          <w:szCs w:val="28"/>
        </w:rPr>
        <w:t>2</w:t>
      </w:r>
      <w:r w:rsidR="00316DE3" w:rsidRPr="00037345">
        <w:rPr>
          <w:sz w:val="28"/>
          <w:szCs w:val="28"/>
        </w:rPr>
        <w:t>34</w:t>
      </w:r>
      <w:r w:rsidRPr="00037345">
        <w:rPr>
          <w:sz w:val="28"/>
          <w:szCs w:val="28"/>
        </w:rPr>
        <w:t>,</w:t>
      </w:r>
      <w:r w:rsidR="00316DE3" w:rsidRPr="00037345">
        <w:rPr>
          <w:sz w:val="28"/>
          <w:szCs w:val="28"/>
        </w:rPr>
        <w:t>93</w:t>
      </w:r>
      <w:r w:rsidR="0069274C" w:rsidRPr="00037345">
        <w:rPr>
          <w:sz w:val="28"/>
          <w:szCs w:val="28"/>
        </w:rPr>
        <w:t xml:space="preserve"> руб. </w:t>
      </w:r>
    </w:p>
    <w:p w:rsidR="0069274C" w:rsidRPr="00037345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037345">
        <w:rPr>
          <w:sz w:val="28"/>
          <w:szCs w:val="28"/>
        </w:rPr>
        <w:t xml:space="preserve">          Общая стоимость требования: </w:t>
      </w:r>
      <w:r w:rsidR="00316DE3" w:rsidRPr="00037345">
        <w:rPr>
          <w:sz w:val="28"/>
          <w:szCs w:val="28"/>
        </w:rPr>
        <w:t>93</w:t>
      </w:r>
      <w:r w:rsidR="009C66EB" w:rsidRPr="00037345">
        <w:rPr>
          <w:sz w:val="28"/>
          <w:szCs w:val="28"/>
        </w:rPr>
        <w:t>,</w:t>
      </w:r>
      <w:r w:rsidR="00316DE3" w:rsidRPr="00037345">
        <w:rPr>
          <w:sz w:val="28"/>
          <w:szCs w:val="28"/>
        </w:rPr>
        <w:t>97</w:t>
      </w:r>
      <w:r w:rsidRPr="00037345">
        <w:rPr>
          <w:sz w:val="28"/>
          <w:szCs w:val="28"/>
        </w:rPr>
        <w:t xml:space="preserve"> руб.</w:t>
      </w:r>
    </w:p>
    <w:p w:rsidR="005902D3" w:rsidRPr="00037345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345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8E5EB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</w:t>
      </w:r>
      <w:r w:rsidRPr="008E5EB0">
        <w:rPr>
          <w:rFonts w:ascii="Times New Roman" w:hAnsi="Times New Roman" w:cs="Times New Roman"/>
          <w:sz w:val="28"/>
          <w:szCs w:val="28"/>
        </w:rPr>
        <w:lastRenderedPageBreak/>
        <w:t>консультации по проекту в период с</w:t>
      </w:r>
      <w:r w:rsidR="00C02E99" w:rsidRPr="008E5EB0">
        <w:rPr>
          <w:rFonts w:ascii="Times New Roman" w:hAnsi="Times New Roman" w:cs="Times New Roman"/>
          <w:sz w:val="28"/>
          <w:szCs w:val="28"/>
        </w:rPr>
        <w:t xml:space="preserve"> </w:t>
      </w:r>
      <w:r w:rsidR="0067254F" w:rsidRPr="008E5EB0">
        <w:rPr>
          <w:rFonts w:ascii="Times New Roman" w:hAnsi="Times New Roman" w:cs="Times New Roman"/>
          <w:sz w:val="28"/>
          <w:szCs w:val="28"/>
        </w:rPr>
        <w:t xml:space="preserve">3 </w:t>
      </w:r>
      <w:r w:rsidR="00AA787F" w:rsidRPr="008E5EB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E5EB0">
        <w:rPr>
          <w:rFonts w:ascii="Times New Roman" w:hAnsi="Times New Roman" w:cs="Times New Roman"/>
          <w:sz w:val="28"/>
          <w:szCs w:val="28"/>
        </w:rPr>
        <w:t>20</w:t>
      </w:r>
      <w:r w:rsidR="00AA787F" w:rsidRPr="008E5EB0">
        <w:rPr>
          <w:rFonts w:ascii="Times New Roman" w:hAnsi="Times New Roman" w:cs="Times New Roman"/>
          <w:sz w:val="28"/>
          <w:szCs w:val="28"/>
        </w:rPr>
        <w:t>20</w:t>
      </w:r>
      <w:r w:rsidRPr="008E5EB0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8E5EB0">
        <w:rPr>
          <w:rFonts w:ascii="Times New Roman" w:hAnsi="Times New Roman" w:cs="Times New Roman"/>
          <w:sz w:val="28"/>
          <w:szCs w:val="28"/>
        </w:rPr>
        <w:t>.</w:t>
      </w:r>
      <w:r w:rsidRPr="008E5EB0">
        <w:rPr>
          <w:rFonts w:ascii="Times New Roman" w:hAnsi="Times New Roman" w:cs="Times New Roman"/>
          <w:sz w:val="28"/>
          <w:szCs w:val="28"/>
        </w:rPr>
        <w:t xml:space="preserve"> по </w:t>
      </w:r>
      <w:r w:rsidR="00AA787F" w:rsidRPr="008E5EB0">
        <w:rPr>
          <w:rFonts w:ascii="Times New Roman" w:hAnsi="Times New Roman" w:cs="Times New Roman"/>
          <w:sz w:val="28"/>
          <w:szCs w:val="28"/>
        </w:rPr>
        <w:t>1</w:t>
      </w:r>
      <w:r w:rsidR="0067254F" w:rsidRPr="008E5EB0">
        <w:rPr>
          <w:rFonts w:ascii="Times New Roman" w:hAnsi="Times New Roman" w:cs="Times New Roman"/>
          <w:sz w:val="28"/>
          <w:szCs w:val="28"/>
        </w:rPr>
        <w:t xml:space="preserve">7 </w:t>
      </w:r>
      <w:r w:rsidR="00AA787F" w:rsidRPr="008E5EB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E5EB0">
        <w:rPr>
          <w:rFonts w:ascii="Times New Roman" w:hAnsi="Times New Roman" w:cs="Times New Roman"/>
          <w:sz w:val="28"/>
          <w:szCs w:val="28"/>
        </w:rPr>
        <w:t>20</w:t>
      </w:r>
      <w:r w:rsidR="00AA787F" w:rsidRPr="008E5EB0">
        <w:rPr>
          <w:rFonts w:ascii="Times New Roman" w:hAnsi="Times New Roman" w:cs="Times New Roman"/>
          <w:sz w:val="28"/>
          <w:szCs w:val="28"/>
        </w:rPr>
        <w:t>20</w:t>
      </w:r>
      <w:r w:rsidRPr="008E5E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8E5EB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10" w:history="1">
        <w:r w:rsidRPr="008E5E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E5E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E5E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8E5E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E5E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E5EB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8E5EB0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8E5EB0">
        <w:rPr>
          <w:rFonts w:ascii="Times New Roman" w:hAnsi="Times New Roman" w:cs="Times New Roman"/>
          <w:sz w:val="28"/>
          <w:szCs w:val="28"/>
        </w:rPr>
        <w:t>В.В. Озерову</w:t>
      </w:r>
      <w:r w:rsidRPr="008E5EB0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8E5EB0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8E5EB0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8E5EB0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8E5EB0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8E5EB0">
        <w:rPr>
          <w:rFonts w:ascii="Times New Roman" w:hAnsi="Times New Roman" w:cs="Times New Roman"/>
          <w:sz w:val="28"/>
          <w:szCs w:val="28"/>
        </w:rPr>
        <w:t>.</w:t>
      </w:r>
    </w:p>
    <w:p w:rsidR="00F53EB3" w:rsidRPr="008E5EB0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8E5EB0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EB0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8E5EB0">
        <w:rPr>
          <w:rFonts w:ascii="Times New Roman" w:hAnsi="Times New Roman"/>
          <w:sz w:val="28"/>
          <w:szCs w:val="28"/>
        </w:rPr>
        <w:t>юридических лиц</w:t>
      </w:r>
      <w:r w:rsidRPr="008E5EB0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8E5EB0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8E5EB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8E5EB0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F84660" w:rsidRPr="008E5EB0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E5EB0" w:rsidRDefault="00AA787F" w:rsidP="00114638">
      <w:pPr>
        <w:ind w:left="-284"/>
        <w:jc w:val="both"/>
        <w:rPr>
          <w:sz w:val="28"/>
          <w:szCs w:val="28"/>
        </w:rPr>
      </w:pPr>
      <w:r w:rsidRPr="008E5EB0">
        <w:rPr>
          <w:sz w:val="28"/>
          <w:szCs w:val="28"/>
        </w:rPr>
        <w:t>Н</w:t>
      </w:r>
      <w:r w:rsidR="00CB0376" w:rsidRPr="008E5EB0">
        <w:rPr>
          <w:sz w:val="28"/>
          <w:szCs w:val="28"/>
        </w:rPr>
        <w:t xml:space="preserve">ачальник </w:t>
      </w:r>
      <w:r w:rsidR="00B60E53" w:rsidRPr="008E5EB0">
        <w:rPr>
          <w:sz w:val="28"/>
          <w:szCs w:val="28"/>
        </w:rPr>
        <w:t>отдела экономики</w:t>
      </w:r>
    </w:p>
    <w:p w:rsidR="00B60E53" w:rsidRPr="008E5EB0" w:rsidRDefault="00B60E53" w:rsidP="00114638">
      <w:pPr>
        <w:ind w:left="-284"/>
        <w:jc w:val="both"/>
        <w:rPr>
          <w:sz w:val="28"/>
          <w:szCs w:val="28"/>
        </w:rPr>
      </w:pPr>
      <w:r w:rsidRPr="008E5EB0">
        <w:rPr>
          <w:sz w:val="28"/>
          <w:szCs w:val="28"/>
        </w:rPr>
        <w:t xml:space="preserve">и прогнозирования администрации </w:t>
      </w:r>
    </w:p>
    <w:p w:rsidR="00413578" w:rsidRPr="008E5EB0" w:rsidRDefault="00413578" w:rsidP="00114638">
      <w:pPr>
        <w:ind w:left="-284"/>
        <w:jc w:val="both"/>
        <w:rPr>
          <w:sz w:val="28"/>
          <w:szCs w:val="28"/>
        </w:rPr>
      </w:pPr>
      <w:r w:rsidRPr="008E5EB0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8E5EB0">
        <w:rPr>
          <w:sz w:val="28"/>
          <w:szCs w:val="28"/>
        </w:rPr>
        <w:t>Тимашевский район</w:t>
      </w:r>
      <w:r w:rsidR="005D0E45" w:rsidRPr="008E5EB0">
        <w:rPr>
          <w:sz w:val="28"/>
          <w:szCs w:val="28"/>
        </w:rPr>
        <w:t xml:space="preserve">                                                     </w:t>
      </w:r>
      <w:r w:rsidR="0093683A" w:rsidRPr="008E5EB0">
        <w:rPr>
          <w:sz w:val="28"/>
          <w:szCs w:val="28"/>
        </w:rPr>
        <w:t xml:space="preserve">  </w:t>
      </w:r>
      <w:r w:rsidR="009C52A0" w:rsidRPr="008E5EB0">
        <w:rPr>
          <w:sz w:val="28"/>
          <w:szCs w:val="28"/>
        </w:rPr>
        <w:t xml:space="preserve">   </w:t>
      </w:r>
      <w:r w:rsidR="005D0E45" w:rsidRPr="008E5EB0">
        <w:rPr>
          <w:sz w:val="28"/>
          <w:szCs w:val="28"/>
        </w:rPr>
        <w:t xml:space="preserve"> </w:t>
      </w:r>
      <w:r w:rsidR="00591E03" w:rsidRPr="008E5EB0">
        <w:rPr>
          <w:sz w:val="28"/>
          <w:szCs w:val="28"/>
        </w:rPr>
        <w:t xml:space="preserve">  </w:t>
      </w:r>
      <w:r w:rsidR="00114638" w:rsidRPr="008E5EB0">
        <w:rPr>
          <w:sz w:val="28"/>
          <w:szCs w:val="28"/>
        </w:rPr>
        <w:t xml:space="preserve">   </w:t>
      </w:r>
      <w:r w:rsidR="005D0E45" w:rsidRPr="008E5EB0">
        <w:rPr>
          <w:sz w:val="28"/>
          <w:szCs w:val="28"/>
        </w:rPr>
        <w:t xml:space="preserve">  </w:t>
      </w:r>
      <w:r w:rsidR="00AA787F" w:rsidRPr="008E5EB0">
        <w:rPr>
          <w:sz w:val="28"/>
          <w:szCs w:val="28"/>
        </w:rPr>
        <w:t xml:space="preserve">        </w:t>
      </w:r>
      <w:r w:rsidR="005D0E45" w:rsidRPr="008E5EB0">
        <w:rPr>
          <w:sz w:val="28"/>
          <w:szCs w:val="28"/>
        </w:rPr>
        <w:t xml:space="preserve">    </w:t>
      </w:r>
      <w:r w:rsidR="00AA787F" w:rsidRPr="008E5EB0">
        <w:rPr>
          <w:sz w:val="28"/>
          <w:szCs w:val="28"/>
        </w:rPr>
        <w:t xml:space="preserve">       Д.Ю. Гусев</w:t>
      </w:r>
    </w:p>
    <w:sectPr w:rsidR="00413578" w:rsidSect="00ED5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40" w:rsidRDefault="00465F40" w:rsidP="00EA4018">
      <w:r>
        <w:separator/>
      </w:r>
    </w:p>
  </w:endnote>
  <w:endnote w:type="continuationSeparator" w:id="0">
    <w:p w:rsidR="00465F40" w:rsidRDefault="00465F40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40" w:rsidRDefault="00465F40" w:rsidP="00EA4018">
      <w:r>
        <w:separator/>
      </w:r>
    </w:p>
  </w:footnote>
  <w:footnote w:type="continuationSeparator" w:id="0">
    <w:p w:rsidR="00465F40" w:rsidRDefault="00465F40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D7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37345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B3D72"/>
    <w:rsid w:val="000C02C5"/>
    <w:rsid w:val="000C1C4A"/>
    <w:rsid w:val="000C1D43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03D6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3F2DF4"/>
    <w:rsid w:val="00403B1C"/>
    <w:rsid w:val="00403C6B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562D4"/>
    <w:rsid w:val="00457814"/>
    <w:rsid w:val="004620A2"/>
    <w:rsid w:val="00462734"/>
    <w:rsid w:val="00462CC9"/>
    <w:rsid w:val="00465F40"/>
    <w:rsid w:val="0046749E"/>
    <w:rsid w:val="004718D5"/>
    <w:rsid w:val="00471CA6"/>
    <w:rsid w:val="004733B8"/>
    <w:rsid w:val="0048211D"/>
    <w:rsid w:val="004944D7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0151F"/>
    <w:rsid w:val="00516B94"/>
    <w:rsid w:val="0053050D"/>
    <w:rsid w:val="00535CFA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5E91"/>
    <w:rsid w:val="005E326A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600AD"/>
    <w:rsid w:val="006634D7"/>
    <w:rsid w:val="0067254F"/>
    <w:rsid w:val="00674701"/>
    <w:rsid w:val="006772C9"/>
    <w:rsid w:val="00680FCD"/>
    <w:rsid w:val="00691423"/>
    <w:rsid w:val="0069274C"/>
    <w:rsid w:val="006A2517"/>
    <w:rsid w:val="006B0248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90727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C31"/>
    <w:rsid w:val="00823FD3"/>
    <w:rsid w:val="00824308"/>
    <w:rsid w:val="00837E19"/>
    <w:rsid w:val="00842A6C"/>
    <w:rsid w:val="008446D1"/>
    <w:rsid w:val="00844E0F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A67BA"/>
    <w:rsid w:val="008B1610"/>
    <w:rsid w:val="008B3688"/>
    <w:rsid w:val="008B5FE4"/>
    <w:rsid w:val="008C6DEB"/>
    <w:rsid w:val="008D05F3"/>
    <w:rsid w:val="008D2833"/>
    <w:rsid w:val="008D42C3"/>
    <w:rsid w:val="008D485E"/>
    <w:rsid w:val="008E1B11"/>
    <w:rsid w:val="008E2B71"/>
    <w:rsid w:val="008E5EB0"/>
    <w:rsid w:val="008E6166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27B3"/>
    <w:rsid w:val="009F70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27D0"/>
    <w:rsid w:val="00C34A14"/>
    <w:rsid w:val="00C373FD"/>
    <w:rsid w:val="00C45B52"/>
    <w:rsid w:val="00C45F80"/>
    <w:rsid w:val="00C516F9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5637"/>
    <w:rsid w:val="00C9719A"/>
    <w:rsid w:val="00CA5B94"/>
    <w:rsid w:val="00CB0376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76444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52929"/>
    <w:rsid w:val="00E66E9B"/>
    <w:rsid w:val="00E765D3"/>
    <w:rsid w:val="00E81C6F"/>
    <w:rsid w:val="00E847EC"/>
    <w:rsid w:val="00E87B20"/>
    <w:rsid w:val="00E909F5"/>
    <w:rsid w:val="00EA05DC"/>
    <w:rsid w:val="00EA4018"/>
    <w:rsid w:val="00EA53B7"/>
    <w:rsid w:val="00EA5DA0"/>
    <w:rsid w:val="00EA6BE2"/>
    <w:rsid w:val="00ED082E"/>
    <w:rsid w:val="00ED28AB"/>
    <w:rsid w:val="00ED5ADA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55FBF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A2C98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876044085528C12BB1E33381C0CF857119651710794CA960269FD21AF485AAEBD0DC01B04475DF9F922A3D4BB3544F24A9AC8A481A325OFtE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im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53FB43DF44D3B9A76A39A2EF1D462CA4C5BE846BD60BF9804235CB7CDBC12C74911649815F911W9p5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9A19-E885-451E-86FA-217C63EA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7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718</cp:revision>
  <cp:lastPrinted>2019-11-15T06:32:00Z</cp:lastPrinted>
  <dcterms:created xsi:type="dcterms:W3CDTF">2015-04-10T06:47:00Z</dcterms:created>
  <dcterms:modified xsi:type="dcterms:W3CDTF">2020-02-21T06:14:00Z</dcterms:modified>
</cp:coreProperties>
</file>