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E4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</w:p>
    <w:p w:rsidR="00ED6180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 w:rsidR="00ED6180">
        <w:rPr>
          <w:sz w:val="28"/>
          <w:szCs w:val="28"/>
        </w:rPr>
        <w:t xml:space="preserve">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741A5B" w:rsidRDefault="00FE0CAC" w:rsidP="000245AC">
      <w:pPr>
        <w:ind w:right="94"/>
        <w:jc w:val="center"/>
        <w:rPr>
          <w:sz w:val="28"/>
          <w:szCs w:val="28"/>
        </w:rPr>
      </w:pPr>
      <w:r w:rsidRPr="00741A5B">
        <w:rPr>
          <w:sz w:val="28"/>
          <w:szCs w:val="28"/>
        </w:rPr>
        <w:t>Заключение</w:t>
      </w:r>
      <w:r w:rsidR="00CB0376" w:rsidRPr="00741A5B">
        <w:rPr>
          <w:sz w:val="28"/>
          <w:szCs w:val="28"/>
        </w:rPr>
        <w:t xml:space="preserve"> № </w:t>
      </w:r>
      <w:r w:rsidR="00FF671D">
        <w:rPr>
          <w:sz w:val="28"/>
          <w:szCs w:val="28"/>
        </w:rPr>
        <w:t>4</w:t>
      </w:r>
      <w:r w:rsidR="008A1082" w:rsidRPr="00741A5B">
        <w:rPr>
          <w:sz w:val="28"/>
          <w:szCs w:val="28"/>
        </w:rPr>
        <w:t>/</w:t>
      </w:r>
      <w:r w:rsidR="00CA4526">
        <w:rPr>
          <w:sz w:val="28"/>
          <w:szCs w:val="28"/>
        </w:rPr>
        <w:t>71</w:t>
      </w:r>
      <w:bookmarkStart w:id="0" w:name="_GoBack"/>
      <w:bookmarkEnd w:id="0"/>
      <w:r w:rsidR="00FF671D">
        <w:rPr>
          <w:sz w:val="28"/>
          <w:szCs w:val="28"/>
        </w:rPr>
        <w:t xml:space="preserve"> </w:t>
      </w:r>
      <w:r w:rsidR="00CB0376" w:rsidRPr="00741A5B">
        <w:rPr>
          <w:sz w:val="28"/>
          <w:szCs w:val="28"/>
        </w:rPr>
        <w:t xml:space="preserve">от </w:t>
      </w:r>
      <w:r w:rsidR="00F107E4">
        <w:rPr>
          <w:sz w:val="28"/>
          <w:szCs w:val="28"/>
        </w:rPr>
        <w:t>2</w:t>
      </w:r>
      <w:r w:rsidR="00FF671D">
        <w:rPr>
          <w:sz w:val="28"/>
          <w:szCs w:val="28"/>
        </w:rPr>
        <w:t xml:space="preserve">5 апреля </w:t>
      </w:r>
      <w:r w:rsidR="00CB0376" w:rsidRPr="00741A5B">
        <w:rPr>
          <w:sz w:val="28"/>
          <w:szCs w:val="28"/>
        </w:rPr>
        <w:t>20</w:t>
      </w:r>
      <w:r w:rsidR="002D1D94" w:rsidRPr="00741A5B">
        <w:rPr>
          <w:sz w:val="28"/>
          <w:szCs w:val="28"/>
        </w:rPr>
        <w:t>2</w:t>
      </w:r>
      <w:r w:rsidR="00FF671D">
        <w:rPr>
          <w:sz w:val="28"/>
          <w:szCs w:val="28"/>
        </w:rPr>
        <w:t>2</w:t>
      </w:r>
      <w:r w:rsidR="002D1D94" w:rsidRPr="00741A5B">
        <w:rPr>
          <w:sz w:val="28"/>
          <w:szCs w:val="28"/>
        </w:rPr>
        <w:t xml:space="preserve"> </w:t>
      </w:r>
      <w:r w:rsidR="00CB0376" w:rsidRPr="00741A5B">
        <w:rPr>
          <w:sz w:val="28"/>
          <w:szCs w:val="28"/>
        </w:rPr>
        <w:t>г</w:t>
      </w:r>
      <w:r w:rsidR="00211889" w:rsidRPr="00741A5B">
        <w:rPr>
          <w:sz w:val="28"/>
          <w:szCs w:val="28"/>
        </w:rPr>
        <w:t>.</w:t>
      </w:r>
    </w:p>
    <w:p w:rsidR="00B86BB1" w:rsidRPr="00741A5B" w:rsidRDefault="009158FA" w:rsidP="00B86BB1">
      <w:pPr>
        <w:jc w:val="center"/>
        <w:rPr>
          <w:sz w:val="28"/>
          <w:szCs w:val="28"/>
        </w:rPr>
      </w:pPr>
      <w:r w:rsidRPr="00741A5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741A5B">
        <w:rPr>
          <w:sz w:val="28"/>
          <w:szCs w:val="28"/>
        </w:rPr>
        <w:t xml:space="preserve">проекта постановления </w:t>
      </w:r>
    </w:p>
    <w:p w:rsidR="00B86BB1" w:rsidRPr="00741A5B" w:rsidRDefault="00B86BB1" w:rsidP="00B86BB1">
      <w:pPr>
        <w:jc w:val="center"/>
        <w:rPr>
          <w:sz w:val="28"/>
          <w:szCs w:val="28"/>
        </w:rPr>
      </w:pPr>
      <w:r w:rsidRPr="00741A5B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FF0721" w:rsidRDefault="00FF0721" w:rsidP="00FF072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</w:t>
      </w:r>
    </w:p>
    <w:p w:rsidR="00FF0721" w:rsidRDefault="00FF0721" w:rsidP="00FF072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 от 27 октября 2021 г. № 1473</w:t>
      </w:r>
    </w:p>
    <w:p w:rsidR="00FF0721" w:rsidRDefault="00FF0721" w:rsidP="00FF072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96CF2">
        <w:rPr>
          <w:bCs/>
          <w:color w:val="000000"/>
          <w:sz w:val="28"/>
          <w:szCs w:val="28"/>
        </w:rPr>
        <w:t>Об утверждении а</w:t>
      </w:r>
      <w:r w:rsidRPr="00C96CF2">
        <w:rPr>
          <w:sz w:val="28"/>
          <w:szCs w:val="28"/>
        </w:rPr>
        <w:t>дминистративного регламента предоставления</w:t>
      </w:r>
    </w:p>
    <w:p w:rsidR="00FF0721" w:rsidRDefault="00FF0721" w:rsidP="00FF0721">
      <w:pPr>
        <w:jc w:val="center"/>
        <w:outlineLvl w:val="0"/>
        <w:rPr>
          <w:sz w:val="28"/>
          <w:szCs w:val="28"/>
        </w:rPr>
      </w:pPr>
      <w:r w:rsidRPr="00C96CF2">
        <w:rPr>
          <w:sz w:val="28"/>
          <w:szCs w:val="28"/>
        </w:rPr>
        <w:t>муниципальной услуги</w:t>
      </w:r>
      <w:r w:rsidRPr="0068575D">
        <w:rPr>
          <w:sz w:val="28"/>
          <w:szCs w:val="28"/>
        </w:rPr>
        <w:t xml:space="preserve"> «</w:t>
      </w:r>
      <w:r>
        <w:rPr>
          <w:sz w:val="28"/>
          <w:szCs w:val="28"/>
        </w:rPr>
        <w:t>Прием уведомлений о планируемых строительстве</w:t>
      </w:r>
    </w:p>
    <w:p w:rsidR="00FF0721" w:rsidRDefault="00FF0721" w:rsidP="00FF072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или реконструкции объекта индивидуального жилищного строительства</w:t>
      </w:r>
    </w:p>
    <w:p w:rsidR="00FF0721" w:rsidRDefault="00FF0721" w:rsidP="00FF0721">
      <w:pPr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или садового дома»</w:t>
      </w:r>
    </w:p>
    <w:p w:rsidR="00F107E4" w:rsidRPr="00FF671D" w:rsidRDefault="00F107E4" w:rsidP="00B82E15">
      <w:pPr>
        <w:jc w:val="center"/>
        <w:outlineLvl w:val="0"/>
        <w:rPr>
          <w:bCs/>
          <w:color w:val="000000"/>
          <w:sz w:val="28"/>
          <w:szCs w:val="28"/>
          <w:highlight w:val="yellow"/>
        </w:rPr>
      </w:pPr>
    </w:p>
    <w:p w:rsidR="00F107E4" w:rsidRPr="00FF671D" w:rsidRDefault="00F107E4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FF0721" w:rsidRDefault="00991D2E" w:rsidP="00FF0721">
      <w:pPr>
        <w:jc w:val="both"/>
        <w:outlineLvl w:val="0"/>
        <w:rPr>
          <w:sz w:val="28"/>
          <w:szCs w:val="28"/>
        </w:rPr>
      </w:pPr>
      <w:r w:rsidRPr="00FF0721">
        <w:rPr>
          <w:sz w:val="28"/>
          <w:szCs w:val="28"/>
        </w:rPr>
        <w:t xml:space="preserve">      </w:t>
      </w:r>
      <w:r w:rsidR="00013D65" w:rsidRPr="00FF0721">
        <w:rPr>
          <w:sz w:val="28"/>
          <w:szCs w:val="28"/>
        </w:rPr>
        <w:t xml:space="preserve"> </w:t>
      </w:r>
      <w:r w:rsidRPr="00FF0721">
        <w:rPr>
          <w:sz w:val="28"/>
          <w:szCs w:val="28"/>
        </w:rPr>
        <w:t xml:space="preserve"> </w:t>
      </w:r>
      <w:r w:rsidR="000600C7" w:rsidRPr="00FF0721">
        <w:rPr>
          <w:sz w:val="28"/>
          <w:szCs w:val="28"/>
        </w:rPr>
        <w:t xml:space="preserve"> </w:t>
      </w:r>
      <w:r w:rsidR="003E2D1D" w:rsidRPr="00FF0721">
        <w:rPr>
          <w:sz w:val="28"/>
          <w:szCs w:val="28"/>
        </w:rPr>
        <w:t>О</w:t>
      </w:r>
      <w:r w:rsidR="00DA5835" w:rsidRPr="00FF0721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FF0721">
        <w:rPr>
          <w:sz w:val="28"/>
          <w:szCs w:val="28"/>
        </w:rPr>
        <w:t>,</w:t>
      </w:r>
      <w:r w:rsidR="00DA5835" w:rsidRPr="00FF0721">
        <w:rPr>
          <w:sz w:val="28"/>
          <w:szCs w:val="28"/>
        </w:rPr>
        <w:t xml:space="preserve"> </w:t>
      </w:r>
      <w:r w:rsidR="00AA5C4F">
        <w:rPr>
          <w:sz w:val="28"/>
          <w:szCs w:val="28"/>
        </w:rPr>
        <w:t>как уполномоченный орган на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895329" w:rsidRPr="00FF0721">
        <w:rPr>
          <w:sz w:val="28"/>
          <w:szCs w:val="28"/>
        </w:rPr>
        <w:t>,</w:t>
      </w:r>
      <w:r w:rsidR="00DA5835" w:rsidRPr="00FF0721">
        <w:rPr>
          <w:sz w:val="28"/>
          <w:szCs w:val="28"/>
        </w:rPr>
        <w:t xml:space="preserve"> </w:t>
      </w:r>
      <w:r w:rsidR="00653AEF" w:rsidRPr="00FF0721">
        <w:rPr>
          <w:sz w:val="28"/>
          <w:szCs w:val="28"/>
        </w:rPr>
        <w:t>(далее – Уполномоченный орган)</w:t>
      </w:r>
      <w:r w:rsidR="00710892" w:rsidRPr="00FF0721">
        <w:rPr>
          <w:sz w:val="28"/>
          <w:szCs w:val="28"/>
        </w:rPr>
        <w:t>,</w:t>
      </w:r>
      <w:r w:rsidR="00653AEF" w:rsidRPr="00FF0721">
        <w:rPr>
          <w:sz w:val="28"/>
          <w:szCs w:val="28"/>
        </w:rPr>
        <w:t xml:space="preserve"> рассмотрел </w:t>
      </w:r>
      <w:r w:rsidR="00516B94" w:rsidRPr="00FF0721">
        <w:rPr>
          <w:sz w:val="28"/>
          <w:szCs w:val="28"/>
        </w:rPr>
        <w:t xml:space="preserve">поступивший </w:t>
      </w:r>
      <w:r w:rsidR="00FF0721" w:rsidRPr="00FF0721">
        <w:rPr>
          <w:sz w:val="28"/>
          <w:szCs w:val="28"/>
        </w:rPr>
        <w:t xml:space="preserve">12 апреля </w:t>
      </w:r>
      <w:r w:rsidR="004377A7" w:rsidRPr="00FF0721">
        <w:rPr>
          <w:sz w:val="28"/>
          <w:szCs w:val="28"/>
        </w:rPr>
        <w:t>2</w:t>
      </w:r>
      <w:r w:rsidR="00516B94" w:rsidRPr="00FF0721">
        <w:rPr>
          <w:sz w:val="28"/>
          <w:szCs w:val="28"/>
        </w:rPr>
        <w:t>0</w:t>
      </w:r>
      <w:r w:rsidR="002D1D94" w:rsidRPr="00FF0721">
        <w:rPr>
          <w:sz w:val="28"/>
          <w:szCs w:val="28"/>
        </w:rPr>
        <w:t>2</w:t>
      </w:r>
      <w:r w:rsidR="00FF0721" w:rsidRPr="00FF0721">
        <w:rPr>
          <w:sz w:val="28"/>
          <w:szCs w:val="28"/>
        </w:rPr>
        <w:t>2</w:t>
      </w:r>
      <w:r w:rsidR="00516B94" w:rsidRPr="00FF0721">
        <w:rPr>
          <w:sz w:val="28"/>
          <w:szCs w:val="28"/>
        </w:rPr>
        <w:t xml:space="preserve"> г</w:t>
      </w:r>
      <w:r w:rsidR="007B2D20" w:rsidRPr="00FF0721">
        <w:rPr>
          <w:sz w:val="28"/>
          <w:szCs w:val="28"/>
        </w:rPr>
        <w:t>.</w:t>
      </w:r>
      <w:r w:rsidR="00516B94" w:rsidRPr="00FF0721">
        <w:rPr>
          <w:sz w:val="28"/>
          <w:szCs w:val="28"/>
        </w:rPr>
        <w:t xml:space="preserve"> </w:t>
      </w:r>
      <w:r w:rsidR="00D93377" w:rsidRPr="00FF0721">
        <w:rPr>
          <w:sz w:val="28"/>
          <w:szCs w:val="28"/>
        </w:rPr>
        <w:t xml:space="preserve">проект </w:t>
      </w:r>
      <w:r w:rsidR="00B86BB1" w:rsidRPr="00FF0721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FF0721" w:rsidRPr="00FF0721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27 октября 2021 г. № 1473 «</w:t>
      </w:r>
      <w:r w:rsidR="00FF0721" w:rsidRPr="00FF0721">
        <w:rPr>
          <w:bCs/>
          <w:color w:val="000000"/>
          <w:sz w:val="28"/>
          <w:szCs w:val="28"/>
        </w:rPr>
        <w:t>Об утверждении а</w:t>
      </w:r>
      <w:r w:rsidR="00FF0721" w:rsidRPr="00FF0721">
        <w:rPr>
          <w:sz w:val="28"/>
          <w:szCs w:val="28"/>
        </w:rPr>
        <w:t xml:space="preserve">дминистративного регламента предоставления муниципальной услуги «Прием уведомлений о планируемых строительстве или реконструкции объекта индивидуального жилищного строительства или садового дома» </w:t>
      </w:r>
      <w:r w:rsidR="00653AEF" w:rsidRPr="00FF0721">
        <w:rPr>
          <w:sz w:val="28"/>
          <w:szCs w:val="28"/>
        </w:rPr>
        <w:t xml:space="preserve">(далее – </w:t>
      </w:r>
      <w:r w:rsidR="00710892" w:rsidRPr="00FF0721">
        <w:rPr>
          <w:sz w:val="28"/>
          <w:szCs w:val="28"/>
        </w:rPr>
        <w:t>П</w:t>
      </w:r>
      <w:r w:rsidR="00516B94" w:rsidRPr="00FF0721">
        <w:rPr>
          <w:sz w:val="28"/>
          <w:szCs w:val="28"/>
        </w:rPr>
        <w:t>роект</w:t>
      </w:r>
      <w:r w:rsidR="00653AEF" w:rsidRPr="00FF0721">
        <w:rPr>
          <w:sz w:val="28"/>
          <w:szCs w:val="28"/>
        </w:rPr>
        <w:t>)</w:t>
      </w:r>
      <w:r w:rsidR="00710892" w:rsidRPr="00FF0721">
        <w:rPr>
          <w:sz w:val="28"/>
          <w:szCs w:val="28"/>
        </w:rPr>
        <w:t>, направленный от</w:t>
      </w:r>
      <w:r w:rsidR="007C2540" w:rsidRPr="00FF0721">
        <w:rPr>
          <w:sz w:val="28"/>
          <w:szCs w:val="28"/>
        </w:rPr>
        <w:t>делом</w:t>
      </w:r>
      <w:r w:rsidR="00AC3440" w:rsidRPr="00FF0721">
        <w:rPr>
          <w:sz w:val="28"/>
          <w:szCs w:val="28"/>
        </w:rPr>
        <w:t xml:space="preserve"> </w:t>
      </w:r>
      <w:r w:rsidR="00081FFC" w:rsidRPr="00FF0721">
        <w:rPr>
          <w:sz w:val="28"/>
          <w:szCs w:val="28"/>
        </w:rPr>
        <w:t xml:space="preserve">архитектуры и градостроительства </w:t>
      </w:r>
      <w:r w:rsidR="00710892" w:rsidRPr="00FF0721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FF0721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FF0721">
        <w:rPr>
          <w:sz w:val="28"/>
          <w:szCs w:val="28"/>
        </w:rPr>
        <w:t>.</w:t>
      </w:r>
    </w:p>
    <w:p w:rsidR="00B42BD2" w:rsidRPr="00D235C9" w:rsidRDefault="00B42BD2" w:rsidP="00B42BD2">
      <w:pPr>
        <w:ind w:firstLine="708"/>
        <w:jc w:val="both"/>
        <w:rPr>
          <w:sz w:val="28"/>
          <w:szCs w:val="28"/>
        </w:rPr>
      </w:pPr>
      <w:r w:rsidRPr="00D235C9"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Pr="00D235C9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Pr="00D235C9">
        <w:rPr>
          <w:sz w:val="28"/>
          <w:szCs w:val="28"/>
        </w:rPr>
        <w:softHyphen/>
        <w:t>ципального образования Тимашевский район от 10 сентября 2021 г. № 1231 (далее – Порядок) про</w:t>
      </w:r>
      <w:r w:rsidRPr="00D235C9">
        <w:rPr>
          <w:sz w:val="28"/>
          <w:szCs w:val="28"/>
        </w:rPr>
        <w:lastRenderedPageBreak/>
        <w:t>ект подлежит проведению оценки регулирующего воздействия.</w:t>
      </w:r>
    </w:p>
    <w:p w:rsidR="00B42BD2" w:rsidRPr="00154A11" w:rsidRDefault="00B42BD2" w:rsidP="00B42BD2">
      <w:pPr>
        <w:ind w:firstLine="540"/>
        <w:jc w:val="both"/>
        <w:rPr>
          <w:rFonts w:eastAsiaTheme="minorEastAsia"/>
          <w:sz w:val="28"/>
          <w:szCs w:val="28"/>
        </w:rPr>
      </w:pPr>
      <w:r w:rsidRPr="00D235C9">
        <w:rPr>
          <w:sz w:val="28"/>
          <w:szCs w:val="28"/>
        </w:rPr>
        <w:t xml:space="preserve">Проект содержит положения, имеющие среднюю степень регулирующего </w:t>
      </w:r>
      <w:r w:rsidRPr="00154A11">
        <w:rPr>
          <w:sz w:val="28"/>
          <w:szCs w:val="28"/>
        </w:rPr>
        <w:t>воздействия.</w:t>
      </w:r>
    </w:p>
    <w:p w:rsidR="00242F28" w:rsidRPr="00154A11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54A11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154A11">
        <w:rPr>
          <w:rFonts w:eastAsiaTheme="minorEastAsia"/>
          <w:sz w:val="28"/>
          <w:szCs w:val="28"/>
        </w:rPr>
        <w:t>П</w:t>
      </w:r>
      <w:r w:rsidRPr="00154A11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154A11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54A11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154A11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54A11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154A11">
        <w:rPr>
          <w:rFonts w:eastAsiaTheme="minorEastAsia"/>
          <w:sz w:val="28"/>
          <w:szCs w:val="28"/>
        </w:rPr>
        <w:t xml:space="preserve"> </w:t>
      </w:r>
      <w:r w:rsidRPr="00154A11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154A11">
        <w:rPr>
          <w:rFonts w:eastAsiaTheme="minorEastAsia"/>
          <w:sz w:val="28"/>
          <w:szCs w:val="28"/>
        </w:rPr>
        <w:t xml:space="preserve">регулирующим органом </w:t>
      </w:r>
      <w:r w:rsidRPr="00154A11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95A0C" w:rsidRPr="00154A11" w:rsidRDefault="007A34F2" w:rsidP="00C95A0C">
      <w:pPr>
        <w:jc w:val="both"/>
        <w:outlineLvl w:val="0"/>
        <w:rPr>
          <w:sz w:val="28"/>
          <w:szCs w:val="28"/>
          <w:lang w:bidi="en-US"/>
        </w:rPr>
      </w:pPr>
      <w:r w:rsidRPr="00154A11">
        <w:rPr>
          <w:sz w:val="28"/>
          <w:szCs w:val="28"/>
        </w:rPr>
        <w:t xml:space="preserve">        </w:t>
      </w:r>
      <w:r w:rsidR="00B34005" w:rsidRPr="00154A11">
        <w:rPr>
          <w:sz w:val="28"/>
          <w:szCs w:val="28"/>
        </w:rPr>
        <w:t>Р</w:t>
      </w:r>
      <w:r w:rsidR="00722999" w:rsidRPr="00154A11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154A11">
        <w:rPr>
          <w:sz w:val="28"/>
          <w:szCs w:val="28"/>
        </w:rPr>
        <w:t xml:space="preserve"> принятие постановления администрации муниципального образования Тимашевский район </w:t>
      </w:r>
      <w:r w:rsidR="00154A11" w:rsidRPr="00154A11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27 октября 2021 г. № 1473 «</w:t>
      </w:r>
      <w:r w:rsidR="00154A11" w:rsidRPr="00154A11">
        <w:rPr>
          <w:bCs/>
          <w:color w:val="000000"/>
          <w:sz w:val="28"/>
          <w:szCs w:val="28"/>
        </w:rPr>
        <w:t>Об утверждении а</w:t>
      </w:r>
      <w:r w:rsidR="00154A11" w:rsidRPr="00154A11">
        <w:rPr>
          <w:sz w:val="28"/>
          <w:szCs w:val="28"/>
        </w:rPr>
        <w:t>дминистративного регламента предоставления муниципальной услуги «Прием уведомлений о планируемых строительстве или реконструкции объекта индивидуального жилищного строительства или садового дома»</w:t>
      </w:r>
      <w:r w:rsidR="00081FFC" w:rsidRPr="00154A11">
        <w:rPr>
          <w:sz w:val="28"/>
          <w:szCs w:val="28"/>
        </w:rPr>
        <w:t>.</w:t>
      </w:r>
      <w:r w:rsidR="00081FFC" w:rsidRPr="00154A11">
        <w:rPr>
          <w:bCs/>
          <w:color w:val="000000"/>
          <w:sz w:val="28"/>
          <w:szCs w:val="28"/>
        </w:rPr>
        <w:t xml:space="preserve"> </w:t>
      </w:r>
    </w:p>
    <w:p w:rsidR="00BD6D89" w:rsidRPr="00154A11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11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154A11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11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154A11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154A11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154A11">
        <w:rPr>
          <w:rFonts w:ascii="Times New Roman" w:hAnsi="Times New Roman" w:cs="Times New Roman"/>
          <w:sz w:val="28"/>
          <w:szCs w:val="28"/>
        </w:rPr>
        <w:t>ой</w:t>
      </w:r>
      <w:r w:rsidR="005A6E6C" w:rsidRPr="00154A11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154A11">
        <w:rPr>
          <w:rFonts w:ascii="Times New Roman" w:hAnsi="Times New Roman" w:cs="Times New Roman"/>
          <w:sz w:val="28"/>
          <w:szCs w:val="28"/>
        </w:rPr>
        <w:t>и</w:t>
      </w:r>
      <w:r w:rsidR="005A6E6C" w:rsidRPr="00154A11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154A11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154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154A11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154A11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154A11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154A11">
        <w:rPr>
          <w:rFonts w:eastAsiaTheme="minorEastAsia"/>
          <w:sz w:val="28"/>
          <w:szCs w:val="28"/>
        </w:rPr>
        <w:t>основанн</w:t>
      </w:r>
      <w:r w:rsidR="00FC22E3" w:rsidRPr="00154A11">
        <w:rPr>
          <w:rFonts w:eastAsiaTheme="minorEastAsia"/>
          <w:sz w:val="28"/>
          <w:szCs w:val="28"/>
        </w:rPr>
        <w:t>ого</w:t>
      </w:r>
      <w:r w:rsidRPr="00154A11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154A11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11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154A11">
        <w:rPr>
          <w:rFonts w:ascii="Times New Roman" w:hAnsi="Times New Roman" w:cs="Times New Roman"/>
          <w:sz w:val="28"/>
          <w:szCs w:val="28"/>
        </w:rPr>
        <w:t>п</w:t>
      </w:r>
      <w:r w:rsidR="00A513C3" w:rsidRPr="00154A11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154A11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154A11">
        <w:rPr>
          <w:rFonts w:ascii="Times New Roman" w:hAnsi="Times New Roman" w:cs="Times New Roman"/>
          <w:sz w:val="28"/>
          <w:szCs w:val="28"/>
        </w:rPr>
        <w:t>;</w:t>
      </w:r>
    </w:p>
    <w:p w:rsidR="00154A11" w:rsidRPr="00154A11" w:rsidRDefault="0098698D" w:rsidP="00154A11">
      <w:pPr>
        <w:ind w:firstLine="709"/>
        <w:jc w:val="both"/>
        <w:rPr>
          <w:sz w:val="28"/>
          <w:szCs w:val="28"/>
        </w:rPr>
      </w:pPr>
      <w:r w:rsidRPr="00154A11">
        <w:rPr>
          <w:sz w:val="28"/>
          <w:szCs w:val="28"/>
        </w:rPr>
        <w:t xml:space="preserve">2. </w:t>
      </w:r>
      <w:r w:rsidR="00A513C3" w:rsidRPr="00154A11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154A11">
        <w:rPr>
          <w:sz w:val="28"/>
          <w:szCs w:val="28"/>
        </w:rPr>
        <w:t>вания:</w:t>
      </w:r>
      <w:r w:rsidR="006867AD" w:rsidRPr="00154A11">
        <w:rPr>
          <w:sz w:val="28"/>
          <w:szCs w:val="28"/>
        </w:rPr>
        <w:t xml:space="preserve"> </w:t>
      </w:r>
      <w:r w:rsidR="00154A11" w:rsidRPr="00154A11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заявители).</w:t>
      </w:r>
    </w:p>
    <w:p w:rsidR="00427B02" w:rsidRPr="00154A11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A11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154A11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154A11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154A11">
        <w:rPr>
          <w:rFonts w:ascii="Times New Roman" w:hAnsi="Times New Roman" w:cs="Times New Roman"/>
          <w:sz w:val="28"/>
          <w:szCs w:val="28"/>
        </w:rPr>
        <w:t>ая</w:t>
      </w:r>
      <w:r w:rsidR="00B66716" w:rsidRPr="00154A1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154A11">
        <w:rPr>
          <w:rFonts w:ascii="Times New Roman" w:hAnsi="Times New Roman" w:cs="Times New Roman"/>
          <w:sz w:val="28"/>
          <w:szCs w:val="28"/>
        </w:rPr>
        <w:t>а</w:t>
      </w:r>
      <w:r w:rsidR="00B66716" w:rsidRPr="00154A11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154A11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154A11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154A11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11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154A11">
        <w:rPr>
          <w:rFonts w:ascii="Times New Roman" w:hAnsi="Times New Roman" w:cs="Times New Roman"/>
          <w:sz w:val="28"/>
          <w:szCs w:val="28"/>
        </w:rPr>
        <w:t>цел</w:t>
      </w:r>
      <w:r w:rsidR="00184E7E" w:rsidRPr="00154A11">
        <w:rPr>
          <w:rFonts w:ascii="Times New Roman" w:hAnsi="Times New Roman" w:cs="Times New Roman"/>
          <w:sz w:val="28"/>
          <w:szCs w:val="28"/>
        </w:rPr>
        <w:t>ь</w:t>
      </w:r>
      <w:r w:rsidR="00B66716" w:rsidRPr="00154A1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154A1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154A11">
        <w:rPr>
          <w:rFonts w:ascii="Times New Roman" w:hAnsi="Times New Roman" w:cs="Times New Roman"/>
          <w:sz w:val="28"/>
          <w:szCs w:val="28"/>
        </w:rPr>
        <w:t>;</w:t>
      </w:r>
    </w:p>
    <w:p w:rsidR="00B66716" w:rsidRPr="00154A11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11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154A11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154A11">
        <w:rPr>
          <w:rFonts w:ascii="Times New Roman" w:hAnsi="Times New Roman" w:cs="Times New Roman"/>
          <w:sz w:val="28"/>
          <w:szCs w:val="28"/>
        </w:rPr>
        <w:t>;</w:t>
      </w:r>
    </w:p>
    <w:p w:rsidR="00B03A55" w:rsidRPr="00154A11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11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154A11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154A1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11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154A11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154A11">
        <w:rPr>
          <w:rFonts w:ascii="Times New Roman" w:hAnsi="Times New Roman" w:cs="Times New Roman"/>
          <w:sz w:val="28"/>
          <w:szCs w:val="28"/>
        </w:rPr>
        <w:t>отсутствуют</w:t>
      </w:r>
      <w:r w:rsidRPr="00154A11">
        <w:rPr>
          <w:rFonts w:ascii="Times New Roman" w:hAnsi="Times New Roman" w:cs="Times New Roman"/>
          <w:sz w:val="28"/>
          <w:szCs w:val="28"/>
        </w:rPr>
        <w:t>.</w:t>
      </w:r>
    </w:p>
    <w:p w:rsidR="00B03A55" w:rsidRPr="00154A1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11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541ADF" w:rsidRPr="00154A11" w:rsidRDefault="00B03A55" w:rsidP="00541ADF">
      <w:pPr>
        <w:ind w:firstLine="709"/>
        <w:jc w:val="both"/>
        <w:rPr>
          <w:sz w:val="28"/>
          <w:szCs w:val="28"/>
        </w:rPr>
      </w:pPr>
      <w:r w:rsidRPr="00154A11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154A11">
        <w:rPr>
          <w:sz w:val="28"/>
          <w:szCs w:val="28"/>
        </w:rPr>
        <w:t xml:space="preserve">: </w:t>
      </w:r>
      <w:r w:rsidR="00541ADF" w:rsidRPr="00154A11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11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154A11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154A11">
        <w:rPr>
          <w:rFonts w:ascii="Times New Roman" w:hAnsi="Times New Roman" w:cs="Times New Roman"/>
          <w:sz w:val="28"/>
          <w:szCs w:val="28"/>
        </w:rPr>
        <w:t>:</w:t>
      </w:r>
    </w:p>
    <w:p w:rsidR="00154A11" w:rsidRPr="00154A11" w:rsidRDefault="00154A11" w:rsidP="00154A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F0EFD">
        <w:rPr>
          <w:sz w:val="28"/>
          <w:szCs w:val="28"/>
        </w:rPr>
        <w:t xml:space="preserve">Федеральным законом от 30.12.2021 № 476-ФЗ </w:t>
      </w:r>
      <w:r>
        <w:rPr>
          <w:sz w:val="28"/>
          <w:szCs w:val="28"/>
        </w:rPr>
        <w:t xml:space="preserve">«О внесении изменений в отдельные законодательные акты Российской Федерации» внесены изменения в статью 51.1 </w:t>
      </w:r>
      <w:r w:rsidRPr="00154A11">
        <w:rPr>
          <w:rStyle w:val="af1"/>
          <w:b w:val="0"/>
          <w:color w:val="000000"/>
          <w:spacing w:val="3"/>
          <w:sz w:val="28"/>
          <w:szCs w:val="28"/>
          <w:shd w:val="clear" w:color="auto" w:fill="FFFFFF"/>
        </w:rPr>
        <w:t>Градостроительного кодекса Российской Федерации от 29.12.2004 № 190-ФЗ.</w:t>
      </w:r>
    </w:p>
    <w:p w:rsidR="00154A11" w:rsidRDefault="00154A11" w:rsidP="00154A11">
      <w:pPr>
        <w:ind w:firstLine="567"/>
        <w:jc w:val="both"/>
        <w:rPr>
          <w:sz w:val="28"/>
          <w:szCs w:val="28"/>
        </w:rPr>
      </w:pPr>
      <w:r w:rsidRPr="00D062AF">
        <w:rPr>
          <w:sz w:val="28"/>
          <w:szCs w:val="28"/>
        </w:rPr>
        <w:t>Принятие</w:t>
      </w:r>
      <w:r w:rsidRPr="00613CF4">
        <w:rPr>
          <w:sz w:val="28"/>
          <w:szCs w:val="28"/>
        </w:rPr>
        <w:t xml:space="preserve"> МНПА обусловлено необходимостью приведения регламента в соответствие с </w:t>
      </w:r>
      <w:r>
        <w:rPr>
          <w:sz w:val="28"/>
          <w:szCs w:val="28"/>
        </w:rPr>
        <w:t xml:space="preserve">федеральным </w:t>
      </w:r>
      <w:r w:rsidRPr="00613CF4">
        <w:rPr>
          <w:sz w:val="28"/>
          <w:szCs w:val="28"/>
        </w:rPr>
        <w:t>законодательством.</w:t>
      </w:r>
    </w:p>
    <w:p w:rsidR="00D24FAE" w:rsidRPr="00154A11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154A11">
        <w:rPr>
          <w:sz w:val="28"/>
          <w:szCs w:val="28"/>
        </w:rPr>
        <w:t xml:space="preserve">  </w:t>
      </w:r>
      <w:r w:rsidR="008F7D3C" w:rsidRPr="00154A11">
        <w:rPr>
          <w:sz w:val="28"/>
          <w:szCs w:val="28"/>
        </w:rPr>
        <w:t xml:space="preserve"> </w:t>
      </w:r>
      <w:r w:rsidR="008721A3" w:rsidRPr="00154A11">
        <w:rPr>
          <w:sz w:val="28"/>
          <w:szCs w:val="28"/>
        </w:rPr>
        <w:t xml:space="preserve">  </w:t>
      </w:r>
      <w:r w:rsidR="00552C4E" w:rsidRPr="00154A11">
        <w:rPr>
          <w:sz w:val="28"/>
          <w:szCs w:val="28"/>
        </w:rPr>
        <w:t xml:space="preserve">   </w:t>
      </w:r>
      <w:r w:rsidR="00A11721" w:rsidRPr="00154A11">
        <w:rPr>
          <w:sz w:val="28"/>
          <w:szCs w:val="28"/>
        </w:rPr>
        <w:t xml:space="preserve">  </w:t>
      </w:r>
      <w:r w:rsidR="00552C4E" w:rsidRPr="00154A11">
        <w:rPr>
          <w:sz w:val="28"/>
          <w:szCs w:val="28"/>
        </w:rPr>
        <w:t xml:space="preserve"> </w:t>
      </w:r>
      <w:r w:rsidR="008721A3" w:rsidRPr="00154A11">
        <w:rPr>
          <w:sz w:val="28"/>
          <w:szCs w:val="28"/>
        </w:rPr>
        <w:t xml:space="preserve"> </w:t>
      </w:r>
      <w:r w:rsidR="00D24FAE" w:rsidRPr="00154A11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154A11" w:rsidRPr="00154A11" w:rsidRDefault="00D24FAE" w:rsidP="00154A11">
      <w:pPr>
        <w:ind w:firstLine="567"/>
        <w:jc w:val="both"/>
        <w:rPr>
          <w:sz w:val="28"/>
          <w:szCs w:val="28"/>
        </w:rPr>
      </w:pPr>
      <w:r w:rsidRPr="00154A11">
        <w:rPr>
          <w:sz w:val="28"/>
          <w:szCs w:val="28"/>
        </w:rPr>
        <w:t xml:space="preserve">3. </w:t>
      </w:r>
      <w:r w:rsidR="008E0AF8" w:rsidRPr="00154A11">
        <w:rPr>
          <w:sz w:val="28"/>
          <w:szCs w:val="28"/>
        </w:rPr>
        <w:t xml:space="preserve">Цель предлагаемого правового регулирования </w:t>
      </w:r>
      <w:r w:rsidR="005D6735" w:rsidRPr="00154A11">
        <w:rPr>
          <w:sz w:val="28"/>
          <w:szCs w:val="28"/>
        </w:rPr>
        <w:t>-</w:t>
      </w:r>
      <w:r w:rsidR="00FE7E48" w:rsidRPr="00154A11">
        <w:rPr>
          <w:sz w:val="28"/>
          <w:szCs w:val="28"/>
        </w:rPr>
        <w:t xml:space="preserve"> </w:t>
      </w:r>
      <w:r w:rsidR="00154A11" w:rsidRPr="00154A11">
        <w:rPr>
          <w:sz w:val="28"/>
          <w:szCs w:val="28"/>
        </w:rPr>
        <w:t>приведение МНПА в соответствие с федеральным законодательством.</w:t>
      </w:r>
    </w:p>
    <w:p w:rsidR="00F50B52" w:rsidRPr="00154A11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11">
        <w:rPr>
          <w:rFonts w:ascii="Times New Roman" w:hAnsi="Times New Roman" w:cs="Times New Roman"/>
          <w:sz w:val="28"/>
          <w:szCs w:val="28"/>
        </w:rPr>
        <w:t>Цел</w:t>
      </w:r>
      <w:r w:rsidR="00F80C12" w:rsidRPr="00154A11">
        <w:rPr>
          <w:rFonts w:ascii="Times New Roman" w:hAnsi="Times New Roman" w:cs="Times New Roman"/>
          <w:sz w:val="28"/>
          <w:szCs w:val="28"/>
        </w:rPr>
        <w:t>ь</w:t>
      </w:r>
      <w:r w:rsidRPr="00154A11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154A11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154A11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154A11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54A1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54A11">
        <w:rPr>
          <w:rFonts w:ascii="Times New Roman" w:hAnsi="Times New Roman" w:cs="Times New Roman"/>
          <w:sz w:val="28"/>
          <w:szCs w:val="28"/>
        </w:rPr>
        <w:t xml:space="preserve"> и </w:t>
      </w:r>
      <w:r w:rsidRPr="00154A11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F7738B" w:rsidRPr="000E249C" w:rsidRDefault="00F50B52" w:rsidP="00F77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38B">
        <w:rPr>
          <w:rFonts w:ascii="Times New Roman" w:hAnsi="Times New Roman" w:cs="Times New Roman"/>
          <w:sz w:val="28"/>
          <w:szCs w:val="28"/>
        </w:rPr>
        <w:t xml:space="preserve">4. </w:t>
      </w:r>
      <w:r w:rsidR="00F7738B" w:rsidRPr="00F7738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738B" w:rsidRPr="00F7738B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не содержит положения, устанавливающие</w:t>
      </w:r>
      <w:r w:rsidR="00F7738B" w:rsidRPr="000E249C">
        <w:rPr>
          <w:rFonts w:ascii="Times New Roman" w:hAnsi="Times New Roman" w:cs="Times New Roman"/>
          <w:sz w:val="28"/>
          <w:szCs w:val="28"/>
        </w:rPr>
        <w:t xml:space="preserve"> новые обязанности для субъектов предпринимательской и иной экономической деятельности</w:t>
      </w:r>
      <w:r w:rsidR="00F7738B">
        <w:rPr>
          <w:rFonts w:ascii="Times New Roman" w:hAnsi="Times New Roman" w:cs="Times New Roman"/>
          <w:sz w:val="28"/>
          <w:szCs w:val="28"/>
        </w:rPr>
        <w:t>,</w:t>
      </w:r>
      <w:r w:rsidR="00F7738B" w:rsidRPr="000E249C">
        <w:rPr>
          <w:rFonts w:ascii="Times New Roman" w:hAnsi="Times New Roman" w:cs="Times New Roman"/>
          <w:sz w:val="28"/>
          <w:szCs w:val="28"/>
        </w:rPr>
        <w:t xml:space="preserve"> и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деятельности, однако подлежит оценке регулирующего воздействия по общим основаниям.</w:t>
      </w:r>
    </w:p>
    <w:p w:rsidR="00730340" w:rsidRPr="00F7738B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7738B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F7738B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F7738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F7738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F7738B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38B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F7738B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055D98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необходимых документов при подаче </w:t>
      </w:r>
      <w:r w:rsidR="0005394B" w:rsidRPr="0005394B">
        <w:rPr>
          <w:rFonts w:ascii="Times New Roman" w:hAnsi="Times New Roman" w:cs="Times New Roman"/>
          <w:sz w:val="28"/>
          <w:szCs w:val="28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</w:t>
      </w:r>
      <w:r w:rsidR="0005394B" w:rsidRPr="008D5A2C">
        <w:rPr>
          <w:rFonts w:ascii="Times New Roman" w:hAnsi="Times New Roman" w:cs="Times New Roman"/>
          <w:sz w:val="28"/>
          <w:szCs w:val="28"/>
        </w:rPr>
        <w:t xml:space="preserve"> дома </w:t>
      </w:r>
      <w:r w:rsidRPr="00055D98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Pr="00055D98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055D98" w:rsidRPr="00055D98">
        <w:rPr>
          <w:rFonts w:ascii="Times New Roman" w:hAnsi="Times New Roman" w:cs="Times New Roman"/>
          <w:sz w:val="28"/>
          <w:szCs w:val="28"/>
        </w:rPr>
        <w:t>52,57</w:t>
      </w:r>
      <w:r w:rsidRPr="00055D98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CA2F2C" w:rsidRPr="00BE62A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AB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CA2F2C" w:rsidRPr="00BE62A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AB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BE62AB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BE62AB">
        <w:rPr>
          <w:rFonts w:ascii="Times New Roman" w:hAnsi="Times New Roman" w:cs="Times New Roman"/>
          <w:sz w:val="28"/>
          <w:szCs w:val="28"/>
        </w:rPr>
        <w:t>.</w:t>
      </w:r>
      <w:r w:rsidRPr="00BE62A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E62AB">
        <w:rPr>
          <w:rFonts w:ascii="Times New Roman" w:hAnsi="Times New Roman" w:cs="Times New Roman"/>
          <w:sz w:val="28"/>
          <w:szCs w:val="28"/>
        </w:rPr>
        <w:t>.</w:t>
      </w:r>
      <w:r w:rsidRPr="00BE62A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E62AB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BE62AB" w:rsidRDefault="00CA2F2C" w:rsidP="00CA2F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E62AB">
        <w:rPr>
          <w:sz w:val="28"/>
          <w:szCs w:val="28"/>
        </w:rPr>
        <w:t xml:space="preserve">        название требования: подача </w:t>
      </w:r>
      <w:r w:rsidR="000E0790" w:rsidRPr="00BE62AB">
        <w:rPr>
          <w:sz w:val="28"/>
          <w:szCs w:val="28"/>
        </w:rPr>
        <w:t>уведомления о планируемых строительстве или реконструкции объекта индивидуального жилищного строительства или садового дома</w:t>
      </w:r>
      <w:r w:rsidRPr="00BE62AB">
        <w:rPr>
          <w:sz w:val="28"/>
          <w:szCs w:val="28"/>
        </w:rPr>
        <w:t xml:space="preserve">; </w:t>
      </w:r>
    </w:p>
    <w:p w:rsidR="00CA2F2C" w:rsidRPr="00BE62AB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E62AB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BE62AB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E62AB">
        <w:rPr>
          <w:sz w:val="28"/>
          <w:szCs w:val="28"/>
        </w:rPr>
        <w:t xml:space="preserve">        раздел требования: информационное</w:t>
      </w:r>
    </w:p>
    <w:p w:rsidR="00BE62AB" w:rsidRPr="00BE62AB" w:rsidRDefault="00CA2F2C" w:rsidP="00BE62A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E62AB">
        <w:rPr>
          <w:sz w:val="28"/>
          <w:szCs w:val="28"/>
        </w:rPr>
        <w:t xml:space="preserve">        информационный элемент: </w:t>
      </w:r>
      <w:r w:rsidR="003F7662" w:rsidRPr="00BE62AB">
        <w:rPr>
          <w:sz w:val="28"/>
          <w:szCs w:val="28"/>
        </w:rPr>
        <w:t xml:space="preserve">подача </w:t>
      </w:r>
      <w:r w:rsidR="00BE62AB" w:rsidRPr="00BE62AB">
        <w:rPr>
          <w:sz w:val="28"/>
          <w:szCs w:val="28"/>
        </w:rPr>
        <w:t xml:space="preserve">уведомления о планируемых строительстве или реконструкции объекта индивидуального жилищного строительства или садового дома; </w:t>
      </w:r>
    </w:p>
    <w:p w:rsidR="00CA2F2C" w:rsidRPr="00BE62AB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E62AB">
        <w:rPr>
          <w:bCs/>
          <w:sz w:val="28"/>
          <w:szCs w:val="28"/>
        </w:rPr>
        <w:t xml:space="preserve">        масштаб:</w:t>
      </w:r>
      <w:r w:rsidRPr="00BE62AB">
        <w:rPr>
          <w:sz w:val="28"/>
          <w:szCs w:val="28"/>
        </w:rPr>
        <w:t xml:space="preserve"> подача заявления - 1 ед. </w:t>
      </w:r>
    </w:p>
    <w:p w:rsidR="00CA2F2C" w:rsidRPr="00BE62AB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BE62AB">
        <w:rPr>
          <w:bCs/>
          <w:sz w:val="28"/>
          <w:szCs w:val="28"/>
        </w:rPr>
        <w:t>частота:</w:t>
      </w:r>
      <w:r w:rsidRPr="00BE62AB">
        <w:rPr>
          <w:sz w:val="28"/>
          <w:szCs w:val="28"/>
        </w:rPr>
        <w:t xml:space="preserve"> 1 раз   </w:t>
      </w:r>
    </w:p>
    <w:p w:rsidR="00CA2F2C" w:rsidRPr="00BE62AB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BE62AB">
        <w:rPr>
          <w:bCs/>
          <w:sz w:val="28"/>
          <w:szCs w:val="28"/>
        </w:rPr>
        <w:t>Действия:</w:t>
      </w:r>
      <w:r w:rsidRPr="00BE62AB">
        <w:rPr>
          <w:sz w:val="28"/>
          <w:szCs w:val="28"/>
        </w:rPr>
        <w:t xml:space="preserve"> </w:t>
      </w:r>
    </w:p>
    <w:p w:rsidR="00BE62AB" w:rsidRPr="00BE62AB" w:rsidRDefault="00BE62AB" w:rsidP="00BE62AB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BE62AB">
        <w:rPr>
          <w:color w:val="000000" w:themeColor="text1"/>
          <w:sz w:val="28"/>
          <w:szCs w:val="28"/>
        </w:rPr>
        <w:t xml:space="preserve">          Написание любого документа низкого уровня сложности (менее 5 стр. печатного текста) - 0,10 чел./часов.</w:t>
      </w:r>
    </w:p>
    <w:p w:rsidR="00BE62AB" w:rsidRPr="00BE62AB" w:rsidRDefault="00BE62AB" w:rsidP="00BE62AB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BE62AB">
        <w:rPr>
          <w:color w:val="000000" w:themeColor="text1"/>
          <w:sz w:val="28"/>
          <w:szCs w:val="28"/>
        </w:rPr>
        <w:t xml:space="preserve">          Копирование документа - 0,10 чел./часов.</w:t>
      </w:r>
    </w:p>
    <w:p w:rsidR="00CA2F2C" w:rsidRPr="00BE62AB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E62AB">
        <w:rPr>
          <w:bCs/>
          <w:sz w:val="28"/>
          <w:szCs w:val="28"/>
        </w:rPr>
        <w:t xml:space="preserve">          Список приобретений:</w:t>
      </w:r>
      <w:r w:rsidRPr="00BE62AB">
        <w:rPr>
          <w:sz w:val="28"/>
          <w:szCs w:val="28"/>
        </w:rPr>
        <w:t xml:space="preserve"> Нет </w:t>
      </w:r>
    </w:p>
    <w:p w:rsidR="00BE62AB" w:rsidRPr="00055D98" w:rsidRDefault="00CA2F2C" w:rsidP="00BE62AB">
      <w:pPr>
        <w:widowControl/>
        <w:autoSpaceDE/>
        <w:autoSpaceDN/>
        <w:adjustRightInd/>
        <w:rPr>
          <w:sz w:val="28"/>
          <w:szCs w:val="28"/>
        </w:rPr>
      </w:pPr>
      <w:r w:rsidRPr="00BE62AB">
        <w:rPr>
          <w:bCs/>
          <w:sz w:val="28"/>
          <w:szCs w:val="28"/>
        </w:rPr>
        <w:t xml:space="preserve">      </w:t>
      </w:r>
      <w:r w:rsidR="00BE62AB" w:rsidRPr="00BE62AB">
        <w:rPr>
          <w:bCs/>
          <w:sz w:val="28"/>
          <w:szCs w:val="28"/>
        </w:rPr>
        <w:t xml:space="preserve">    Среднемесячная заработная плата работников крупных и средних организаций муниципального образования Тимашевский район по состоянию на 1 </w:t>
      </w:r>
      <w:r w:rsidR="00BE62AB" w:rsidRPr="00055D98">
        <w:rPr>
          <w:bCs/>
          <w:sz w:val="28"/>
          <w:szCs w:val="28"/>
        </w:rPr>
        <w:t>февраля 2022 г. согласно данным органов статистики:</w:t>
      </w:r>
      <w:r w:rsidR="00BE62AB" w:rsidRPr="00055D98">
        <w:rPr>
          <w:sz w:val="28"/>
          <w:szCs w:val="28"/>
        </w:rPr>
        <w:t xml:space="preserve"> 44158 руб. </w:t>
      </w:r>
    </w:p>
    <w:p w:rsidR="00CA2F2C" w:rsidRPr="00055D98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055D98">
        <w:rPr>
          <w:bCs/>
          <w:sz w:val="28"/>
          <w:szCs w:val="28"/>
        </w:rPr>
        <w:t xml:space="preserve">         Средняя стоимость часа работы:</w:t>
      </w:r>
      <w:r w:rsidRPr="00055D98">
        <w:rPr>
          <w:sz w:val="28"/>
          <w:szCs w:val="28"/>
        </w:rPr>
        <w:t xml:space="preserve"> 2</w:t>
      </w:r>
      <w:r w:rsidR="00055D98" w:rsidRPr="00055D98">
        <w:rPr>
          <w:sz w:val="28"/>
          <w:szCs w:val="28"/>
        </w:rPr>
        <w:t>62</w:t>
      </w:r>
      <w:r w:rsidR="00311953" w:rsidRPr="00055D98">
        <w:rPr>
          <w:sz w:val="28"/>
          <w:szCs w:val="28"/>
        </w:rPr>
        <w:t>,</w:t>
      </w:r>
      <w:r w:rsidR="00055D98" w:rsidRPr="00055D98">
        <w:rPr>
          <w:sz w:val="28"/>
          <w:szCs w:val="28"/>
        </w:rPr>
        <w:t>85</w:t>
      </w:r>
      <w:r w:rsidR="00100E1F" w:rsidRPr="00055D98">
        <w:rPr>
          <w:sz w:val="28"/>
          <w:szCs w:val="28"/>
        </w:rPr>
        <w:t xml:space="preserve"> </w:t>
      </w:r>
      <w:r w:rsidRPr="00055D98">
        <w:rPr>
          <w:sz w:val="28"/>
          <w:szCs w:val="28"/>
        </w:rPr>
        <w:t xml:space="preserve">руб. </w:t>
      </w:r>
    </w:p>
    <w:p w:rsidR="00CA2F2C" w:rsidRPr="00055D98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055D98">
        <w:rPr>
          <w:sz w:val="28"/>
          <w:szCs w:val="28"/>
        </w:rPr>
        <w:t xml:space="preserve">          Общая стоимость требования: </w:t>
      </w:r>
      <w:r w:rsidR="00055D98" w:rsidRPr="00055D98">
        <w:rPr>
          <w:sz w:val="28"/>
          <w:szCs w:val="28"/>
        </w:rPr>
        <w:t>52,57</w:t>
      </w:r>
      <w:r w:rsidRPr="00055D98">
        <w:rPr>
          <w:sz w:val="28"/>
          <w:szCs w:val="28"/>
        </w:rPr>
        <w:t xml:space="preserve"> руб.</w:t>
      </w:r>
    </w:p>
    <w:p w:rsidR="00CA2F2C" w:rsidRPr="00F7738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38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F7738B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38B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F7738B">
        <w:rPr>
          <w:rFonts w:ascii="Times New Roman" w:hAnsi="Times New Roman" w:cs="Times New Roman"/>
          <w:sz w:val="28"/>
          <w:szCs w:val="28"/>
        </w:rPr>
        <w:t xml:space="preserve"> </w:t>
      </w:r>
      <w:r w:rsidR="00F7738B" w:rsidRPr="00F7738B">
        <w:rPr>
          <w:rFonts w:ascii="Times New Roman" w:hAnsi="Times New Roman" w:cs="Times New Roman"/>
          <w:sz w:val="28"/>
          <w:szCs w:val="28"/>
        </w:rPr>
        <w:t xml:space="preserve">12 апреля </w:t>
      </w:r>
      <w:r w:rsidRPr="00F7738B">
        <w:rPr>
          <w:rFonts w:ascii="Times New Roman" w:hAnsi="Times New Roman" w:cs="Times New Roman"/>
          <w:sz w:val="28"/>
          <w:szCs w:val="28"/>
        </w:rPr>
        <w:t>20</w:t>
      </w:r>
      <w:r w:rsidR="00CA1309" w:rsidRPr="00F7738B">
        <w:rPr>
          <w:rFonts w:ascii="Times New Roman" w:hAnsi="Times New Roman" w:cs="Times New Roman"/>
          <w:sz w:val="28"/>
          <w:szCs w:val="28"/>
        </w:rPr>
        <w:t>2</w:t>
      </w:r>
      <w:r w:rsidR="00F7738B" w:rsidRPr="00F7738B">
        <w:rPr>
          <w:rFonts w:ascii="Times New Roman" w:hAnsi="Times New Roman" w:cs="Times New Roman"/>
          <w:sz w:val="28"/>
          <w:szCs w:val="28"/>
        </w:rPr>
        <w:t>2</w:t>
      </w:r>
      <w:r w:rsidRPr="00F7738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F7738B">
        <w:rPr>
          <w:rFonts w:ascii="Times New Roman" w:hAnsi="Times New Roman" w:cs="Times New Roman"/>
          <w:sz w:val="28"/>
          <w:szCs w:val="28"/>
        </w:rPr>
        <w:t>.</w:t>
      </w:r>
      <w:r w:rsidRPr="00F7738B">
        <w:rPr>
          <w:rFonts w:ascii="Times New Roman" w:hAnsi="Times New Roman" w:cs="Times New Roman"/>
          <w:sz w:val="28"/>
          <w:szCs w:val="28"/>
        </w:rPr>
        <w:t xml:space="preserve"> по </w:t>
      </w:r>
      <w:r w:rsidR="00541ADF" w:rsidRPr="00F7738B">
        <w:rPr>
          <w:rFonts w:ascii="Times New Roman" w:hAnsi="Times New Roman" w:cs="Times New Roman"/>
          <w:sz w:val="28"/>
          <w:szCs w:val="28"/>
        </w:rPr>
        <w:t>1</w:t>
      </w:r>
      <w:r w:rsidR="00F7738B" w:rsidRPr="00F7738B">
        <w:rPr>
          <w:rFonts w:ascii="Times New Roman" w:hAnsi="Times New Roman" w:cs="Times New Roman"/>
          <w:sz w:val="28"/>
          <w:szCs w:val="28"/>
        </w:rPr>
        <w:t xml:space="preserve">9 апреля </w:t>
      </w:r>
      <w:r w:rsidRPr="00F7738B">
        <w:rPr>
          <w:rFonts w:ascii="Times New Roman" w:hAnsi="Times New Roman" w:cs="Times New Roman"/>
          <w:sz w:val="28"/>
          <w:szCs w:val="28"/>
        </w:rPr>
        <w:t>20</w:t>
      </w:r>
      <w:r w:rsidR="00CA1309" w:rsidRPr="00F7738B">
        <w:rPr>
          <w:rFonts w:ascii="Times New Roman" w:hAnsi="Times New Roman" w:cs="Times New Roman"/>
          <w:sz w:val="28"/>
          <w:szCs w:val="28"/>
        </w:rPr>
        <w:t>2</w:t>
      </w:r>
      <w:r w:rsidR="00F7738B" w:rsidRPr="00F7738B">
        <w:rPr>
          <w:rFonts w:ascii="Times New Roman" w:hAnsi="Times New Roman" w:cs="Times New Roman"/>
          <w:sz w:val="28"/>
          <w:szCs w:val="28"/>
        </w:rPr>
        <w:t>2</w:t>
      </w:r>
      <w:r w:rsidRPr="00F7738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F7738B">
        <w:rPr>
          <w:rFonts w:ascii="Times New Roman" w:hAnsi="Times New Roman" w:cs="Times New Roman"/>
          <w:sz w:val="28"/>
          <w:szCs w:val="28"/>
        </w:rPr>
        <w:t>.</w:t>
      </w:r>
    </w:p>
    <w:p w:rsidR="00A3304F" w:rsidRPr="00F7738B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38B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F7738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7738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7738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F7738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7738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F7738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F7738B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38B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F7738B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38B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A44859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38B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F7738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F7738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F7738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F7738B">
        <w:rPr>
          <w:rFonts w:ascii="Times New Roman" w:hAnsi="Times New Roman"/>
          <w:sz w:val="28"/>
          <w:szCs w:val="28"/>
        </w:rPr>
        <w:t>п</w:t>
      </w:r>
      <w:r w:rsidRPr="00F7738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A44859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11953" w:rsidRPr="008A1082" w:rsidRDefault="00311953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9A" w:rsidRDefault="00D3399A" w:rsidP="00EA4018">
      <w:r>
        <w:separator/>
      </w:r>
    </w:p>
  </w:endnote>
  <w:endnote w:type="continuationSeparator" w:id="0">
    <w:p w:rsidR="00D3399A" w:rsidRDefault="00D3399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9A" w:rsidRDefault="00D3399A" w:rsidP="00EA4018">
      <w:r>
        <w:separator/>
      </w:r>
    </w:p>
  </w:footnote>
  <w:footnote w:type="continuationSeparator" w:id="0">
    <w:p w:rsidR="00D3399A" w:rsidRDefault="00D3399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526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394B"/>
    <w:rsid w:val="00055D9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2D45"/>
    <w:rsid w:val="0007303A"/>
    <w:rsid w:val="0007478C"/>
    <w:rsid w:val="00081FF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0790"/>
    <w:rsid w:val="000E4F6B"/>
    <w:rsid w:val="000E5CDD"/>
    <w:rsid w:val="000E7037"/>
    <w:rsid w:val="000F2340"/>
    <w:rsid w:val="000F2A6A"/>
    <w:rsid w:val="000F47F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17DA8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54A11"/>
    <w:rsid w:val="00161DA7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A6CB7"/>
    <w:rsid w:val="002B02B3"/>
    <w:rsid w:val="002B48E7"/>
    <w:rsid w:val="002C3004"/>
    <w:rsid w:val="002D1A2E"/>
    <w:rsid w:val="002D1AD2"/>
    <w:rsid w:val="002D1D94"/>
    <w:rsid w:val="002D2712"/>
    <w:rsid w:val="002D288E"/>
    <w:rsid w:val="002D4529"/>
    <w:rsid w:val="002D4A7D"/>
    <w:rsid w:val="002D5ADC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1953"/>
    <w:rsid w:val="00312656"/>
    <w:rsid w:val="0031425D"/>
    <w:rsid w:val="003158BE"/>
    <w:rsid w:val="00315EE3"/>
    <w:rsid w:val="00322C5F"/>
    <w:rsid w:val="0032485B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1601"/>
    <w:rsid w:val="00541ADF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6596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6578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5C4F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5A48"/>
    <w:rsid w:val="00B27DE0"/>
    <w:rsid w:val="00B31349"/>
    <w:rsid w:val="00B31A35"/>
    <w:rsid w:val="00B34005"/>
    <w:rsid w:val="00B379A8"/>
    <w:rsid w:val="00B42BD2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1A1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5AA0"/>
    <w:rsid w:val="00BE628C"/>
    <w:rsid w:val="00BE62AB"/>
    <w:rsid w:val="00BF7FDF"/>
    <w:rsid w:val="00C016ED"/>
    <w:rsid w:val="00C02E99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30A9"/>
    <w:rsid w:val="00C84419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A4526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25BF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399A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07E4"/>
    <w:rsid w:val="00F1126D"/>
    <w:rsid w:val="00F128D6"/>
    <w:rsid w:val="00F13942"/>
    <w:rsid w:val="00F141C3"/>
    <w:rsid w:val="00F1426D"/>
    <w:rsid w:val="00F14630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7738B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0721"/>
    <w:rsid w:val="00FF15DB"/>
    <w:rsid w:val="00FF2577"/>
    <w:rsid w:val="00FF4312"/>
    <w:rsid w:val="00FF4FE8"/>
    <w:rsid w:val="00FF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styleId="af1">
    <w:name w:val="Strong"/>
    <w:basedOn w:val="a0"/>
    <w:uiPriority w:val="22"/>
    <w:qFormat/>
    <w:rsid w:val="00154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7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5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61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85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4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22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6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61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63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0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93E4-794E-4F71-8D1F-48F15765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«О внесении изменений в постановление администрации муниципального</vt:lpstr>
      <vt:lpstr>образования Тимашевский район от 27 октября 2021 г. № 1473</vt:lpstr>
      <vt:lpstr>«Об утверждении административного регламента предоставления</vt:lpstr>
      <vt:lpstr>муниципальной услуги «Прием уведомлений о планируемых строительстве</vt:lpstr>
      <vt:lpstr>или реконструкции объекта индивидуального жилищного строительства</vt:lpstr>
      <vt:lpstr>или садового дома»</vt:lpstr>
      <vt:lpstr/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Предусмотренное проектом правовое регулирование иными правовыми, инф</vt:lpstr>
    </vt:vector>
  </TitlesOfParts>
  <Company>ДИО КК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1500</cp:revision>
  <cp:lastPrinted>2019-06-20T06:03:00Z</cp:lastPrinted>
  <dcterms:created xsi:type="dcterms:W3CDTF">2015-04-10T06:47:00Z</dcterms:created>
  <dcterms:modified xsi:type="dcterms:W3CDTF">2022-04-25T11:11:00Z</dcterms:modified>
</cp:coreProperties>
</file>