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FC7A5A" w:rsidRDefault="00EB5C47" w:rsidP="00E01EA6">
            <w:pPr>
              <w:pStyle w:val="ConsPlusNonformat"/>
              <w:jc w:val="center"/>
              <w:rPr>
                <w:rFonts w:ascii="Times New Roman" w:hAnsi="Times New Roman" w:cs="Times New Roman"/>
                <w:bCs/>
                <w:color w:val="000000"/>
                <w:spacing w:val="-2"/>
                <w:sz w:val="24"/>
                <w:szCs w:val="24"/>
              </w:rPr>
            </w:pPr>
            <w:proofErr w:type="gramStart"/>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C559E8" w:rsidRPr="00C559E8">
              <w:rPr>
                <w:rFonts w:ascii="Times New Roman" w:hAnsi="Times New Roman" w:cs="Times New Roman"/>
                <w:sz w:val="24"/>
                <w:szCs w:val="24"/>
              </w:rPr>
              <w:t>«</w:t>
            </w:r>
            <w:r w:rsidR="00C559E8" w:rsidRPr="00C559E8">
              <w:rPr>
                <w:rFonts w:ascii="Times New Roman" w:hAnsi="Times New Roman" w:cs="Times New Roman"/>
                <w:bCs/>
                <w:sz w:val="24"/>
                <w:szCs w:val="24"/>
              </w:rPr>
              <w:t xml:space="preserve">Об утверждении </w:t>
            </w:r>
            <w:r w:rsidR="00C559E8" w:rsidRPr="00C559E8">
              <w:rPr>
                <w:rFonts w:ascii="Times New Roman" w:hAnsi="Times New Roman" w:cs="Times New Roman"/>
                <w:bCs/>
                <w:color w:val="000000"/>
                <w:spacing w:val="-3"/>
                <w:sz w:val="24"/>
                <w:szCs w:val="24"/>
              </w:rPr>
              <w:t xml:space="preserve">Положения </w:t>
            </w:r>
            <w:r w:rsidR="00C559E8" w:rsidRPr="00C559E8">
              <w:rPr>
                <w:rFonts w:ascii="Times New Roman" w:hAnsi="Times New Roman" w:cs="Times New Roman"/>
                <w:bCs/>
                <w:color w:val="000000"/>
                <w:spacing w:val="-1"/>
                <w:sz w:val="24"/>
                <w:szCs w:val="24"/>
              </w:rPr>
              <w:t xml:space="preserve">о порядке организации работы администрации муниципального образования Тимашевский район по проведению аукционов по продаже </w:t>
            </w:r>
            <w:r w:rsidR="00C559E8" w:rsidRPr="00C559E8">
              <w:rPr>
                <w:rFonts w:ascii="Times New Roman" w:hAnsi="Times New Roman" w:cs="Times New Roman"/>
                <w:bCs/>
                <w:color w:val="000000"/>
                <w:spacing w:val="-2"/>
                <w:sz w:val="24"/>
                <w:szCs w:val="24"/>
              </w:rPr>
              <w:t xml:space="preserve">земельных участков, находящихся  в муниципальной собственности муниципального образования Тимашевский район, и земельных участков, находящихся в государственной собственности, распоряжение которыми относится к компетенции органов местного самоуправления муниципального образования Тимашевский район или права на заключение договоров аренды </w:t>
            </w:r>
            <w:proofErr w:type="gramEnd"/>
          </w:p>
          <w:p w:rsidR="002F3482" w:rsidRPr="00F9717C" w:rsidRDefault="00C559E8" w:rsidP="00E01EA6">
            <w:pPr>
              <w:pStyle w:val="ConsPlusNonformat"/>
              <w:jc w:val="center"/>
              <w:rPr>
                <w:rFonts w:ascii="Times New Roman" w:eastAsia="Times New Roman" w:hAnsi="Times New Roman" w:cs="Times New Roman"/>
                <w:sz w:val="24"/>
                <w:szCs w:val="24"/>
                <w:lang w:bidi="en-US"/>
              </w:rPr>
            </w:pPr>
            <w:r w:rsidRPr="00C559E8">
              <w:rPr>
                <w:rFonts w:ascii="Times New Roman" w:hAnsi="Times New Roman" w:cs="Times New Roman"/>
                <w:bCs/>
                <w:color w:val="000000"/>
                <w:spacing w:val="-2"/>
                <w:sz w:val="24"/>
                <w:szCs w:val="24"/>
              </w:rPr>
              <w:t>таких земельных участков</w:t>
            </w:r>
            <w:r w:rsidR="002F3482" w:rsidRPr="00F9717C">
              <w:rPr>
                <w:rFonts w:ascii="Times New Roman" w:hAnsi="Times New Roman" w:cs="Times New Roman"/>
                <w:sz w:val="24"/>
                <w:szCs w:val="24"/>
              </w:rPr>
              <w:t>»</w:t>
            </w:r>
            <w:r w:rsidR="002F3482" w:rsidRPr="00F9717C">
              <w:rPr>
                <w:rFonts w:ascii="Times New Roman" w:hAnsi="Times New Roman" w:cs="Times New Roman"/>
                <w:bCs/>
                <w:color w:val="000000"/>
                <w:spacing w:val="-2"/>
                <w:sz w:val="24"/>
                <w:szCs w:val="24"/>
              </w:rPr>
              <w:t>.</w:t>
            </w:r>
            <w:r w:rsidR="002F3482" w:rsidRPr="00F9717C">
              <w:rPr>
                <w:rFonts w:ascii="Times New Roman" w:hAnsi="Times New Roman" w:cs="Times New Roman"/>
                <w:sz w:val="24"/>
                <w:szCs w:val="24"/>
              </w:rPr>
              <w:t xml:space="preserve">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4B7619">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4B7619" w:rsidRPr="00FD1B16">
              <w:rPr>
                <w:rFonts w:ascii="Times New Roman" w:hAnsi="Times New Roman" w:cs="Times New Roman"/>
                <w:sz w:val="24"/>
                <w:szCs w:val="24"/>
              </w:rPr>
              <w:t xml:space="preserve">1 октября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DB43FF">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 xml:space="preserve">вследствие необходимости соблюдения </w:t>
      </w:r>
      <w:bookmarkStart w:id="0" w:name="_GoBack"/>
      <w:bookmarkEnd w:id="0"/>
      <w:r w:rsidRPr="00B83E3F">
        <w:rPr>
          <w:rFonts w:ascii="Times New Roman" w:hAnsi="Times New Roman" w:cs="Times New Roman"/>
          <w:sz w:val="28"/>
          <w:szCs w:val="28"/>
        </w:rPr>
        <w:t>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87E" w:rsidRDefault="0073087E" w:rsidP="00840B1E">
      <w:pPr>
        <w:spacing w:after="0" w:line="240" w:lineRule="auto"/>
      </w:pPr>
      <w:r>
        <w:separator/>
      </w:r>
    </w:p>
  </w:endnote>
  <w:endnote w:type="continuationSeparator" w:id="0">
    <w:p w:rsidR="0073087E" w:rsidRDefault="0073087E"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87E" w:rsidRDefault="0073087E" w:rsidP="00840B1E">
      <w:pPr>
        <w:spacing w:after="0" w:line="240" w:lineRule="auto"/>
      </w:pPr>
      <w:r>
        <w:separator/>
      </w:r>
    </w:p>
  </w:footnote>
  <w:footnote w:type="continuationSeparator" w:id="0">
    <w:p w:rsidR="0073087E" w:rsidRDefault="0073087E"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22F40">
          <w:rPr>
            <w:noProof/>
          </w:rPr>
          <w:t>3</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6D95"/>
    <w:rsid w:val="00701852"/>
    <w:rsid w:val="00707F4D"/>
    <w:rsid w:val="0073087E"/>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F03BC"/>
    <w:rsid w:val="00C559E8"/>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62C31"/>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FF88-4BC2-4DB5-BD76-F2006100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4</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226</cp:revision>
  <dcterms:created xsi:type="dcterms:W3CDTF">2015-03-03T07:14:00Z</dcterms:created>
  <dcterms:modified xsi:type="dcterms:W3CDTF">2018-09-17T08:19:00Z</dcterms:modified>
</cp:coreProperties>
</file>