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81C32" w:rsidRPr="004B406A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B406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B406A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B406A">
        <w:rPr>
          <w:rFonts w:ascii="Times New Roman" w:hAnsi="Times New Roman" w:cs="Times New Roman"/>
          <w:sz w:val="28"/>
          <w:szCs w:val="28"/>
        </w:rPr>
        <w:t>П</w:t>
      </w:r>
      <w:r w:rsidR="00371F37" w:rsidRPr="004B406A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4B406A" w:rsidRPr="004B4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  <w:r w:rsidR="00091BCC" w:rsidRPr="004B406A">
        <w:rPr>
          <w:rFonts w:ascii="Times New Roman" w:hAnsi="Times New Roman" w:cs="Times New Roman"/>
          <w:sz w:val="28"/>
          <w:szCs w:val="28"/>
        </w:rPr>
        <w:t>(далее – МНПА</w:t>
      </w:r>
      <w:r w:rsidR="00FF4A14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4B406A">
        <w:rPr>
          <w:rFonts w:ascii="Times New Roman" w:hAnsi="Times New Roman" w:cs="Times New Roman"/>
          <w:sz w:val="28"/>
          <w:szCs w:val="28"/>
        </w:rPr>
        <w:t>)</w:t>
      </w:r>
      <w:r w:rsidR="00091BCC" w:rsidRPr="004B406A">
        <w:rPr>
          <w:rFonts w:ascii="Times New Roman" w:hAnsi="Times New Roman" w:cs="Times New Roman"/>
          <w:sz w:val="28"/>
          <w:szCs w:val="28"/>
        </w:rPr>
        <w:t>.</w:t>
      </w:r>
    </w:p>
    <w:p w:rsidR="005C2465" w:rsidRPr="004B406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4B406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B406A">
        <w:rPr>
          <w:rFonts w:ascii="Times New Roman" w:hAnsi="Times New Roman" w:cs="Times New Roman"/>
          <w:sz w:val="28"/>
          <w:szCs w:val="28"/>
        </w:rPr>
        <w:t xml:space="preserve"> </w:t>
      </w:r>
      <w:r w:rsidRPr="004B406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B406A" w:rsidRDefault="004B406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4B406A">
        <w:rPr>
          <w:rFonts w:ascii="Times New Roman" w:hAnsi="Times New Roman" w:cs="Times New Roman"/>
          <w:sz w:val="28"/>
          <w:szCs w:val="28"/>
        </w:rPr>
        <w:t>202</w:t>
      </w:r>
      <w:r w:rsidRPr="004B406A">
        <w:rPr>
          <w:rFonts w:ascii="Times New Roman" w:hAnsi="Times New Roman" w:cs="Times New Roman"/>
          <w:sz w:val="28"/>
          <w:szCs w:val="28"/>
        </w:rPr>
        <w:t>5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B406A">
        <w:rPr>
          <w:rFonts w:ascii="Times New Roman" w:hAnsi="Times New Roman" w:cs="Times New Roman"/>
          <w:sz w:val="28"/>
          <w:szCs w:val="28"/>
        </w:rPr>
        <w:t>.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B406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A9447A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47A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9447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9447A">
        <w:rPr>
          <w:rFonts w:ascii="Times New Roman" w:hAnsi="Times New Roman" w:cs="Times New Roman"/>
          <w:sz w:val="28"/>
          <w:szCs w:val="28"/>
        </w:rPr>
        <w:t>п</w:t>
      </w:r>
      <w:r w:rsidR="00895D9D" w:rsidRPr="00A9447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9447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9447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94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07" w:rsidRPr="00A9447A" w:rsidRDefault="00E67C07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7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40216E" w:rsidRPr="00A9447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A9447A"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действующему </w:t>
      </w:r>
      <w:r w:rsidRPr="00A9447A">
        <w:rPr>
          <w:rFonts w:ascii="Times New Roman" w:hAnsi="Times New Roman" w:cs="Times New Roman"/>
          <w:sz w:val="28"/>
          <w:szCs w:val="28"/>
        </w:rPr>
        <w:t>федеральному законодательству</w:t>
      </w:r>
      <w:r w:rsidR="00A9447A" w:rsidRPr="00A9447A">
        <w:rPr>
          <w:rFonts w:ascii="Times New Roman" w:hAnsi="Times New Roman" w:cs="Times New Roman"/>
          <w:sz w:val="28"/>
          <w:szCs w:val="28"/>
        </w:rPr>
        <w:t xml:space="preserve"> в сфере предоставления муниципальных услуг, </w:t>
      </w:r>
      <w:r w:rsidR="00A9447A">
        <w:rPr>
          <w:rFonts w:ascii="Times New Roman" w:hAnsi="Times New Roman" w:cs="Times New Roman"/>
          <w:sz w:val="28"/>
          <w:szCs w:val="28"/>
        </w:rPr>
        <w:t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E67C07" w:rsidRPr="004B406A" w:rsidRDefault="00E67C07" w:rsidP="00E3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A9447A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47A">
        <w:rPr>
          <w:rFonts w:ascii="Times New Roman" w:hAnsi="Times New Roman" w:cs="Times New Roman"/>
          <w:sz w:val="28"/>
          <w:szCs w:val="28"/>
        </w:rPr>
        <w:t>К</w:t>
      </w:r>
      <w:r w:rsidR="00895D9D" w:rsidRPr="00A9447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9447A" w:rsidRPr="00A9447A" w:rsidRDefault="00D81303" w:rsidP="00A944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7A">
        <w:rPr>
          <w:rFonts w:ascii="Times New Roman" w:hAnsi="Times New Roman" w:cs="Times New Roman"/>
          <w:sz w:val="28"/>
          <w:szCs w:val="28"/>
        </w:rPr>
        <w:t>Ц</w:t>
      </w:r>
      <w:r w:rsidR="005368F6" w:rsidRPr="00A9447A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AB6614" w:rsidRPr="00A9447A">
        <w:rPr>
          <w:rFonts w:ascii="Times New Roman" w:hAnsi="Times New Roman" w:cs="Times New Roman"/>
          <w:sz w:val="28"/>
          <w:szCs w:val="28"/>
        </w:rPr>
        <w:t>-</w:t>
      </w:r>
      <w:r w:rsidR="004E6522" w:rsidRPr="00A9447A">
        <w:rPr>
          <w:rFonts w:ascii="Times New Roman" w:hAnsi="Times New Roman" w:cs="Times New Roman"/>
          <w:sz w:val="28"/>
          <w:szCs w:val="28"/>
        </w:rPr>
        <w:t xml:space="preserve"> </w:t>
      </w:r>
      <w:r w:rsidR="00E67C07" w:rsidRPr="00A9447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</w:t>
      </w:r>
      <w:r w:rsidR="00AB6614" w:rsidRPr="00A9447A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9447A" w:rsidRPr="00A9447A">
        <w:rPr>
          <w:rFonts w:ascii="Times New Roman" w:hAnsi="Times New Roman" w:cs="Times New Roman"/>
          <w:sz w:val="28"/>
          <w:szCs w:val="28"/>
        </w:rPr>
        <w:t>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</w:t>
      </w:r>
      <w:r w:rsidR="00A9447A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A47F4F" w:rsidRPr="008C4CE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8C4CE2" w:rsidRPr="008C4CE2" w:rsidRDefault="008C4CE2" w:rsidP="008C4CE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соответствие с распоряжением</w:t>
      </w:r>
      <w:r w:rsidRPr="00A9447A">
        <w:rPr>
          <w:rFonts w:ascii="Times New Roman" w:hAnsi="Times New Roman" w:cs="Times New Roman"/>
          <w:sz w:val="28"/>
          <w:szCs w:val="28"/>
        </w:rPr>
        <w:t xml:space="preserve">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</w:t>
      </w:r>
      <w:r w:rsidRPr="008C4CE2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муниципальными учреждениями, а также органами местного самоуправления».</w:t>
      </w:r>
    </w:p>
    <w:p w:rsidR="00E917B0" w:rsidRPr="008C4CE2" w:rsidRDefault="008C4CE2" w:rsidP="008C4C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4CE2">
        <w:rPr>
          <w:rFonts w:ascii="Times New Roman" w:hAnsi="Times New Roman" w:cs="Times New Roman"/>
          <w:sz w:val="28"/>
          <w:szCs w:val="28"/>
        </w:rPr>
        <w:tab/>
      </w:r>
      <w:r w:rsidR="00E917B0" w:rsidRPr="008C4CE2">
        <w:rPr>
          <w:rFonts w:ascii="Times New Roman" w:hAnsi="Times New Roman" w:cs="Times New Roman"/>
          <w:sz w:val="28"/>
          <w:szCs w:val="28"/>
        </w:rPr>
        <w:t>Признание утратившим силу постановлени</w:t>
      </w:r>
      <w:r w:rsidRPr="008C4CE2">
        <w:rPr>
          <w:rFonts w:ascii="Times New Roman" w:hAnsi="Times New Roman" w:cs="Times New Roman"/>
          <w:sz w:val="28"/>
          <w:szCs w:val="28"/>
        </w:rPr>
        <w:t>я</w:t>
      </w:r>
      <w:r w:rsidR="00E917B0" w:rsidRPr="008C4C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 w:rsidRPr="008C4CE2">
        <w:rPr>
          <w:rFonts w:ascii="Times New Roman" w:hAnsi="Times New Roman" w:cs="Times New Roman"/>
          <w:sz w:val="28"/>
          <w:szCs w:val="28"/>
        </w:rPr>
        <w:t>о образования Тимашевский район</w:t>
      </w:r>
      <w:r w:rsidRPr="008C4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 администрации муниципального образования Тимашевский район от 20 июня 2019 г. № 628 «Об утверждении а</w:t>
      </w:r>
      <w:r w:rsidRPr="008C4CE2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«Прекращение правоотношений с правообладателями земельных участков».</w:t>
      </w:r>
    </w:p>
    <w:p w:rsidR="008C4CE2" w:rsidRPr="008C4CE2" w:rsidRDefault="008C4CE2" w:rsidP="00E917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8C4CE2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E2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8C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E917B0" w:rsidRPr="008C4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91B86" w:rsidRPr="008C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91B86" w:rsidRPr="008C4CE2" w:rsidRDefault="00391B86" w:rsidP="00391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E917B0" w:rsidRPr="008C4CE2"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 w:rsidRPr="008C4CE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</w:t>
      </w:r>
      <w:r w:rsidR="00E917B0" w:rsidRPr="008C4CE2">
        <w:rPr>
          <w:rFonts w:ascii="Times New Roman" w:hAnsi="Times New Roman" w:cs="Times New Roman"/>
          <w:sz w:val="28"/>
          <w:szCs w:val="28"/>
        </w:rPr>
        <w:t xml:space="preserve"> </w:t>
      </w:r>
      <w:r w:rsidRPr="008C4CE2">
        <w:rPr>
          <w:rFonts w:ascii="Times New Roman" w:hAnsi="Times New Roman" w:cs="Times New Roman"/>
          <w:sz w:val="28"/>
          <w:szCs w:val="28"/>
        </w:rPr>
        <w:t xml:space="preserve">иной </w:t>
      </w:r>
      <w:r w:rsidR="008C4CE2" w:rsidRPr="008C4CE2">
        <w:rPr>
          <w:rFonts w:ascii="Times New Roman" w:hAnsi="Times New Roman" w:cs="Times New Roman"/>
          <w:sz w:val="28"/>
          <w:szCs w:val="28"/>
        </w:rPr>
        <w:t>э</w:t>
      </w:r>
      <w:r w:rsidRPr="008C4CE2">
        <w:rPr>
          <w:rFonts w:ascii="Times New Roman" w:hAnsi="Times New Roman" w:cs="Times New Roman"/>
          <w:sz w:val="28"/>
          <w:szCs w:val="28"/>
        </w:rPr>
        <w:t>кономической деятельности</w:t>
      </w:r>
      <w:r w:rsidR="008C4CE2" w:rsidRPr="008C4CE2">
        <w:rPr>
          <w:rFonts w:ascii="Times New Roman" w:hAnsi="Times New Roman" w:cs="Times New Roman"/>
          <w:sz w:val="28"/>
          <w:szCs w:val="28"/>
        </w:rPr>
        <w:t>,</w:t>
      </w:r>
      <w:r w:rsidRPr="008C4CE2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8C4CE2" w:rsidRDefault="008C4CE2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8C4CE2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8C4CE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>1</w:t>
      </w:r>
      <w:r w:rsidR="004A173B" w:rsidRPr="008C4CE2">
        <w:rPr>
          <w:rFonts w:ascii="Times New Roman" w:hAnsi="Times New Roman" w:cs="Times New Roman"/>
          <w:sz w:val="28"/>
          <w:szCs w:val="28"/>
        </w:rPr>
        <w:t xml:space="preserve">.7. </w:t>
      </w:r>
      <w:r w:rsidRPr="008C4CE2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8C4CE2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ab/>
        <w:t xml:space="preserve">Ф.И.О. – Марышева Елена Сергеевна. </w:t>
      </w:r>
    </w:p>
    <w:p w:rsidR="00881C32" w:rsidRPr="008C4CE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881C32" w:rsidRPr="008C4CE2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CE2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C4CE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C4C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8C4CE2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C7ED7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C7ED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C7E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C7ED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C7ED7">
        <w:rPr>
          <w:rFonts w:ascii="Times New Roman" w:hAnsi="Times New Roman" w:cs="Times New Roman"/>
          <w:sz w:val="28"/>
          <w:szCs w:val="28"/>
        </w:rPr>
        <w:tab/>
      </w:r>
    </w:p>
    <w:p w:rsidR="007C7ED7" w:rsidRPr="00A9447A" w:rsidRDefault="007C7ED7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7C7ED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C7ED7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действующему</w:t>
      </w:r>
      <w:r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447A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в сфере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7C7ED7" w:rsidRPr="004B406A" w:rsidRDefault="007C7ED7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F4A1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hAnsi="Times New Roman" w:cs="Times New Roman"/>
          <w:sz w:val="28"/>
          <w:szCs w:val="28"/>
        </w:rPr>
        <w:tab/>
      </w:r>
      <w:r w:rsidR="00895D9D" w:rsidRPr="00FF4A1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C7ED7" w:rsidRPr="00A9447A" w:rsidRDefault="007C7ED7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FF4A1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F4A14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 права постоянного (бессрочного) пользования и пожизненного наследуемого</w:t>
      </w:r>
      <w:r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владения земельным участком при отказе землепользователя, землевладельца от принадлежащего им права на земельный участок» действующему </w:t>
      </w:r>
      <w:r w:rsidRPr="00A9447A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в сфере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EC58C1" w:rsidRPr="004B406A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FF4A1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F4A14">
        <w:rPr>
          <w:rFonts w:ascii="Times New Roman" w:hAnsi="Times New Roman" w:cs="Times New Roman"/>
          <w:sz w:val="28"/>
          <w:szCs w:val="28"/>
        </w:rPr>
        <w:t xml:space="preserve"> </w:t>
      </w:r>
      <w:r w:rsidRPr="00FF4A1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C7ED7" w:rsidRPr="00A9447A" w:rsidRDefault="007C7ED7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FF4A1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F4A14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</w:t>
      </w:r>
      <w:r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действующему </w:t>
      </w:r>
      <w:r w:rsidRPr="00A9447A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в сфере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7C7ED7" w:rsidRPr="004B406A" w:rsidRDefault="007C7ED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FF4A14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1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F4A14">
        <w:rPr>
          <w:rFonts w:ascii="Times New Roman" w:hAnsi="Times New Roman" w:cs="Times New Roman"/>
          <w:sz w:val="28"/>
          <w:szCs w:val="28"/>
        </w:rPr>
        <w:t xml:space="preserve"> </w:t>
      </w:r>
      <w:r w:rsidRPr="00FF4A1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F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A14" w:rsidRPr="00FF4A14" w:rsidRDefault="00FF4A14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hAnsi="Times New Roman" w:cs="Times New Roman"/>
          <w:sz w:val="28"/>
          <w:szCs w:val="28"/>
        </w:rPr>
        <w:t>Заявителями в соответствии с административным регламентом являются: юридические и физические лица, имеющие на праве постоянного (бессрочного) пользования, пожизненного наследуемого владения земельные участки, указанные в пункте 1.1.2 подраздела 1.1 регламента, либо их уполномоченные представители.</w:t>
      </w:r>
    </w:p>
    <w:p w:rsidR="00ED61B2" w:rsidRPr="00FF4A1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FF4A14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FF4A14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FF4A1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F4A14">
        <w:rPr>
          <w:rFonts w:ascii="Times New Roman" w:hAnsi="Times New Roman" w:cs="Times New Roman"/>
          <w:sz w:val="28"/>
          <w:szCs w:val="28"/>
        </w:rPr>
        <w:t xml:space="preserve"> </w:t>
      </w:r>
      <w:r w:rsidRPr="00FF4A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C7ED7" w:rsidRPr="00A9447A" w:rsidRDefault="007C7ED7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14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FF4A1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F4A14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 права постоянного (бессрочного) пользования и пожизненного</w:t>
      </w:r>
      <w:r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наследуемого владения земельным участком при отказе землепользователя, землевладельца от принадлежащего им права на земельный участок» действующему </w:t>
      </w:r>
      <w:r w:rsidRPr="00A9447A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в сфере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6814AC" w:rsidRPr="004B406A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7C7ED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C7ED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C7ED7" w:rsidRPr="00A9447A" w:rsidRDefault="007C7ED7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7C7ED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C7ED7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</w:t>
      </w:r>
      <w:r w:rsidRPr="00A94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землевладельца от принадлежащего им права на земельный участок» действующему </w:t>
      </w:r>
      <w:r w:rsidRPr="00A9447A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в сфере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>изменение наименования муниципальной услуги в соответствии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5B1A76" w:rsidRPr="004B406A" w:rsidRDefault="005B1A7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7ED7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7C7ED7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C7E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C7ED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C7E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C7E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C7ED7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7C7ED7">
        <w:rPr>
          <w:rFonts w:ascii="Times New Roman" w:hAnsi="Times New Roman" w:cs="Times New Roman"/>
          <w:sz w:val="28"/>
          <w:szCs w:val="28"/>
        </w:rPr>
        <w:t>:</w:t>
      </w:r>
    </w:p>
    <w:p w:rsidR="0021796C" w:rsidRPr="007C7ED7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7C7ED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4B406A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7C7ED7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7C7ED7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7C7ED7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7C7ED7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C7ED7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C7ED7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C7ED7">
        <w:t xml:space="preserve">         </w:t>
      </w:r>
      <w:r w:rsidRPr="007C7ED7">
        <w:rPr>
          <w:sz w:val="28"/>
          <w:szCs w:val="28"/>
        </w:rPr>
        <w:t xml:space="preserve">2.8. Источники данных: </w:t>
      </w:r>
    </w:p>
    <w:p w:rsidR="000A5895" w:rsidRPr="007C7ED7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C7ED7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C7ED7">
        <w:rPr>
          <w:sz w:val="28"/>
          <w:szCs w:val="28"/>
        </w:rPr>
        <w:t>, интернет.</w:t>
      </w:r>
    </w:p>
    <w:p w:rsidR="000A5895" w:rsidRPr="007C7ED7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C7ED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C7ED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C7ED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C7ED7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7ED7">
        <w:rPr>
          <w:rFonts w:ascii="Times New Roman" w:hAnsi="Times New Roman" w:cs="Times New Roman"/>
          <w:sz w:val="28"/>
          <w:szCs w:val="28"/>
        </w:rPr>
        <w:t>3.</w:t>
      </w:r>
      <w:r w:rsidR="00895D9D" w:rsidRPr="007C7ED7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7C7ED7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C7ED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7ED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D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7ED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C7ED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7ED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D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B406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320954" w:rsidP="00320954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административного регламента в соответствие с распоряжением Правительства РФ от 18 сентября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095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2095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2095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4B406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2095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32095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2095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32095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A3E29" w:rsidRPr="00320954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Земельный кодекс Российской Федерации;</w:t>
      </w:r>
    </w:p>
    <w:p w:rsidR="00AA3E29" w:rsidRPr="00320954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320954" w:rsidRPr="00320954" w:rsidRDefault="00320954" w:rsidP="0032095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Распоряжение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AA3E29" w:rsidRPr="00320954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320954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4B406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4B406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B406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2095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B406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406A" w:rsidRDefault="00320954" w:rsidP="0032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административного регламента в соответствие с распоряжением Правительства РФ от 18 сентября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4B406A" w:rsidRDefault="00B84EAD" w:rsidP="003209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32095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32095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32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89" w:rsidRPr="0032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54" w:rsidRPr="00320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320954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320954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3F7889" w:rsidRPr="003209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209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209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209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07192"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2095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3209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2095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4B406A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095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20954">
        <w:rPr>
          <w:rFonts w:ascii="Times New Roman" w:hAnsi="Times New Roman" w:cs="Times New Roman"/>
          <w:sz w:val="28"/>
          <w:szCs w:val="28"/>
        </w:rPr>
        <w:t xml:space="preserve">, </w:t>
      </w:r>
      <w:r w:rsidRPr="00320954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320954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320954" w:rsidRPr="00320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4A6985" w:rsidRPr="00320954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0954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2095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2095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2095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320954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3209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320954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B406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B406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B406A" w:rsidRDefault="00320954" w:rsidP="00320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Calibri"/>
                <w:highlight w:val="yellow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административным регламентом являются: юридические и физические лица, имеющие на праве постоянного (бессрочного) пользования, пожизненного наследуемого владения земельные участки, указанные в пункте 1.1.2 подраздела 1.1 регламента, либо их уполномоченные представители</w:t>
            </w:r>
            <w:r w:rsidRPr="00FF4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0954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20954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4B406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3209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32095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2095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2095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20954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3209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320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095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B406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4B406A" w:rsidRDefault="00320954" w:rsidP="00CA2A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</w:t>
            </w:r>
            <w:r w:rsidR="00CA2A05">
              <w:rPr>
                <w:rFonts w:ascii="Times New Roman" w:hAnsi="Times New Roman" w:cs="Times New Roman"/>
                <w:sz w:val="24"/>
                <w:szCs w:val="24"/>
              </w:rPr>
              <w:t>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406A" w:rsidRDefault="00DB459D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A0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A05" w:rsidRDefault="00942B3C" w:rsidP="00CA2A0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797456" w:rsidRPr="00CA2A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CA2A05" w:rsidRPr="00CA2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CA2A0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A2A05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CA2A0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A2A0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CA2A0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A2A0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CA2A0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A2A0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CA2A0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A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A2A0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A0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B406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A2A0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A2A05">
        <w:rPr>
          <w:rFonts w:ascii="Times New Roman" w:hAnsi="Times New Roman" w:cs="Times New Roman"/>
          <w:sz w:val="28"/>
          <w:szCs w:val="28"/>
        </w:rPr>
        <w:t>районного</w:t>
      </w:r>
      <w:r w:rsidRPr="00CA2A0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A2A0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2A0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A2A0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A2A0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A2A0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A2A0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A2A05">
        <w:rPr>
          <w:rFonts w:ascii="Times New Roman" w:hAnsi="Times New Roman" w:cs="Times New Roman"/>
          <w:sz w:val="28"/>
          <w:szCs w:val="28"/>
        </w:rPr>
        <w:t>отсутствуют</w:t>
      </w:r>
      <w:r w:rsidRPr="00CA2A0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A2A0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>6.</w:t>
      </w:r>
      <w:r w:rsidR="00EC251D" w:rsidRPr="00CA2A05">
        <w:rPr>
          <w:rFonts w:ascii="Times New Roman" w:hAnsi="Times New Roman" w:cs="Times New Roman"/>
          <w:sz w:val="28"/>
          <w:szCs w:val="28"/>
        </w:rPr>
        <w:t>1</w:t>
      </w:r>
      <w:r w:rsidR="00AB0E6F" w:rsidRPr="00CA2A05">
        <w:rPr>
          <w:rFonts w:ascii="Times New Roman" w:hAnsi="Times New Roman" w:cs="Times New Roman"/>
          <w:sz w:val="28"/>
          <w:szCs w:val="28"/>
        </w:rPr>
        <w:t xml:space="preserve">. </w:t>
      </w:r>
      <w:r w:rsidRPr="00CA2A05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CA2A05">
        <w:rPr>
          <w:rFonts w:ascii="Times New Roman" w:hAnsi="Times New Roman" w:cs="Times New Roman"/>
          <w:sz w:val="28"/>
          <w:szCs w:val="28"/>
        </w:rPr>
        <w:t>районного</w:t>
      </w:r>
      <w:r w:rsidRPr="00CA2A0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A2A05">
        <w:rPr>
          <w:rFonts w:ascii="Times New Roman" w:hAnsi="Times New Roman" w:cs="Times New Roman"/>
          <w:sz w:val="28"/>
          <w:szCs w:val="28"/>
        </w:rPr>
        <w:t xml:space="preserve"> </w:t>
      </w:r>
      <w:r w:rsidRPr="00CA2A0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A2A0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2A0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A2A05">
        <w:rPr>
          <w:rFonts w:ascii="Times New Roman" w:hAnsi="Times New Roman" w:cs="Times New Roman"/>
          <w:sz w:val="28"/>
          <w:szCs w:val="28"/>
        </w:rPr>
        <w:t xml:space="preserve"> </w:t>
      </w:r>
      <w:r w:rsidRPr="00CA2A0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A2A0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A2A0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A2A0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>6.</w:t>
      </w:r>
      <w:r w:rsidR="00EC251D" w:rsidRPr="00CA2A05">
        <w:rPr>
          <w:rFonts w:ascii="Times New Roman" w:hAnsi="Times New Roman" w:cs="Times New Roman"/>
          <w:sz w:val="28"/>
          <w:szCs w:val="28"/>
        </w:rPr>
        <w:t>2</w:t>
      </w:r>
      <w:r w:rsidRPr="00CA2A05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CA2A0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A0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A2A0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A2A0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B406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030A2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030A2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30A2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030A2B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30A2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30A2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30A2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30A2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30A2B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4B406A" w:rsidTr="0094022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A2B" w:rsidRDefault="00030A2B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954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административным регламентом являются: юридические и физические лица, имеющие на праве постоянного (бессрочного) пользования, пожизненного наследуемого владения земельные участки, указанные в пункте 1.1.2 подраздела 1.1 регламента, либо их уполномоченные представители</w:t>
            </w:r>
            <w:r w:rsidRPr="00FF4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256" w:rsidRPr="004B406A" w:rsidRDefault="000B0256" w:rsidP="00DB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302861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6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302861"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 об отказе от права на земельный участок (при отказе от права постоянного (бессрочного) пользования земельным участком или права пожизненного наследуемого владения земельным участком).</w:t>
            </w:r>
          </w:p>
          <w:p w:rsidR="009961E7" w:rsidRPr="00302861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</w:t>
            </w:r>
            <w:r w:rsidR="00BA7920"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>е 2.6.</w:t>
            </w:r>
            <w:r w:rsidR="00E7176B"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7920"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9961E7" w:rsidRPr="004B406A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9D2803" w:rsidRDefault="009961E7" w:rsidP="00C85CA5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C85CA5" w:rsidRPr="009D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294B" w:rsidRPr="009D2803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 об</w:t>
            </w:r>
            <w:r w:rsidR="00F5294B" w:rsidRPr="0030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отказе от права на земельный участок (при отказе от права постоянного (бессрочного) пользования земельным участком или права пожизненного наследуемого владения </w:t>
            </w:r>
            <w:r w:rsidR="00F5294B" w:rsidRPr="009D280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земельным участком)</w:t>
            </w:r>
            <w:r w:rsidR="00C85CA5" w:rsidRPr="009D28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D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размере </w:t>
            </w:r>
            <w:r w:rsidRPr="009D280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F5294B" w:rsidRPr="009D2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280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5294B" w:rsidRPr="009D2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4B" w:rsidRPr="009D280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5294B" w:rsidRPr="009D28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803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заявителя.</w:t>
            </w:r>
          </w:p>
          <w:p w:rsidR="000B0256" w:rsidRPr="004B406A" w:rsidRDefault="000B0256" w:rsidP="00854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9B6D1C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72E07" w:rsidRPr="009B6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803" w:rsidRPr="009B6D1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:rsidR="000B0256" w:rsidRPr="009B6D1C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bookmarkEnd w:id="11"/>
          </w:p>
        </w:tc>
      </w:tr>
    </w:tbl>
    <w:p w:rsidR="00072E07" w:rsidRPr="00302861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72E07" w:rsidRPr="00302861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302861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302861">
        <w:rPr>
          <w:rFonts w:ascii="Times New Roman" w:hAnsi="Times New Roman" w:cs="Times New Roman"/>
          <w:sz w:val="28"/>
          <w:szCs w:val="28"/>
        </w:rPr>
        <w:t>.</w:t>
      </w:r>
      <w:r w:rsidRPr="0030286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02861">
        <w:rPr>
          <w:rFonts w:ascii="Times New Roman" w:hAnsi="Times New Roman" w:cs="Times New Roman"/>
          <w:sz w:val="28"/>
          <w:szCs w:val="28"/>
        </w:rPr>
        <w:t>.</w:t>
      </w:r>
      <w:r w:rsidRPr="003028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286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72E07" w:rsidRPr="00302861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        название требования: информационные издержки, связанные с предоставлением документов;</w:t>
      </w:r>
    </w:p>
    <w:p w:rsidR="00072E07" w:rsidRPr="00302861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072E07" w:rsidRPr="00302861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302861" w:rsidRPr="00302861" w:rsidRDefault="00072E07" w:rsidP="0030286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302861" w:rsidRPr="00302861">
        <w:rPr>
          <w:rFonts w:ascii="Times New Roman" w:eastAsia="Calibri" w:hAnsi="Times New Roman" w:cs="Times New Roman"/>
          <w:sz w:val="28"/>
          <w:szCs w:val="28"/>
        </w:rPr>
        <w:t>заявления об отказе от права на земельный участок (при отказе от права постоянного (бессрочного) пользования земельным участком или права пожизненного наследуемого владения земельным участком)</w:t>
      </w:r>
    </w:p>
    <w:p w:rsidR="00072E07" w:rsidRPr="00302861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072E07" w:rsidRPr="00302861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302861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072E07" w:rsidRPr="00302861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302861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072E07" w:rsidRPr="00302861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302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7" w:rsidRPr="00302861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072E07" w:rsidRPr="00302861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2861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072E07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F5294B" w:rsidRPr="00F5294B" w:rsidRDefault="00F5294B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Pr="00F5294B">
        <w:rPr>
          <w:rFonts w:ascii="Times New Roman" w:hAnsi="Times New Roman" w:cs="Times New Roman"/>
          <w:sz w:val="28"/>
          <w:szCs w:val="28"/>
        </w:rPr>
        <w:t>требования: приобретение расходных материалов;</w:t>
      </w:r>
    </w:p>
    <w:p w:rsidR="00F5294B" w:rsidRPr="00F5294B" w:rsidRDefault="00F5294B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072E07" w:rsidRPr="00F5294B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F5294B" w:rsidRPr="00F5294B" w:rsidRDefault="00F5294B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072E07" w:rsidRPr="00F5294B" w:rsidRDefault="00072E07" w:rsidP="00072E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94B">
        <w:rPr>
          <w:rFonts w:ascii="Times New Roman" w:hAnsi="Times New Roman" w:cs="Times New Roman"/>
          <w:bCs/>
          <w:sz w:val="28"/>
          <w:szCs w:val="28"/>
        </w:rPr>
        <w:t>Среднемесячная</w:t>
      </w:r>
      <w:r w:rsidRPr="00741E6D">
        <w:rPr>
          <w:rFonts w:ascii="Times New Roman" w:hAnsi="Times New Roman" w:cs="Times New Roman"/>
          <w:bCs/>
          <w:sz w:val="28"/>
          <w:szCs w:val="28"/>
        </w:rPr>
        <w:t xml:space="preserve"> заработная плата работников крупных и средних организаций муниципального образования Тимашевский район по состоянию на 1 </w:t>
      </w:r>
      <w:r w:rsidR="00741E6D" w:rsidRPr="00741E6D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F5294B">
        <w:rPr>
          <w:rFonts w:ascii="Times New Roman" w:hAnsi="Times New Roman" w:cs="Times New Roman"/>
          <w:bCs/>
          <w:sz w:val="28"/>
          <w:szCs w:val="28"/>
        </w:rPr>
        <w:t>2024 г.  согласно данным органов статистики:</w:t>
      </w:r>
      <w:r w:rsidRPr="00F5294B">
        <w:rPr>
          <w:rFonts w:ascii="Times New Roman" w:hAnsi="Times New Roman" w:cs="Times New Roman"/>
          <w:sz w:val="28"/>
          <w:szCs w:val="28"/>
        </w:rPr>
        <w:t xml:space="preserve"> 6</w:t>
      </w:r>
      <w:r w:rsidR="00741E6D" w:rsidRPr="00F5294B">
        <w:rPr>
          <w:rFonts w:ascii="Times New Roman" w:hAnsi="Times New Roman" w:cs="Times New Roman"/>
          <w:sz w:val="28"/>
          <w:szCs w:val="28"/>
        </w:rPr>
        <w:t>5974</w:t>
      </w:r>
      <w:r w:rsidRPr="00F5294B">
        <w:rPr>
          <w:rFonts w:ascii="Times New Roman" w:hAnsi="Times New Roman" w:cs="Times New Roman"/>
          <w:sz w:val="28"/>
          <w:szCs w:val="28"/>
        </w:rPr>
        <w:t>,00 руб.</w:t>
      </w:r>
    </w:p>
    <w:p w:rsidR="00072E07" w:rsidRPr="00F5294B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F5294B">
        <w:rPr>
          <w:rFonts w:ascii="Times New Roman" w:hAnsi="Times New Roman" w:cs="Times New Roman"/>
          <w:sz w:val="28"/>
          <w:szCs w:val="28"/>
        </w:rPr>
        <w:t xml:space="preserve"> 3</w:t>
      </w:r>
      <w:r w:rsidR="00741E6D" w:rsidRPr="00F5294B">
        <w:rPr>
          <w:rFonts w:ascii="Times New Roman" w:hAnsi="Times New Roman" w:cs="Times New Roman"/>
          <w:sz w:val="28"/>
          <w:szCs w:val="28"/>
        </w:rPr>
        <w:t>92</w:t>
      </w:r>
      <w:r w:rsidRPr="00F5294B">
        <w:rPr>
          <w:rFonts w:ascii="Times New Roman" w:hAnsi="Times New Roman" w:cs="Times New Roman"/>
          <w:sz w:val="28"/>
          <w:szCs w:val="28"/>
        </w:rPr>
        <w:t>,</w:t>
      </w:r>
      <w:r w:rsidR="00741E6D" w:rsidRPr="00F5294B">
        <w:rPr>
          <w:rFonts w:ascii="Times New Roman" w:hAnsi="Times New Roman" w:cs="Times New Roman"/>
          <w:sz w:val="28"/>
          <w:szCs w:val="28"/>
        </w:rPr>
        <w:t>70</w:t>
      </w:r>
      <w:r w:rsidRPr="00F5294B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72E07" w:rsidRPr="00F5294B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94B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</w:t>
      </w:r>
      <w:r w:rsidR="00F5294B" w:rsidRPr="00F5294B">
        <w:rPr>
          <w:rFonts w:ascii="Times New Roman" w:hAnsi="Times New Roman" w:cs="Times New Roman"/>
          <w:sz w:val="28"/>
          <w:szCs w:val="28"/>
        </w:rPr>
        <w:t>2</w:t>
      </w:r>
      <w:r w:rsidR="009D2803">
        <w:rPr>
          <w:rFonts w:ascii="Times New Roman" w:hAnsi="Times New Roman" w:cs="Times New Roman"/>
          <w:sz w:val="28"/>
          <w:szCs w:val="28"/>
        </w:rPr>
        <w:t>78</w:t>
      </w:r>
      <w:r w:rsidR="00F5294B" w:rsidRPr="00F5294B">
        <w:rPr>
          <w:rFonts w:ascii="Times New Roman" w:hAnsi="Times New Roman" w:cs="Times New Roman"/>
          <w:sz w:val="28"/>
          <w:szCs w:val="28"/>
        </w:rPr>
        <w:t>,</w:t>
      </w:r>
      <w:r w:rsidR="009D2803">
        <w:rPr>
          <w:rFonts w:ascii="Times New Roman" w:hAnsi="Times New Roman" w:cs="Times New Roman"/>
          <w:sz w:val="28"/>
          <w:szCs w:val="28"/>
        </w:rPr>
        <w:t>1</w:t>
      </w:r>
      <w:r w:rsidRPr="00F5294B">
        <w:rPr>
          <w:rFonts w:ascii="Times New Roman" w:hAnsi="Times New Roman" w:cs="Times New Roman"/>
          <w:sz w:val="28"/>
          <w:szCs w:val="28"/>
        </w:rPr>
        <w:t xml:space="preserve"> руб. ((3</w:t>
      </w:r>
      <w:r w:rsidR="009D2803">
        <w:rPr>
          <w:rFonts w:ascii="Times New Roman" w:hAnsi="Times New Roman" w:cs="Times New Roman"/>
          <w:sz w:val="28"/>
          <w:szCs w:val="28"/>
        </w:rPr>
        <w:t>92</w:t>
      </w:r>
      <w:r w:rsidRPr="00F5294B">
        <w:rPr>
          <w:rFonts w:ascii="Times New Roman" w:hAnsi="Times New Roman" w:cs="Times New Roman"/>
          <w:sz w:val="28"/>
          <w:szCs w:val="28"/>
        </w:rPr>
        <w:t>,</w:t>
      </w:r>
      <w:r w:rsidR="009D2803">
        <w:rPr>
          <w:rFonts w:ascii="Times New Roman" w:hAnsi="Times New Roman" w:cs="Times New Roman"/>
          <w:sz w:val="28"/>
          <w:szCs w:val="28"/>
        </w:rPr>
        <w:t>70</w:t>
      </w:r>
      <w:r w:rsidRPr="00F5294B">
        <w:rPr>
          <w:rFonts w:ascii="Times New Roman" w:hAnsi="Times New Roman" w:cs="Times New Roman"/>
          <w:sz w:val="28"/>
          <w:szCs w:val="28"/>
        </w:rPr>
        <w:t>*(1+1+1)</w:t>
      </w:r>
      <w:r w:rsidR="00F5294B" w:rsidRPr="00F5294B">
        <w:rPr>
          <w:rFonts w:ascii="Times New Roman" w:hAnsi="Times New Roman" w:cs="Times New Roman"/>
          <w:sz w:val="28"/>
          <w:szCs w:val="28"/>
        </w:rPr>
        <w:t xml:space="preserve"> +100)</w:t>
      </w:r>
      <w:r w:rsidRPr="00F5294B">
        <w:rPr>
          <w:rFonts w:ascii="Times New Roman" w:hAnsi="Times New Roman" w:cs="Times New Roman"/>
          <w:sz w:val="28"/>
          <w:szCs w:val="28"/>
        </w:rPr>
        <w:t xml:space="preserve"> в расчете на 1 ед.</w:t>
      </w:r>
    </w:p>
    <w:p w:rsidR="001721B4" w:rsidRPr="004B406A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30A2B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30A2B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30A2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30A2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30A2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30A2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3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30A2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30A2B">
        <w:rPr>
          <w:rFonts w:ascii="Times New Roman" w:hAnsi="Times New Roman" w:cs="Times New Roman"/>
          <w:sz w:val="28"/>
          <w:szCs w:val="28"/>
        </w:rPr>
        <w:t>ю</w:t>
      </w:r>
      <w:r w:rsidRPr="00030A2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30A2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30A2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30A2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30A2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30A2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0A2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0A2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0A2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0A2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30A2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0A2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0A2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0A2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0A2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030A2B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30A2B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ab/>
      </w:r>
      <w:r w:rsidR="00895D9D" w:rsidRPr="00030A2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30A2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30A2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30A2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30A2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30A2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30A2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30A2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B406A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30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30A2B" w:rsidRDefault="00030A2B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приведение административного регламента в соответствие с распоряжением Правительства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30A2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A2B" w:rsidRPr="00030A2B" w:rsidRDefault="00030A2B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административным регламентом являются: юридические и физические лица, имеющие на праве постоянного (бессрочного) пользования, пожизненного наследуемого владения земельные участки, указанные в пункте 1.1.2 подраздела 1.1 регламента, либо их уполномоченные представители</w:t>
            </w:r>
            <w:r w:rsidRPr="00030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742" w:rsidRPr="00030A2B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030A2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030A2B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B40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30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30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30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30A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4B406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30A2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B40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30A2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30A2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30A2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B40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30A2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30A2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A2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30A2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030A2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30A2B">
        <w:rPr>
          <w:rFonts w:ascii="Times New Roman" w:hAnsi="Times New Roman" w:cs="Times New Roman"/>
          <w:sz w:val="28"/>
          <w:szCs w:val="28"/>
        </w:rPr>
        <w:t xml:space="preserve"> </w:t>
      </w:r>
      <w:r w:rsidRPr="00030A2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030A2B" w:rsidRPr="00030A2B" w:rsidRDefault="00B16E16" w:rsidP="00030A2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30A2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30A2B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2162F4" w:rsidRPr="00030A2B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737B9B" w:rsidRPr="00030A2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30A2B" w:rsidRPr="00030A2B">
        <w:rPr>
          <w:rFonts w:ascii="Times New Roman" w:hAnsi="Times New Roman" w:cs="Times New Roman"/>
          <w:color w:val="000000" w:themeColor="text1"/>
          <w:sz w:val="28"/>
          <w:szCs w:val="28"/>
        </w:rPr>
        <w:t>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030A2B" w:rsidRPr="00030A2B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РФ от 18 сентября 2019 № 2113-р «О Перечне типовых государственных и муниципальных услуг, предоставляемых</w:t>
      </w:r>
      <w:r w:rsidR="00030A2B">
        <w:rPr>
          <w:rFonts w:ascii="Times New Roman" w:hAnsi="Times New Roman" w:cs="Times New Roman"/>
          <w:sz w:val="28"/>
          <w:szCs w:val="28"/>
        </w:rPr>
        <w:t xml:space="preserve"> исполнительными органами </w:t>
      </w:r>
      <w:r w:rsidR="00030A2B" w:rsidRPr="00030A2B">
        <w:rPr>
          <w:rFonts w:ascii="Times New Roman" w:hAnsi="Times New Roman" w:cs="Times New Roman"/>
          <w:sz w:val="28"/>
          <w:szCs w:val="28"/>
        </w:rPr>
        <w:t>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1B3524" w:rsidRPr="00030A2B" w:rsidRDefault="00234D01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В</w:t>
      </w:r>
      <w:r w:rsidR="001B3524" w:rsidRPr="00030A2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30A2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30A2B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30A2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30A2B" w:rsidRPr="00A9447A" w:rsidRDefault="00030A2B" w:rsidP="00030A2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A2B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A2B"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</w:t>
      </w:r>
      <w:r w:rsidRPr="00A9447A">
        <w:rPr>
          <w:rFonts w:ascii="Times New Roman" w:hAnsi="Times New Roman" w:cs="Times New Roman"/>
          <w:sz w:val="28"/>
          <w:szCs w:val="28"/>
        </w:rPr>
        <w:t xml:space="preserve"> РФ от 18 сентября 2019 № 2113-р «О Перечне типовых государственных и муниципальных услуг, предоставляемых исполнительными органами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F95B77" w:rsidRPr="004B406A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0954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54">
        <w:rPr>
          <w:rFonts w:ascii="Times New Roman" w:hAnsi="Times New Roman" w:cs="Times New Roman"/>
          <w:sz w:val="28"/>
          <w:szCs w:val="28"/>
        </w:rPr>
        <w:tab/>
      </w:r>
      <w:r w:rsidR="00AB0E6F" w:rsidRPr="00320954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320954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320954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32095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320954">
        <w:rPr>
          <w:rFonts w:ascii="Times New Roman" w:hAnsi="Times New Roman" w:cs="Times New Roman"/>
          <w:sz w:val="28"/>
          <w:szCs w:val="28"/>
        </w:rPr>
        <w:t>л</w:t>
      </w:r>
      <w:r w:rsidR="00895D9D" w:rsidRPr="00320954">
        <w:rPr>
          <w:rFonts w:ascii="Times New Roman" w:hAnsi="Times New Roman" w:cs="Times New Roman"/>
          <w:sz w:val="28"/>
          <w:szCs w:val="28"/>
        </w:rPr>
        <w:t>ибо</w:t>
      </w:r>
      <w:r w:rsidR="000706D4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32095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320954" w:rsidRPr="00320954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320954">
        <w:rPr>
          <w:rFonts w:ascii="Times New Roman" w:hAnsi="Times New Roman" w:cs="Times New Roman"/>
          <w:sz w:val="28"/>
          <w:szCs w:val="28"/>
        </w:rPr>
        <w:t>20</w:t>
      </w:r>
      <w:r w:rsidR="007947BB" w:rsidRPr="00320954">
        <w:rPr>
          <w:rFonts w:ascii="Times New Roman" w:hAnsi="Times New Roman" w:cs="Times New Roman"/>
          <w:sz w:val="28"/>
          <w:szCs w:val="28"/>
        </w:rPr>
        <w:t>2</w:t>
      </w:r>
      <w:r w:rsidR="00320954" w:rsidRPr="00320954">
        <w:rPr>
          <w:rFonts w:ascii="Times New Roman" w:hAnsi="Times New Roman" w:cs="Times New Roman"/>
          <w:sz w:val="28"/>
          <w:szCs w:val="28"/>
        </w:rPr>
        <w:t>5</w:t>
      </w:r>
      <w:r w:rsidR="004B73F8" w:rsidRPr="00320954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32095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320954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320954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320954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320954">
        <w:rPr>
          <w:rFonts w:ascii="Times New Roman" w:hAnsi="Times New Roman" w:cs="Times New Roman"/>
          <w:sz w:val="28"/>
          <w:szCs w:val="28"/>
        </w:rPr>
        <w:t>р</w:t>
      </w:r>
      <w:r w:rsidR="00895D9D" w:rsidRPr="00320954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095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32095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32095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16" w:rsidRPr="00320954" w:rsidRDefault="007D3F1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81C32" w:rsidRPr="00320954" w:rsidRDefault="007D3F1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</w:t>
      </w:r>
      <w:r w:rsidRPr="00320954">
        <w:rPr>
          <w:rFonts w:ascii="Times New Roman" w:hAnsi="Times New Roman" w:cs="Times New Roman"/>
          <w:sz w:val="28"/>
          <w:szCs w:val="28"/>
        </w:rPr>
        <w:t>а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320954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</w:t>
      </w:r>
      <w:r w:rsidR="007D3F16" w:rsidRPr="00320954">
        <w:rPr>
          <w:rFonts w:ascii="Times New Roman" w:hAnsi="Times New Roman" w:cs="Times New Roman"/>
          <w:sz w:val="28"/>
          <w:szCs w:val="28"/>
        </w:rPr>
        <w:t>Е.С. Марышева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4B" w:rsidRDefault="00F5294B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320954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6D1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30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A19"/>
    <w:rsid w:val="008B1C65"/>
    <w:rsid w:val="008B3A24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61E7"/>
    <w:rsid w:val="009A1C89"/>
    <w:rsid w:val="009A6333"/>
    <w:rsid w:val="009A71C6"/>
    <w:rsid w:val="009B0860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3E29"/>
    <w:rsid w:val="00AA5EFC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20EA"/>
    <w:rsid w:val="00B942C7"/>
    <w:rsid w:val="00B956A9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BE7"/>
    <w:rsid w:val="00E82E87"/>
    <w:rsid w:val="00E835AF"/>
    <w:rsid w:val="00E857B3"/>
    <w:rsid w:val="00E87609"/>
    <w:rsid w:val="00E917B0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4A14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AEF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8153-B8AE-4702-9C37-7D288BA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12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1955</cp:revision>
  <cp:lastPrinted>2016-04-26T06:56:00Z</cp:lastPrinted>
  <dcterms:created xsi:type="dcterms:W3CDTF">2016-01-27T07:24:00Z</dcterms:created>
  <dcterms:modified xsi:type="dcterms:W3CDTF">2025-01-20T05:53:00Z</dcterms:modified>
</cp:coreProperties>
</file>