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20528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20528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20528B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20528B" w:rsidRDefault="00340EBA" w:rsidP="00175F6D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5F6D" w:rsidRPr="00175F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31 января 2019 г. № 73 «О Порядке рассмотрения обращений граждан в администрации муниципальног</w:t>
      </w:r>
      <w:r w:rsidR="00175F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Тимашевский район</w:t>
      </w:r>
      <w:r w:rsidR="00586A33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="00AE3971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F6508B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20528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20528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20528B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20528B">
        <w:rPr>
          <w:rFonts w:ascii="Times New Roman" w:hAnsi="Times New Roman" w:cs="Times New Roman"/>
          <w:sz w:val="28"/>
          <w:szCs w:val="28"/>
        </w:rPr>
        <w:t xml:space="preserve"> </w:t>
      </w:r>
      <w:r w:rsidR="00175F6D">
        <w:rPr>
          <w:sz w:val="28"/>
          <w:szCs w:val="28"/>
        </w:rPr>
        <w:t>Федеральные законы</w:t>
      </w:r>
      <w:r w:rsidR="00175F6D">
        <w:rPr>
          <w:sz w:val="28"/>
          <w:szCs w:val="28"/>
        </w:rPr>
        <w:t xml:space="preserve"> от 2 мая 2006 г. № 59-ФЗ «О порядке рассмотрения</w:t>
      </w:r>
      <w:r w:rsidR="00175F6D" w:rsidRPr="00175F6D">
        <w:rPr>
          <w:rFonts w:ascii="Times New Roman" w:hAnsi="Times New Roman" w:cs="Times New Roman"/>
          <w:sz w:val="28"/>
          <w:szCs w:val="28"/>
        </w:rPr>
        <w:t xml:space="preserve"> обращений граждан Российской Федерации», от 9 февраля 2009 г. № 8-ФЗ «Об обеспечении доступа к информации о деятельности государственных органов и органов м</w:t>
      </w:r>
      <w:r w:rsidR="00175F6D">
        <w:rPr>
          <w:rFonts w:ascii="Times New Roman" w:hAnsi="Times New Roman" w:cs="Times New Roman"/>
          <w:sz w:val="28"/>
          <w:szCs w:val="28"/>
        </w:rPr>
        <w:t>естного самоуправления», Закон</w:t>
      </w:r>
      <w:r w:rsidR="00175F6D" w:rsidRPr="00175F6D">
        <w:rPr>
          <w:rFonts w:ascii="Times New Roman" w:hAnsi="Times New Roman" w:cs="Times New Roman"/>
          <w:sz w:val="28"/>
          <w:szCs w:val="28"/>
        </w:rPr>
        <w:t xml:space="preserve"> Краснодарского края от 28 июня 2007 г. № 1270-КЗ «О дополнительных гарантиях реализации права граждан на обращени</w:t>
      </w:r>
      <w:r w:rsidR="00175F6D">
        <w:rPr>
          <w:rFonts w:ascii="Times New Roman" w:hAnsi="Times New Roman" w:cs="Times New Roman"/>
          <w:sz w:val="28"/>
          <w:szCs w:val="28"/>
        </w:rPr>
        <w:t>е в Краснодарском крае», статья</w:t>
      </w:r>
      <w:r w:rsidR="00175F6D" w:rsidRPr="00175F6D">
        <w:rPr>
          <w:rFonts w:ascii="Times New Roman" w:hAnsi="Times New Roman" w:cs="Times New Roman"/>
          <w:sz w:val="28"/>
          <w:szCs w:val="28"/>
        </w:rPr>
        <w:t xml:space="preserve"> 66 Устава муниципального образования Тимашевский район</w:t>
      </w:r>
    </w:p>
    <w:p w:rsidR="00633E62" w:rsidRPr="0020528B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20528B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EF1564" w:rsidRPr="0020528B" w:rsidRDefault="0074254C" w:rsidP="00175F6D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44B1" w:rsidRPr="0020528B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20528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20528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74254C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                </w:t>
      </w:r>
      <w:r w:rsid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4254C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F1564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340EBA" w:rsidRPr="00175F6D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5F6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bookmarkStart w:id="0" w:name="_GoBack"/>
      <w:bookmarkEnd w:id="0"/>
      <w:r w:rsidR="00175F6D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CB42E5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175F6D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C9D" w:rsidRDefault="002B7C9D" w:rsidP="00577DCA">
      <w:pPr>
        <w:spacing w:after="0" w:line="240" w:lineRule="auto"/>
      </w:pPr>
      <w:r>
        <w:separator/>
      </w:r>
    </w:p>
  </w:endnote>
  <w:endnote w:type="continuationSeparator" w:id="0">
    <w:p w:rsidR="002B7C9D" w:rsidRDefault="002B7C9D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C9D" w:rsidRDefault="002B7C9D" w:rsidP="00577DCA">
      <w:pPr>
        <w:spacing w:after="0" w:line="240" w:lineRule="auto"/>
      </w:pPr>
      <w:r>
        <w:separator/>
      </w:r>
    </w:p>
  </w:footnote>
  <w:footnote w:type="continuationSeparator" w:id="0">
    <w:p w:rsidR="002B7C9D" w:rsidRDefault="002B7C9D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75F6D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B7C9D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A1E2-0D35-40A0-8430-E7A52537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140</cp:revision>
  <cp:lastPrinted>2023-08-22T13:35:00Z</cp:lastPrinted>
  <dcterms:created xsi:type="dcterms:W3CDTF">2016-02-16T12:51:00Z</dcterms:created>
  <dcterms:modified xsi:type="dcterms:W3CDTF">2023-08-22T13:35:00Z</dcterms:modified>
</cp:coreProperties>
</file>