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3302BB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3302BB" w:rsidRPr="003302BB">
        <w:rPr>
          <w:sz w:val="28"/>
          <w:szCs w:val="28"/>
        </w:rPr>
        <w:t xml:space="preserve">О внесении изменений </w:t>
      </w:r>
      <w:r w:rsidR="003302BB">
        <w:rPr>
          <w:sz w:val="28"/>
          <w:szCs w:val="28"/>
        </w:rPr>
        <w:t xml:space="preserve">в решение Совета муниципального </w:t>
      </w:r>
      <w:r w:rsidR="003302BB" w:rsidRPr="003302BB">
        <w:rPr>
          <w:sz w:val="28"/>
          <w:szCs w:val="28"/>
        </w:rPr>
        <w:t xml:space="preserve">образования Тимашевский </w:t>
      </w:r>
      <w:r w:rsidR="003302BB">
        <w:rPr>
          <w:sz w:val="28"/>
          <w:szCs w:val="28"/>
        </w:rPr>
        <w:t xml:space="preserve">район от 10 марта 2015 г. № 483 </w:t>
      </w:r>
      <w:r w:rsidR="003302BB" w:rsidRPr="003302BB">
        <w:rPr>
          <w:sz w:val="28"/>
          <w:szCs w:val="28"/>
        </w:rPr>
        <w:t>«Об утверждении порядка уво</w:t>
      </w:r>
      <w:r w:rsidR="003302BB">
        <w:rPr>
          <w:sz w:val="28"/>
          <w:szCs w:val="28"/>
        </w:rPr>
        <w:t xml:space="preserve">льнения (досрочного прекращения </w:t>
      </w:r>
      <w:r w:rsidR="003302BB" w:rsidRPr="003302BB">
        <w:rPr>
          <w:sz w:val="28"/>
          <w:szCs w:val="28"/>
        </w:rPr>
        <w:t>полномочий) лиц, зам</w:t>
      </w:r>
      <w:r w:rsidR="003302BB">
        <w:rPr>
          <w:sz w:val="28"/>
          <w:szCs w:val="28"/>
        </w:rPr>
        <w:t xml:space="preserve">ещающих муниципальные должности </w:t>
      </w:r>
      <w:r w:rsidR="003302BB" w:rsidRPr="003302BB">
        <w:rPr>
          <w:sz w:val="28"/>
          <w:szCs w:val="28"/>
        </w:rPr>
        <w:t>в связи с</w:t>
      </w:r>
      <w:r w:rsidR="003302BB">
        <w:rPr>
          <w:sz w:val="28"/>
          <w:szCs w:val="28"/>
        </w:rPr>
        <w:t xml:space="preserve"> утратой доверия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3302BB">
        <w:rPr>
          <w:sz w:val="28"/>
          <w:szCs w:val="28"/>
        </w:rPr>
        <w:t xml:space="preserve">отдела муниципальной и кадровой службы </w:t>
      </w:r>
      <w:bookmarkStart w:id="0" w:name="_GoBack"/>
      <w:bookmarkEnd w:id="0"/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3302BB">
        <w:rPr>
          <w:sz w:val="28"/>
          <w:szCs w:val="28"/>
        </w:rPr>
        <w:t>Федеральный закон от 10 июля 2023 г. № 286-ФЗ «О внесении изменений в отдельные законодательные акты Российской Федерации».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102CFF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3302B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13.02</w:t>
      </w:r>
      <w:r w:rsidR="00527CD0" w:rsidRPr="00711441">
        <w:rPr>
          <w:sz w:val="28"/>
          <w:szCs w:val="28"/>
        </w:rPr>
        <w:t>.</w:t>
      </w:r>
      <w:r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B68D-8026-48CA-BBC1-8279B66B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109</cp:revision>
  <cp:lastPrinted>2024-02-28T07:49:00Z</cp:lastPrinted>
  <dcterms:created xsi:type="dcterms:W3CDTF">2016-01-28T10:51:00Z</dcterms:created>
  <dcterms:modified xsi:type="dcterms:W3CDTF">2024-02-28T07:50:00Z</dcterms:modified>
</cp:coreProperties>
</file>