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50" w:rsidRPr="00DE3850" w:rsidRDefault="00103DFC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 xml:space="preserve">Начальнику </w:t>
      </w:r>
      <w:r w:rsidR="00DE3850" w:rsidRPr="00DE3850">
        <w:rPr>
          <w:sz w:val="28"/>
          <w:szCs w:val="28"/>
        </w:rPr>
        <w:t>управления сельского</w:t>
      </w:r>
    </w:p>
    <w:p w:rsidR="00DE3850" w:rsidRPr="00DE3850" w:rsidRDefault="00DE3850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 xml:space="preserve">хозяйства и перерабатывающей </w:t>
      </w:r>
    </w:p>
    <w:p w:rsidR="00A777D1" w:rsidRPr="00DE3850" w:rsidRDefault="00DE3850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 xml:space="preserve">промышленности </w:t>
      </w:r>
      <w:r w:rsidR="00A777D1" w:rsidRPr="00DE3850">
        <w:rPr>
          <w:sz w:val="28"/>
          <w:szCs w:val="28"/>
        </w:rPr>
        <w:t xml:space="preserve"> 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>администрации муниципального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>образования Тимашевский район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DE3850" w:rsidRDefault="00DE3850" w:rsidP="00103DFC">
      <w:pPr>
        <w:ind w:left="4320" w:right="94" w:firstLine="720"/>
        <w:rPr>
          <w:sz w:val="28"/>
          <w:szCs w:val="28"/>
        </w:rPr>
      </w:pPr>
      <w:r w:rsidRPr="00DE3850">
        <w:rPr>
          <w:sz w:val="28"/>
          <w:szCs w:val="28"/>
        </w:rPr>
        <w:t>Проскуре Е.В.</w:t>
      </w:r>
    </w:p>
    <w:p w:rsidR="00103DFC" w:rsidRPr="00DE3850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Pr="00DE3850" w:rsidRDefault="00103DFC" w:rsidP="000245AC">
      <w:pPr>
        <w:ind w:right="94"/>
        <w:jc w:val="center"/>
        <w:rPr>
          <w:sz w:val="28"/>
          <w:szCs w:val="28"/>
        </w:rPr>
      </w:pPr>
    </w:p>
    <w:p w:rsidR="00CA0C31" w:rsidRPr="00DE3850" w:rsidRDefault="00CA0C31" w:rsidP="000245AC">
      <w:pPr>
        <w:ind w:right="94"/>
        <w:jc w:val="center"/>
        <w:rPr>
          <w:sz w:val="28"/>
          <w:szCs w:val="28"/>
          <w:highlight w:val="yellow"/>
        </w:rPr>
      </w:pPr>
    </w:p>
    <w:p w:rsidR="005D2611" w:rsidRPr="000871E4" w:rsidRDefault="00FE0CAC" w:rsidP="000245AC">
      <w:pPr>
        <w:ind w:right="94"/>
        <w:jc w:val="center"/>
        <w:rPr>
          <w:sz w:val="28"/>
          <w:szCs w:val="28"/>
        </w:rPr>
      </w:pPr>
      <w:r w:rsidRPr="000871E4">
        <w:rPr>
          <w:sz w:val="28"/>
          <w:szCs w:val="28"/>
        </w:rPr>
        <w:t>Заключение</w:t>
      </w:r>
      <w:r w:rsidR="00CB0376" w:rsidRPr="000871E4">
        <w:rPr>
          <w:sz w:val="28"/>
          <w:szCs w:val="28"/>
        </w:rPr>
        <w:t xml:space="preserve"> № </w:t>
      </w:r>
      <w:r w:rsidR="002769B7" w:rsidRPr="000871E4">
        <w:rPr>
          <w:sz w:val="28"/>
          <w:szCs w:val="28"/>
        </w:rPr>
        <w:t>3</w:t>
      </w:r>
      <w:r w:rsidR="008A1082" w:rsidRPr="000871E4">
        <w:rPr>
          <w:sz w:val="28"/>
          <w:szCs w:val="28"/>
        </w:rPr>
        <w:t>/</w:t>
      </w:r>
      <w:r w:rsidR="00D700F4">
        <w:rPr>
          <w:sz w:val="28"/>
          <w:szCs w:val="28"/>
          <w:lang w:val="en-US"/>
        </w:rPr>
        <w:t>65</w:t>
      </w:r>
      <w:bookmarkStart w:id="0" w:name="_GoBack"/>
      <w:bookmarkEnd w:id="0"/>
      <w:r w:rsidR="00E5153F" w:rsidRPr="000871E4">
        <w:rPr>
          <w:sz w:val="28"/>
          <w:szCs w:val="28"/>
        </w:rPr>
        <w:t xml:space="preserve"> </w:t>
      </w:r>
      <w:r w:rsidR="00CB0376" w:rsidRPr="000871E4">
        <w:rPr>
          <w:sz w:val="28"/>
          <w:szCs w:val="28"/>
        </w:rPr>
        <w:t xml:space="preserve">от </w:t>
      </w:r>
      <w:r w:rsidR="002769B7" w:rsidRPr="000871E4">
        <w:rPr>
          <w:sz w:val="28"/>
          <w:szCs w:val="28"/>
        </w:rPr>
        <w:t xml:space="preserve">19 апреля </w:t>
      </w:r>
      <w:r w:rsidR="00CB0376" w:rsidRPr="000871E4">
        <w:rPr>
          <w:sz w:val="28"/>
          <w:szCs w:val="28"/>
        </w:rPr>
        <w:t>20</w:t>
      </w:r>
      <w:r w:rsidR="002D1D94" w:rsidRPr="000871E4">
        <w:rPr>
          <w:sz w:val="28"/>
          <w:szCs w:val="28"/>
        </w:rPr>
        <w:t>2</w:t>
      </w:r>
      <w:r w:rsidR="00B43276" w:rsidRPr="000871E4">
        <w:rPr>
          <w:sz w:val="28"/>
          <w:szCs w:val="28"/>
        </w:rPr>
        <w:t>2</w:t>
      </w:r>
      <w:r w:rsidR="002D1D94" w:rsidRPr="000871E4">
        <w:rPr>
          <w:sz w:val="28"/>
          <w:szCs w:val="28"/>
        </w:rPr>
        <w:t xml:space="preserve"> </w:t>
      </w:r>
      <w:r w:rsidR="00CB0376" w:rsidRPr="000871E4">
        <w:rPr>
          <w:sz w:val="28"/>
          <w:szCs w:val="28"/>
        </w:rPr>
        <w:t>г</w:t>
      </w:r>
      <w:r w:rsidR="00211889" w:rsidRPr="000871E4">
        <w:rPr>
          <w:sz w:val="28"/>
          <w:szCs w:val="28"/>
        </w:rPr>
        <w:t>.</w:t>
      </w:r>
    </w:p>
    <w:p w:rsidR="001C4CBD" w:rsidRPr="000871E4" w:rsidRDefault="009158FA" w:rsidP="001C4CBD">
      <w:pPr>
        <w:jc w:val="center"/>
        <w:outlineLvl w:val="0"/>
        <w:rPr>
          <w:sz w:val="28"/>
          <w:szCs w:val="28"/>
        </w:rPr>
      </w:pPr>
      <w:r w:rsidRPr="000871E4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0871E4">
        <w:rPr>
          <w:sz w:val="28"/>
          <w:szCs w:val="28"/>
        </w:rPr>
        <w:t xml:space="preserve">проекта </w:t>
      </w:r>
      <w:r w:rsidR="001C4CBD" w:rsidRPr="000871E4">
        <w:rPr>
          <w:sz w:val="28"/>
          <w:szCs w:val="28"/>
        </w:rPr>
        <w:t>постановления</w:t>
      </w:r>
    </w:p>
    <w:p w:rsidR="001C4CBD" w:rsidRPr="000871E4" w:rsidRDefault="001C4CBD" w:rsidP="001C4CBD">
      <w:pPr>
        <w:jc w:val="center"/>
        <w:outlineLvl w:val="0"/>
        <w:rPr>
          <w:sz w:val="28"/>
          <w:szCs w:val="28"/>
        </w:rPr>
      </w:pPr>
      <w:r w:rsidRPr="000871E4">
        <w:rPr>
          <w:sz w:val="28"/>
          <w:szCs w:val="28"/>
        </w:rPr>
        <w:t>администрации муниципального образования Тимашевский район</w:t>
      </w:r>
    </w:p>
    <w:p w:rsidR="000871E4" w:rsidRDefault="000871E4" w:rsidP="000871E4">
      <w:pPr>
        <w:jc w:val="center"/>
        <w:outlineLvl w:val="0"/>
        <w:rPr>
          <w:sz w:val="28"/>
          <w:szCs w:val="28"/>
        </w:rPr>
      </w:pPr>
      <w:r w:rsidRPr="000871E4">
        <w:rPr>
          <w:sz w:val="28"/>
          <w:szCs w:val="28"/>
        </w:rPr>
        <w:t>«Об утверждении порядка предоставления субсидий</w:t>
      </w:r>
      <w:r>
        <w:rPr>
          <w:sz w:val="28"/>
          <w:szCs w:val="28"/>
        </w:rPr>
        <w:t xml:space="preserve"> гражданам, ведущим</w:t>
      </w:r>
    </w:p>
    <w:p w:rsidR="000871E4" w:rsidRDefault="000871E4" w:rsidP="000871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личное подсобное хозяйство, крестьянским (фермерским) хозяйствам </w:t>
      </w:r>
    </w:p>
    <w:p w:rsidR="000871E4" w:rsidRDefault="000871E4" w:rsidP="000871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индивидуальным предпринимателям, осуществляющим деятельность </w:t>
      </w:r>
    </w:p>
    <w:p w:rsidR="001C4CBD" w:rsidRPr="00DE3850" w:rsidRDefault="000871E4" w:rsidP="000871E4">
      <w:pPr>
        <w:jc w:val="center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в области сельскохозяйственного производства»</w:t>
      </w:r>
    </w:p>
    <w:p w:rsidR="000E7A20" w:rsidRPr="00DE3850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  <w:highlight w:val="yellow"/>
        </w:rPr>
      </w:pPr>
    </w:p>
    <w:p w:rsidR="00653AEF" w:rsidRPr="00CC52C8" w:rsidRDefault="00991D2E" w:rsidP="004A6E00">
      <w:pPr>
        <w:jc w:val="both"/>
        <w:outlineLvl w:val="0"/>
        <w:rPr>
          <w:sz w:val="28"/>
          <w:szCs w:val="28"/>
        </w:rPr>
      </w:pPr>
      <w:r w:rsidRPr="00244D5A">
        <w:rPr>
          <w:sz w:val="28"/>
          <w:szCs w:val="28"/>
        </w:rPr>
        <w:t xml:space="preserve">      </w:t>
      </w:r>
      <w:r w:rsidR="00013D65" w:rsidRPr="00244D5A">
        <w:rPr>
          <w:sz w:val="28"/>
          <w:szCs w:val="28"/>
        </w:rPr>
        <w:t xml:space="preserve"> </w:t>
      </w:r>
      <w:r w:rsidRPr="00244D5A">
        <w:rPr>
          <w:sz w:val="28"/>
          <w:szCs w:val="28"/>
        </w:rPr>
        <w:t xml:space="preserve"> </w:t>
      </w:r>
      <w:r w:rsidR="000600C7" w:rsidRPr="00244D5A">
        <w:rPr>
          <w:sz w:val="28"/>
          <w:szCs w:val="28"/>
        </w:rPr>
        <w:t xml:space="preserve"> </w:t>
      </w:r>
      <w:r w:rsidR="003E2D1D" w:rsidRPr="00244D5A">
        <w:rPr>
          <w:sz w:val="28"/>
          <w:szCs w:val="28"/>
        </w:rPr>
        <w:t>О</w:t>
      </w:r>
      <w:r w:rsidR="00DA5835" w:rsidRPr="00244D5A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244D5A">
        <w:rPr>
          <w:sz w:val="28"/>
          <w:szCs w:val="28"/>
        </w:rPr>
        <w:t>,</w:t>
      </w:r>
      <w:r w:rsidR="00DA5835" w:rsidRPr="00244D5A">
        <w:rPr>
          <w:sz w:val="28"/>
          <w:szCs w:val="28"/>
        </w:rPr>
        <w:t xml:space="preserve"> как уполномоченный орган по проведению </w:t>
      </w:r>
      <w:r w:rsidR="00DA3753" w:rsidRPr="00244D5A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244D5A">
        <w:rPr>
          <w:sz w:val="28"/>
          <w:szCs w:val="28"/>
        </w:rPr>
        <w:t xml:space="preserve"> </w:t>
      </w:r>
      <w:r w:rsidR="00653AEF" w:rsidRPr="00244D5A">
        <w:rPr>
          <w:sz w:val="28"/>
          <w:szCs w:val="28"/>
        </w:rPr>
        <w:t>(далее – Уполномоченный орган)</w:t>
      </w:r>
      <w:r w:rsidR="00710892" w:rsidRPr="00244D5A">
        <w:rPr>
          <w:sz w:val="28"/>
          <w:szCs w:val="28"/>
        </w:rPr>
        <w:t>,</w:t>
      </w:r>
      <w:r w:rsidR="00653AEF" w:rsidRPr="00244D5A">
        <w:rPr>
          <w:sz w:val="28"/>
          <w:szCs w:val="28"/>
        </w:rPr>
        <w:t xml:space="preserve"> рассмотрел </w:t>
      </w:r>
      <w:r w:rsidR="00516B94" w:rsidRPr="00244D5A">
        <w:rPr>
          <w:sz w:val="28"/>
          <w:szCs w:val="28"/>
        </w:rPr>
        <w:t xml:space="preserve">поступивший </w:t>
      </w:r>
      <w:r w:rsidR="00244D5A" w:rsidRPr="00244D5A">
        <w:rPr>
          <w:sz w:val="28"/>
          <w:szCs w:val="28"/>
        </w:rPr>
        <w:t xml:space="preserve">29 марта </w:t>
      </w:r>
      <w:r w:rsidR="004377A7" w:rsidRPr="00244D5A">
        <w:rPr>
          <w:sz w:val="28"/>
          <w:szCs w:val="28"/>
        </w:rPr>
        <w:t>2</w:t>
      </w:r>
      <w:r w:rsidR="00516B94" w:rsidRPr="00244D5A">
        <w:rPr>
          <w:sz w:val="28"/>
          <w:szCs w:val="28"/>
        </w:rPr>
        <w:t>0</w:t>
      </w:r>
      <w:r w:rsidR="002D1D94" w:rsidRPr="00244D5A">
        <w:rPr>
          <w:sz w:val="28"/>
          <w:szCs w:val="28"/>
        </w:rPr>
        <w:t>2</w:t>
      </w:r>
      <w:r w:rsidR="005D44A8" w:rsidRPr="00244D5A">
        <w:rPr>
          <w:sz w:val="28"/>
          <w:szCs w:val="28"/>
        </w:rPr>
        <w:t>2</w:t>
      </w:r>
      <w:r w:rsidR="00516B94" w:rsidRPr="00244D5A">
        <w:rPr>
          <w:sz w:val="28"/>
          <w:szCs w:val="28"/>
        </w:rPr>
        <w:t xml:space="preserve"> г</w:t>
      </w:r>
      <w:r w:rsidR="007B2D20" w:rsidRPr="00244D5A">
        <w:rPr>
          <w:sz w:val="28"/>
          <w:szCs w:val="28"/>
        </w:rPr>
        <w:t>.</w:t>
      </w:r>
      <w:r w:rsidR="00516B94" w:rsidRPr="00244D5A">
        <w:rPr>
          <w:sz w:val="28"/>
          <w:szCs w:val="28"/>
        </w:rPr>
        <w:t xml:space="preserve"> </w:t>
      </w:r>
      <w:r w:rsidR="00D93377" w:rsidRPr="00244D5A">
        <w:rPr>
          <w:sz w:val="28"/>
          <w:szCs w:val="28"/>
        </w:rPr>
        <w:t xml:space="preserve">проект </w:t>
      </w:r>
      <w:r w:rsidR="00224DDD" w:rsidRPr="00244D5A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244D5A" w:rsidRPr="00244D5A">
        <w:rPr>
          <w:sz w:val="28"/>
          <w:szCs w:val="28"/>
        </w:rPr>
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</w:r>
      <w:r w:rsidR="00224DDD" w:rsidRPr="00244D5A">
        <w:rPr>
          <w:sz w:val="28"/>
          <w:szCs w:val="28"/>
        </w:rPr>
        <w:t xml:space="preserve"> </w:t>
      </w:r>
      <w:r w:rsidR="00653AEF" w:rsidRPr="00244D5A">
        <w:rPr>
          <w:sz w:val="28"/>
          <w:szCs w:val="28"/>
        </w:rPr>
        <w:t xml:space="preserve">(далее – </w:t>
      </w:r>
      <w:r w:rsidR="00710892" w:rsidRPr="00244D5A">
        <w:rPr>
          <w:sz w:val="28"/>
          <w:szCs w:val="28"/>
        </w:rPr>
        <w:t>П</w:t>
      </w:r>
      <w:r w:rsidR="00516B94" w:rsidRPr="00244D5A">
        <w:rPr>
          <w:sz w:val="28"/>
          <w:szCs w:val="28"/>
        </w:rPr>
        <w:t>роект</w:t>
      </w:r>
      <w:r w:rsidR="00653AEF" w:rsidRPr="00244D5A">
        <w:rPr>
          <w:sz w:val="28"/>
          <w:szCs w:val="28"/>
        </w:rPr>
        <w:t>)</w:t>
      </w:r>
      <w:r w:rsidR="00710892" w:rsidRPr="00244D5A">
        <w:rPr>
          <w:sz w:val="28"/>
          <w:szCs w:val="28"/>
        </w:rPr>
        <w:t xml:space="preserve">, направленный </w:t>
      </w:r>
      <w:r w:rsidR="00244D5A" w:rsidRPr="00244D5A">
        <w:rPr>
          <w:sz w:val="28"/>
          <w:szCs w:val="28"/>
        </w:rPr>
        <w:t xml:space="preserve">управлением сельского хозяйства и перерабатывающей промышленности </w:t>
      </w:r>
      <w:r w:rsidR="00710892" w:rsidRPr="00244D5A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244D5A">
        <w:rPr>
          <w:sz w:val="28"/>
          <w:szCs w:val="28"/>
        </w:rPr>
        <w:t xml:space="preserve"> для </w:t>
      </w:r>
      <w:r w:rsidR="00AC2A0D" w:rsidRPr="00CC52C8">
        <w:rPr>
          <w:sz w:val="28"/>
          <w:szCs w:val="28"/>
        </w:rPr>
        <w:t>подготовки настоящего Заключения и сообщает следующее</w:t>
      </w:r>
      <w:r w:rsidR="00653AEF" w:rsidRPr="00CC52C8">
        <w:rPr>
          <w:sz w:val="28"/>
          <w:szCs w:val="28"/>
        </w:rPr>
        <w:t>.</w:t>
      </w:r>
    </w:p>
    <w:p w:rsidR="0059550A" w:rsidRPr="00CC52C8" w:rsidRDefault="00653AEF" w:rsidP="00653AEF">
      <w:pPr>
        <w:ind w:firstLine="708"/>
        <w:jc w:val="both"/>
        <w:rPr>
          <w:sz w:val="28"/>
          <w:szCs w:val="28"/>
        </w:rPr>
      </w:pPr>
      <w:r w:rsidRPr="00CC52C8">
        <w:rPr>
          <w:sz w:val="28"/>
          <w:szCs w:val="28"/>
        </w:rPr>
        <w:t xml:space="preserve">В соответствии с </w:t>
      </w:r>
      <w:r w:rsidR="00DA3753" w:rsidRPr="00CC52C8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DA3753" w:rsidRPr="00CC52C8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="00DA3753" w:rsidRPr="00CC52C8">
        <w:rPr>
          <w:sz w:val="28"/>
          <w:szCs w:val="28"/>
        </w:rPr>
        <w:softHyphen/>
        <w:t xml:space="preserve">ципального образования Тимашевский район от 10 сентября 2021 г. № 1231 </w:t>
      </w:r>
      <w:r w:rsidRPr="00CC52C8">
        <w:rPr>
          <w:sz w:val="28"/>
          <w:szCs w:val="28"/>
        </w:rPr>
        <w:t>(далее</w:t>
      </w:r>
      <w:r w:rsidR="002768B4" w:rsidRPr="00CC52C8">
        <w:rPr>
          <w:sz w:val="28"/>
          <w:szCs w:val="28"/>
        </w:rPr>
        <w:t xml:space="preserve"> – Порядок)</w:t>
      </w:r>
      <w:r w:rsidR="00242F28" w:rsidRPr="00CC52C8">
        <w:rPr>
          <w:sz w:val="28"/>
          <w:szCs w:val="28"/>
        </w:rPr>
        <w:t xml:space="preserve"> проект </w:t>
      </w:r>
      <w:r w:rsidR="002768B4" w:rsidRPr="00CC52C8">
        <w:rPr>
          <w:sz w:val="28"/>
          <w:szCs w:val="28"/>
        </w:rPr>
        <w:t>подлежит проведению оценк</w:t>
      </w:r>
      <w:r w:rsidR="00813A4F" w:rsidRPr="00CC52C8">
        <w:rPr>
          <w:sz w:val="28"/>
          <w:szCs w:val="28"/>
        </w:rPr>
        <w:t>и</w:t>
      </w:r>
      <w:r w:rsidR="002768B4" w:rsidRPr="00CC52C8">
        <w:rPr>
          <w:sz w:val="28"/>
          <w:szCs w:val="28"/>
        </w:rPr>
        <w:t xml:space="preserve"> регулирующего воздейс</w:t>
      </w:r>
      <w:r w:rsidR="00813A4F" w:rsidRPr="00CC52C8">
        <w:rPr>
          <w:sz w:val="28"/>
          <w:szCs w:val="28"/>
        </w:rPr>
        <w:t>т</w:t>
      </w:r>
      <w:r w:rsidR="002768B4" w:rsidRPr="00CC52C8">
        <w:rPr>
          <w:sz w:val="28"/>
          <w:szCs w:val="28"/>
        </w:rPr>
        <w:t>вия.</w:t>
      </w:r>
    </w:p>
    <w:p w:rsidR="003D77B4" w:rsidRPr="00CC52C8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CC52C8">
        <w:rPr>
          <w:sz w:val="28"/>
          <w:szCs w:val="28"/>
        </w:rPr>
        <w:t xml:space="preserve">Проект содержит положения, имеющие </w:t>
      </w:r>
      <w:r w:rsidR="00CC52C8" w:rsidRPr="00CC52C8">
        <w:rPr>
          <w:sz w:val="28"/>
          <w:szCs w:val="28"/>
        </w:rPr>
        <w:t xml:space="preserve">высокую </w:t>
      </w:r>
      <w:r w:rsidRPr="00CC52C8">
        <w:rPr>
          <w:sz w:val="28"/>
          <w:szCs w:val="28"/>
        </w:rPr>
        <w:t>степень регулирующего воздействия</w:t>
      </w:r>
      <w:r w:rsidR="005D6545" w:rsidRPr="00CC52C8">
        <w:rPr>
          <w:sz w:val="28"/>
          <w:szCs w:val="28"/>
        </w:rPr>
        <w:t>.</w:t>
      </w:r>
    </w:p>
    <w:p w:rsidR="00242F28" w:rsidRPr="00662F4D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62F4D">
        <w:rPr>
          <w:rFonts w:eastAsiaTheme="minorEastAsia"/>
          <w:sz w:val="28"/>
          <w:szCs w:val="28"/>
        </w:rPr>
        <w:lastRenderedPageBreak/>
        <w:t xml:space="preserve">По результатам рассмотрения установлено, что при подготовке </w:t>
      </w:r>
      <w:r w:rsidR="00E5661A" w:rsidRPr="00662F4D">
        <w:rPr>
          <w:rFonts w:eastAsiaTheme="minorEastAsia"/>
          <w:sz w:val="28"/>
          <w:szCs w:val="28"/>
        </w:rPr>
        <w:t>П</w:t>
      </w:r>
      <w:r w:rsidRPr="00662F4D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662F4D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62F4D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662F4D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662F4D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662F4D">
        <w:rPr>
          <w:rFonts w:eastAsiaTheme="minorEastAsia"/>
          <w:sz w:val="28"/>
          <w:szCs w:val="28"/>
        </w:rPr>
        <w:t xml:space="preserve"> </w:t>
      </w:r>
      <w:r w:rsidRPr="00662F4D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662F4D">
        <w:rPr>
          <w:rFonts w:eastAsiaTheme="minorEastAsia"/>
          <w:sz w:val="28"/>
          <w:szCs w:val="28"/>
        </w:rPr>
        <w:t xml:space="preserve">регулирующим органом </w:t>
      </w:r>
      <w:r w:rsidRPr="00662F4D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662F4D" w:rsidRDefault="007A34F2" w:rsidP="004A6E00">
      <w:pPr>
        <w:jc w:val="both"/>
        <w:outlineLvl w:val="0"/>
        <w:rPr>
          <w:bCs/>
          <w:color w:val="000000"/>
          <w:sz w:val="28"/>
          <w:szCs w:val="28"/>
        </w:rPr>
      </w:pPr>
      <w:r w:rsidRPr="00662F4D">
        <w:rPr>
          <w:sz w:val="28"/>
          <w:szCs w:val="28"/>
        </w:rPr>
        <w:t xml:space="preserve">        </w:t>
      </w:r>
      <w:r w:rsidR="00B34005" w:rsidRPr="00662F4D">
        <w:rPr>
          <w:sz w:val="28"/>
          <w:szCs w:val="28"/>
        </w:rPr>
        <w:t>Р</w:t>
      </w:r>
      <w:r w:rsidR="00722999" w:rsidRPr="00662F4D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662F4D">
        <w:rPr>
          <w:sz w:val="28"/>
          <w:szCs w:val="28"/>
        </w:rPr>
        <w:t xml:space="preserve"> принятие </w:t>
      </w:r>
      <w:r w:rsidR="00F71EE0" w:rsidRPr="00662F4D">
        <w:rPr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662F4D" w:rsidRPr="00662F4D">
        <w:rPr>
          <w:sz w:val="28"/>
          <w:szCs w:val="28"/>
        </w:rPr>
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</w:r>
      <w:r w:rsidR="00F71EE0" w:rsidRPr="00662F4D">
        <w:rPr>
          <w:sz w:val="28"/>
          <w:szCs w:val="28"/>
        </w:rPr>
        <w:t xml:space="preserve">. </w:t>
      </w:r>
    </w:p>
    <w:p w:rsidR="00BD6D89" w:rsidRPr="000B3FA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A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0B3FA9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A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0B3FA9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0B3FA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0B3FA9">
        <w:rPr>
          <w:rFonts w:ascii="Times New Roman" w:hAnsi="Times New Roman" w:cs="Times New Roman"/>
          <w:sz w:val="28"/>
          <w:szCs w:val="28"/>
        </w:rPr>
        <w:t>ой</w:t>
      </w:r>
      <w:r w:rsidR="005A6E6C" w:rsidRPr="000B3FA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0B3FA9">
        <w:rPr>
          <w:rFonts w:ascii="Times New Roman" w:hAnsi="Times New Roman" w:cs="Times New Roman"/>
          <w:sz w:val="28"/>
          <w:szCs w:val="28"/>
        </w:rPr>
        <w:t>и</w:t>
      </w:r>
      <w:r w:rsidR="005A6E6C" w:rsidRPr="000B3FA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0B3FA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0B3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0B3FA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0B3FA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0B3FA9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0B3FA9">
        <w:rPr>
          <w:rFonts w:eastAsiaTheme="minorEastAsia"/>
          <w:sz w:val="28"/>
          <w:szCs w:val="28"/>
        </w:rPr>
        <w:t>основанн</w:t>
      </w:r>
      <w:r w:rsidR="00FC22E3" w:rsidRPr="000B3FA9">
        <w:rPr>
          <w:rFonts w:eastAsiaTheme="minorEastAsia"/>
          <w:sz w:val="28"/>
          <w:szCs w:val="28"/>
        </w:rPr>
        <w:t>ого</w:t>
      </w:r>
      <w:r w:rsidRPr="000B3FA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0B3FA9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A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0B3FA9">
        <w:rPr>
          <w:rFonts w:ascii="Times New Roman" w:hAnsi="Times New Roman" w:cs="Times New Roman"/>
          <w:sz w:val="28"/>
          <w:szCs w:val="28"/>
        </w:rPr>
        <w:t>п</w:t>
      </w:r>
      <w:r w:rsidR="00A513C3" w:rsidRPr="000B3FA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0B3FA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0B3FA9">
        <w:rPr>
          <w:rFonts w:ascii="Times New Roman" w:hAnsi="Times New Roman" w:cs="Times New Roman"/>
          <w:sz w:val="28"/>
          <w:szCs w:val="28"/>
        </w:rPr>
        <w:t>;</w:t>
      </w:r>
    </w:p>
    <w:p w:rsidR="000B3FA9" w:rsidRPr="000B3FA9" w:rsidRDefault="0098698D" w:rsidP="000B3FA9">
      <w:pPr>
        <w:ind w:firstLine="709"/>
        <w:jc w:val="both"/>
        <w:rPr>
          <w:rFonts w:eastAsia="Calibri"/>
          <w:sz w:val="28"/>
          <w:szCs w:val="28"/>
        </w:rPr>
      </w:pPr>
      <w:r w:rsidRPr="000B3FA9">
        <w:rPr>
          <w:sz w:val="28"/>
          <w:szCs w:val="28"/>
        </w:rPr>
        <w:t xml:space="preserve">2. </w:t>
      </w:r>
      <w:r w:rsidR="00A513C3" w:rsidRPr="000B3FA9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0B3FA9">
        <w:rPr>
          <w:sz w:val="28"/>
          <w:szCs w:val="28"/>
        </w:rPr>
        <w:t>вания:</w:t>
      </w:r>
      <w:r w:rsidR="006867AD" w:rsidRPr="000B3FA9">
        <w:rPr>
          <w:sz w:val="28"/>
          <w:szCs w:val="28"/>
        </w:rPr>
        <w:t xml:space="preserve"> </w:t>
      </w:r>
      <w:r w:rsidR="000B3FA9" w:rsidRPr="000B3FA9">
        <w:rPr>
          <w:rFonts w:eastAsia="Calibri"/>
          <w:sz w:val="28"/>
          <w:szCs w:val="28"/>
        </w:rPr>
        <w:t>заявители:</w:t>
      </w:r>
    </w:p>
    <w:p w:rsidR="000B3FA9" w:rsidRPr="002A0E0E" w:rsidRDefault="000B3FA9" w:rsidP="000B3FA9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0B3FA9">
        <w:rPr>
          <w:rFonts w:eastAsia="Calibri"/>
          <w:sz w:val="28"/>
          <w:szCs w:val="28"/>
        </w:rPr>
        <w:t>граждане, проживающие на территории Краснодарского края и ведущие личное подсобное хозяйство</w:t>
      </w:r>
      <w:r w:rsidRPr="002A0E0E">
        <w:rPr>
          <w:rFonts w:eastAsia="Calibri"/>
          <w:sz w:val="28"/>
          <w:szCs w:val="28"/>
        </w:rPr>
        <w:t xml:space="preserve"> в соответствии с действующим законодательством на территории муниципального образования Тимашевский район</w:t>
      </w:r>
      <w:r>
        <w:rPr>
          <w:rFonts w:eastAsia="Calibri"/>
          <w:sz w:val="28"/>
          <w:szCs w:val="28"/>
        </w:rPr>
        <w:t xml:space="preserve"> </w:t>
      </w:r>
      <w:r w:rsidRPr="002A0E0E">
        <w:rPr>
          <w:rFonts w:eastAsia="Calibri"/>
          <w:sz w:val="28"/>
          <w:szCs w:val="28"/>
        </w:rPr>
        <w:t>(далее</w:t>
      </w:r>
      <w:r>
        <w:rPr>
          <w:rFonts w:eastAsia="Calibri"/>
          <w:sz w:val="28"/>
          <w:szCs w:val="28"/>
        </w:rPr>
        <w:t xml:space="preserve"> </w:t>
      </w:r>
      <w:r w:rsidRPr="002A0E0E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2A0E0E">
        <w:rPr>
          <w:rFonts w:eastAsia="Calibri"/>
          <w:sz w:val="28"/>
          <w:szCs w:val="28"/>
        </w:rPr>
        <w:t>ЛПХ);</w:t>
      </w:r>
    </w:p>
    <w:p w:rsidR="000B3FA9" w:rsidRPr="002A0E0E" w:rsidRDefault="000B3FA9" w:rsidP="000B3FA9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 xml:space="preserve"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</w:t>
      </w:r>
      <w:r>
        <w:rPr>
          <w:rFonts w:eastAsia="Calibri"/>
          <w:sz w:val="28"/>
          <w:szCs w:val="28"/>
        </w:rPr>
        <w:t xml:space="preserve">            </w:t>
      </w:r>
      <w:r w:rsidRPr="002A0E0E">
        <w:rPr>
          <w:rFonts w:eastAsia="Calibri"/>
          <w:sz w:val="28"/>
          <w:szCs w:val="28"/>
        </w:rPr>
        <w:t>Тимашевский район (далее - КФХ);</w:t>
      </w:r>
    </w:p>
    <w:p w:rsidR="000B3FA9" w:rsidRPr="002A0E0E" w:rsidRDefault="000B3FA9" w:rsidP="000B3FA9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</w:t>
      </w:r>
      <w:r>
        <w:rPr>
          <w:rFonts w:eastAsia="Calibri"/>
          <w:sz w:val="28"/>
          <w:szCs w:val="28"/>
        </w:rPr>
        <w:t xml:space="preserve"> </w:t>
      </w:r>
      <w:r w:rsidRPr="002A0E0E">
        <w:rPr>
          <w:rFonts w:eastAsia="Calibri"/>
          <w:sz w:val="28"/>
          <w:szCs w:val="28"/>
        </w:rPr>
        <w:t>(далее – ИП);</w:t>
      </w:r>
    </w:p>
    <w:p w:rsidR="000B3FA9" w:rsidRPr="002A0E0E" w:rsidRDefault="000B3FA9" w:rsidP="000B3FA9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0B3FA9" w:rsidRPr="002A0E0E" w:rsidRDefault="000B3FA9" w:rsidP="000B3FA9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0B3FA9" w:rsidRPr="002A0E0E" w:rsidRDefault="000B3FA9" w:rsidP="000B3FA9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 налоговый режим «Налог на профессиональный доход» и после регистрации.</w:t>
      </w:r>
    </w:p>
    <w:p w:rsidR="009354F5" w:rsidRPr="00DE3850" w:rsidRDefault="000B3FA9" w:rsidP="000B3FA9">
      <w:pPr>
        <w:ind w:firstLine="720"/>
        <w:jc w:val="both"/>
        <w:outlineLvl w:val="0"/>
        <w:rPr>
          <w:sz w:val="28"/>
          <w:szCs w:val="28"/>
          <w:highlight w:val="yellow"/>
        </w:rPr>
      </w:pPr>
      <w:r w:rsidRPr="002A0E0E">
        <w:rPr>
          <w:rFonts w:eastAsia="Calibri"/>
          <w:sz w:val="28"/>
          <w:szCs w:val="28"/>
        </w:rPr>
        <w:t xml:space="preserve">От имени заявителей могут выступать их представители. </w:t>
      </w:r>
    </w:p>
    <w:p w:rsidR="000B3FA9" w:rsidRDefault="00427B02" w:rsidP="000B3FA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3FA9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0B3FA9">
        <w:rPr>
          <w:rFonts w:ascii="Times New Roman" w:hAnsi="Times New Roman" w:cs="Times New Roman"/>
          <w:sz w:val="28"/>
          <w:szCs w:val="28"/>
        </w:rPr>
        <w:t>3.</w:t>
      </w:r>
      <w:r w:rsidR="000B3FA9" w:rsidRPr="000B3FA9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участников: число личных подсобных хозяйств – 21151 ед.,</w:t>
      </w:r>
      <w:r w:rsidR="000B3FA9" w:rsidRPr="008B7D23">
        <w:rPr>
          <w:rFonts w:ascii="Times New Roman" w:hAnsi="Times New Roman" w:cs="Times New Roman"/>
          <w:sz w:val="28"/>
          <w:szCs w:val="28"/>
        </w:rPr>
        <w:t xml:space="preserve"> число крестьянских (фермерских) хозяйств и индивидуальных предпринимателям, осуществляющим деятельность в области сельскохозяйственного производства</w:t>
      </w:r>
      <w:r w:rsidR="000B3FA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 – 345 ед.</w:t>
      </w:r>
    </w:p>
    <w:p w:rsidR="00B66716" w:rsidRPr="000B3FA9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A9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0B3FA9">
        <w:rPr>
          <w:rFonts w:ascii="Times New Roman" w:hAnsi="Times New Roman" w:cs="Times New Roman"/>
          <w:sz w:val="28"/>
          <w:szCs w:val="28"/>
        </w:rPr>
        <w:t>цел</w:t>
      </w:r>
      <w:r w:rsidR="00184E7E" w:rsidRPr="000B3FA9">
        <w:rPr>
          <w:rFonts w:ascii="Times New Roman" w:hAnsi="Times New Roman" w:cs="Times New Roman"/>
          <w:sz w:val="28"/>
          <w:szCs w:val="28"/>
        </w:rPr>
        <w:t>ь</w:t>
      </w:r>
      <w:r w:rsidR="00B66716" w:rsidRPr="000B3FA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B3FA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0B3FA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B3FA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A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0B3FA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0B3FA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B3FA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A9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0B3FA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0B3FA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A9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0B3FA9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0B3FA9">
        <w:rPr>
          <w:rFonts w:ascii="Times New Roman" w:hAnsi="Times New Roman" w:cs="Times New Roman"/>
          <w:sz w:val="28"/>
          <w:szCs w:val="28"/>
        </w:rPr>
        <w:t>отсутствуют</w:t>
      </w:r>
      <w:r w:rsidRPr="000B3FA9">
        <w:rPr>
          <w:rFonts w:ascii="Times New Roman" w:hAnsi="Times New Roman" w:cs="Times New Roman"/>
          <w:sz w:val="28"/>
          <w:szCs w:val="28"/>
        </w:rPr>
        <w:t>.</w:t>
      </w:r>
    </w:p>
    <w:p w:rsidR="00B03A55" w:rsidRPr="000B3FA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A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0B3FA9" w:rsidRDefault="00B03A55" w:rsidP="000B3FA9">
      <w:pPr>
        <w:ind w:firstLine="709"/>
        <w:jc w:val="both"/>
        <w:rPr>
          <w:rFonts w:eastAsia="Calibri"/>
          <w:sz w:val="28"/>
          <w:szCs w:val="28"/>
        </w:rPr>
      </w:pPr>
      <w:r w:rsidRPr="000B3FA9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0B3FA9">
        <w:rPr>
          <w:sz w:val="28"/>
          <w:szCs w:val="28"/>
        </w:rPr>
        <w:t xml:space="preserve">: </w:t>
      </w:r>
      <w:r w:rsidR="000B3FA9" w:rsidRPr="000B3FA9">
        <w:rPr>
          <w:rFonts w:eastAsia="Calibri"/>
          <w:sz w:val="28"/>
          <w:szCs w:val="28"/>
        </w:rPr>
        <w:t>заявители:</w:t>
      </w:r>
    </w:p>
    <w:p w:rsidR="00C8222A" w:rsidRPr="002A0E0E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</w:t>
      </w:r>
      <w:r w:rsidRPr="002A0E0E">
        <w:rPr>
          <w:rFonts w:eastAsia="Calibri"/>
          <w:sz w:val="28"/>
          <w:szCs w:val="28"/>
        </w:rPr>
        <w:t xml:space="preserve"> заявители:</w:t>
      </w:r>
    </w:p>
    <w:p w:rsidR="00C8222A" w:rsidRPr="002A0E0E" w:rsidRDefault="00C8222A" w:rsidP="00C8222A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</w:r>
    </w:p>
    <w:p w:rsidR="00C8222A" w:rsidRPr="002A0E0E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</w:r>
    </w:p>
    <w:p w:rsidR="00C8222A" w:rsidRPr="002A0E0E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</w:t>
      </w:r>
      <w:r>
        <w:rPr>
          <w:rFonts w:eastAsia="Calibri"/>
          <w:sz w:val="28"/>
          <w:szCs w:val="28"/>
        </w:rPr>
        <w:t xml:space="preserve"> </w:t>
      </w:r>
      <w:r w:rsidRPr="002A0E0E">
        <w:rPr>
          <w:rFonts w:eastAsia="Calibri"/>
          <w:sz w:val="28"/>
          <w:szCs w:val="28"/>
        </w:rPr>
        <w:t>(далее – ИП);</w:t>
      </w:r>
    </w:p>
    <w:p w:rsidR="00C8222A" w:rsidRPr="002A0E0E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C8222A" w:rsidRPr="00685D97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685D97">
        <w:rPr>
          <w:rFonts w:eastAsia="Calibri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C8222A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685D97">
        <w:rPr>
          <w:rFonts w:eastAsia="Calibri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</w:t>
      </w:r>
      <w:r w:rsidRPr="002A0E0E">
        <w:rPr>
          <w:rFonts w:eastAsia="Calibri"/>
          <w:sz w:val="28"/>
          <w:szCs w:val="28"/>
        </w:rPr>
        <w:t xml:space="preserve"> налоговый режим «Налог на профессиональный доход» и после регистрации.</w:t>
      </w:r>
    </w:p>
    <w:p w:rsidR="006848DE" w:rsidRDefault="00C8222A" w:rsidP="00C8222A">
      <w:pPr>
        <w:ind w:firstLine="709"/>
        <w:jc w:val="both"/>
        <w:rPr>
          <w:rFonts w:eastAsia="Calibri"/>
          <w:sz w:val="28"/>
          <w:szCs w:val="28"/>
        </w:rPr>
      </w:pPr>
      <w:r w:rsidRPr="002A0E0E">
        <w:rPr>
          <w:rFonts w:eastAsia="Calibri"/>
          <w:sz w:val="28"/>
          <w:szCs w:val="28"/>
        </w:rPr>
        <w:t>От имени заявителей могут выступать их представители.</w:t>
      </w:r>
    </w:p>
    <w:p w:rsidR="00F926BC" w:rsidRDefault="00F926BC" w:rsidP="00F926B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3A55" w:rsidRPr="00F926BC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F926BC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F926BC">
        <w:rPr>
          <w:rFonts w:ascii="Times New Roman" w:hAnsi="Times New Roman" w:cs="Times New Roman"/>
          <w:sz w:val="28"/>
          <w:szCs w:val="28"/>
        </w:rPr>
        <w:t>:</w:t>
      </w:r>
      <w:r w:rsidRPr="00F92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невозможность оказания мер финансовой государственной поддержки в части предоставления </w:t>
      </w:r>
      <w:r w:rsidRPr="00141349">
        <w:rPr>
          <w:rFonts w:ascii="Times New Roma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Тимашевский район.</w:t>
      </w:r>
    </w:p>
    <w:p w:rsidR="00F926BC" w:rsidRPr="001A5800" w:rsidRDefault="00F926BC" w:rsidP="00F926BC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3098">
        <w:rPr>
          <w:sz w:val="28"/>
          <w:szCs w:val="28"/>
        </w:rPr>
        <w:t>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</w:t>
      </w:r>
      <w:r w:rsidRPr="001A5800">
        <w:rPr>
          <w:sz w:val="28"/>
          <w:szCs w:val="28"/>
        </w:rPr>
        <w:t>.</w:t>
      </w:r>
    </w:p>
    <w:p w:rsidR="00D24FAE" w:rsidRPr="001901CB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1901CB">
        <w:rPr>
          <w:sz w:val="28"/>
          <w:szCs w:val="28"/>
        </w:rPr>
        <w:t xml:space="preserve">  </w:t>
      </w:r>
      <w:r w:rsidR="008F7D3C" w:rsidRPr="001901CB">
        <w:rPr>
          <w:sz w:val="28"/>
          <w:szCs w:val="28"/>
        </w:rPr>
        <w:t xml:space="preserve"> </w:t>
      </w:r>
      <w:r w:rsidR="008721A3" w:rsidRPr="001901CB">
        <w:rPr>
          <w:sz w:val="28"/>
          <w:szCs w:val="28"/>
        </w:rPr>
        <w:t xml:space="preserve">  </w:t>
      </w:r>
      <w:r w:rsidR="00552C4E" w:rsidRPr="001901CB">
        <w:rPr>
          <w:sz w:val="28"/>
          <w:szCs w:val="28"/>
        </w:rPr>
        <w:t xml:space="preserve">   </w:t>
      </w:r>
      <w:r w:rsidR="00A11721" w:rsidRPr="001901CB">
        <w:rPr>
          <w:sz w:val="28"/>
          <w:szCs w:val="28"/>
        </w:rPr>
        <w:t xml:space="preserve">  </w:t>
      </w:r>
      <w:r w:rsidR="00552C4E" w:rsidRPr="001901CB">
        <w:rPr>
          <w:sz w:val="28"/>
          <w:szCs w:val="28"/>
        </w:rPr>
        <w:t xml:space="preserve"> </w:t>
      </w:r>
      <w:r w:rsidR="008721A3" w:rsidRPr="001901CB">
        <w:rPr>
          <w:sz w:val="28"/>
          <w:szCs w:val="28"/>
        </w:rPr>
        <w:t xml:space="preserve"> </w:t>
      </w:r>
      <w:r w:rsidR="00D24FAE" w:rsidRPr="001901CB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1901CB" w:rsidRPr="001A5800" w:rsidRDefault="00EB0E44" w:rsidP="001901CB">
      <w:pPr>
        <w:ind w:firstLine="142"/>
        <w:jc w:val="both"/>
        <w:outlineLvl w:val="0"/>
        <w:rPr>
          <w:sz w:val="28"/>
          <w:szCs w:val="28"/>
        </w:rPr>
      </w:pPr>
      <w:r w:rsidRPr="001901CB">
        <w:rPr>
          <w:sz w:val="28"/>
          <w:szCs w:val="28"/>
        </w:rPr>
        <w:tab/>
      </w:r>
      <w:r w:rsidR="00D24FAE" w:rsidRPr="001901CB">
        <w:rPr>
          <w:sz w:val="28"/>
          <w:szCs w:val="28"/>
        </w:rPr>
        <w:t xml:space="preserve">3. </w:t>
      </w:r>
      <w:r w:rsidR="008E0AF8" w:rsidRPr="001901CB">
        <w:rPr>
          <w:sz w:val="28"/>
          <w:szCs w:val="28"/>
        </w:rPr>
        <w:t xml:space="preserve">Цель предлагаемого правового регулирования </w:t>
      </w:r>
      <w:r w:rsidR="005D44A8" w:rsidRPr="001901CB">
        <w:rPr>
          <w:sz w:val="28"/>
          <w:szCs w:val="28"/>
        </w:rPr>
        <w:t>-</w:t>
      </w:r>
      <w:r w:rsidR="00FE7E48" w:rsidRPr="001901CB">
        <w:rPr>
          <w:sz w:val="28"/>
          <w:szCs w:val="28"/>
        </w:rPr>
        <w:t xml:space="preserve"> </w:t>
      </w:r>
      <w:r w:rsidR="001901CB" w:rsidRPr="001901CB">
        <w:rPr>
          <w:sz w:val="28"/>
          <w:szCs w:val="28"/>
        </w:rPr>
        <w:t>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</w:t>
      </w:r>
      <w:r w:rsidR="001901CB" w:rsidRPr="00E13098">
        <w:rPr>
          <w:sz w:val="28"/>
          <w:szCs w:val="28"/>
        </w:rPr>
        <w:t xml:space="preserve"> края по поддержке сельскохозяйственного производства</w:t>
      </w:r>
      <w:r w:rsidR="001901CB" w:rsidRPr="001A5800">
        <w:rPr>
          <w:sz w:val="28"/>
          <w:szCs w:val="28"/>
        </w:rPr>
        <w:t>.</w:t>
      </w:r>
    </w:p>
    <w:p w:rsidR="00F50B52" w:rsidRPr="00DE5FF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1CB">
        <w:rPr>
          <w:rFonts w:ascii="Times New Roman" w:hAnsi="Times New Roman" w:cs="Times New Roman"/>
          <w:sz w:val="28"/>
          <w:szCs w:val="28"/>
        </w:rPr>
        <w:t>Цел</w:t>
      </w:r>
      <w:r w:rsidR="00F80C12" w:rsidRPr="001901CB">
        <w:rPr>
          <w:rFonts w:ascii="Times New Roman" w:hAnsi="Times New Roman" w:cs="Times New Roman"/>
          <w:sz w:val="28"/>
          <w:szCs w:val="28"/>
        </w:rPr>
        <w:t>ь</w:t>
      </w:r>
      <w:r w:rsidRPr="001901CB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1901C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1901CB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1901C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901C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DE5FF0">
        <w:rPr>
          <w:rFonts w:ascii="Times New Roman" w:hAnsi="Times New Roman" w:cs="Times New Roman"/>
          <w:sz w:val="28"/>
          <w:szCs w:val="28"/>
        </w:rPr>
        <w:t>Федерации</w:t>
      </w:r>
      <w:r w:rsidR="00853957" w:rsidRPr="00DE5FF0">
        <w:rPr>
          <w:rFonts w:ascii="Times New Roman" w:hAnsi="Times New Roman" w:cs="Times New Roman"/>
          <w:sz w:val="28"/>
          <w:szCs w:val="28"/>
        </w:rPr>
        <w:t xml:space="preserve"> и </w:t>
      </w:r>
      <w:r w:rsidRPr="00DE5FF0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1901CB" w:rsidRPr="008D121B" w:rsidRDefault="00F50B52" w:rsidP="00190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FF0">
        <w:rPr>
          <w:rFonts w:ascii="Times New Roman" w:hAnsi="Times New Roman" w:cs="Times New Roman"/>
          <w:sz w:val="28"/>
          <w:szCs w:val="28"/>
        </w:rPr>
        <w:t xml:space="preserve">4. </w:t>
      </w:r>
      <w:r w:rsidR="00D6417D" w:rsidRPr="00DE5FF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</w:t>
      </w:r>
      <w:r w:rsidR="001901CB" w:rsidRPr="00DE5FF0">
        <w:rPr>
          <w:rFonts w:ascii="Times New Roman" w:hAnsi="Times New Roman" w:cs="Times New Roman"/>
          <w:sz w:val="28"/>
          <w:szCs w:val="28"/>
        </w:rPr>
        <w:t>положения, устанавливающие новые обязанности для субъектов предпринимательской и иной экономической деятельности.</w:t>
      </w:r>
    </w:p>
    <w:p w:rsidR="00730340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DE5FF0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E5FF0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DE5FF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DE5FF0">
        <w:rPr>
          <w:rFonts w:ascii="Times New Roman" w:hAnsi="Times New Roman" w:cs="Times New Roman"/>
          <w:sz w:val="28"/>
          <w:szCs w:val="28"/>
        </w:rPr>
        <w:t>.</w:t>
      </w:r>
    </w:p>
    <w:p w:rsidR="0077340D" w:rsidRPr="00EF1ECC" w:rsidRDefault="0077340D" w:rsidP="007734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ECC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77340D" w:rsidRPr="005755B2" w:rsidRDefault="0077340D" w:rsidP="007734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</w:t>
      </w:r>
      <w:r w:rsidR="00EF1ECC" w:rsidRPr="005755B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F1ECC" w:rsidRPr="005755B2">
        <w:rPr>
          <w:rFonts w:ascii="Times New Roman" w:eastAsia="Times New Roman" w:hAnsi="Times New Roman" w:cs="Times New Roman"/>
          <w:sz w:val="28"/>
          <w:szCs w:val="28"/>
        </w:rPr>
        <w:t>ля подтверждения соответствия требованиям, указанным</w:t>
      </w:r>
      <w:r w:rsidR="00EF1ECC" w:rsidRPr="005755B2">
        <w:rPr>
          <w:rFonts w:ascii="Times New Roman" w:hAnsi="Times New Roman" w:cs="Times New Roman"/>
          <w:sz w:val="28"/>
          <w:szCs w:val="28"/>
        </w:rPr>
        <w:t xml:space="preserve"> в пункте 2.6 раздела 2 Порядка, в срок проведения отбора, </w:t>
      </w:r>
      <w:r w:rsidRPr="005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</w:t>
      </w:r>
      <w:r w:rsidR="00734A49" w:rsidRPr="005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в уполномоченный орган </w:t>
      </w:r>
      <w:r w:rsidRPr="005755B2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</w:t>
      </w:r>
      <w:r w:rsidRPr="005755B2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5755B2" w:rsidRPr="005755B2">
        <w:rPr>
          <w:rFonts w:ascii="Times New Roman" w:hAnsi="Times New Roman" w:cs="Times New Roman"/>
          <w:sz w:val="28"/>
          <w:szCs w:val="28"/>
        </w:rPr>
        <w:t>394,27</w:t>
      </w:r>
      <w:r w:rsidRPr="005755B2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77340D" w:rsidRPr="00734A49" w:rsidRDefault="0077340D" w:rsidP="007734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49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77340D" w:rsidRPr="00734A49" w:rsidRDefault="0077340D" w:rsidP="005755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49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734A49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734A49">
        <w:rPr>
          <w:rFonts w:ascii="Times New Roman" w:hAnsi="Times New Roman" w:cs="Times New Roman"/>
          <w:sz w:val="28"/>
          <w:szCs w:val="28"/>
        </w:rPr>
        <w:t>.</w:t>
      </w:r>
      <w:r w:rsidRPr="00734A4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734A49">
        <w:rPr>
          <w:rFonts w:ascii="Times New Roman" w:hAnsi="Times New Roman" w:cs="Times New Roman"/>
          <w:sz w:val="28"/>
          <w:szCs w:val="28"/>
        </w:rPr>
        <w:t>.</w:t>
      </w:r>
      <w:r w:rsidRPr="00734A4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34A49">
        <w:rPr>
          <w:rFonts w:ascii="Times New Roman" w:hAnsi="Times New Roman" w:cs="Times New Roman"/>
          <w:sz w:val="28"/>
          <w:szCs w:val="28"/>
        </w:rPr>
        <w:t>):</w:t>
      </w:r>
    </w:p>
    <w:p w:rsidR="0077340D" w:rsidRPr="005755B2" w:rsidRDefault="0077340D" w:rsidP="005755B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755B2">
        <w:rPr>
          <w:sz w:val="28"/>
          <w:szCs w:val="28"/>
        </w:rPr>
        <w:t xml:space="preserve">        название требования: подача </w:t>
      </w:r>
      <w:r w:rsidR="006321FA" w:rsidRPr="005755B2">
        <w:rPr>
          <w:sz w:val="28"/>
          <w:szCs w:val="28"/>
        </w:rPr>
        <w:t>заявки участником отбора</w:t>
      </w:r>
      <w:r w:rsidRPr="005755B2">
        <w:rPr>
          <w:sz w:val="28"/>
          <w:szCs w:val="28"/>
        </w:rPr>
        <w:t xml:space="preserve">; </w:t>
      </w:r>
    </w:p>
    <w:p w:rsidR="005755B2" w:rsidRDefault="005755B2" w:rsidP="005755B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т</w:t>
      </w:r>
      <w:r w:rsidRPr="00CC3EDB">
        <w:rPr>
          <w:color w:val="000000" w:themeColor="text1"/>
          <w:sz w:val="28"/>
          <w:szCs w:val="28"/>
        </w:rPr>
        <w:t>ип элемента:</w:t>
      </w:r>
      <w:r>
        <w:rPr>
          <w:color w:val="000000" w:themeColor="text1"/>
          <w:sz w:val="28"/>
          <w:szCs w:val="28"/>
        </w:rPr>
        <w:t xml:space="preserve"> в</w:t>
      </w:r>
      <w:r w:rsidRPr="00CC3EDB">
        <w:rPr>
          <w:color w:val="000000" w:themeColor="text1"/>
          <w:sz w:val="28"/>
          <w:szCs w:val="28"/>
        </w:rPr>
        <w:t>нутренние документы для хранения /передачи органам власти</w:t>
      </w:r>
    </w:p>
    <w:p w:rsidR="0077340D" w:rsidRPr="006321FA" w:rsidRDefault="0077340D" w:rsidP="005755B2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5755B2">
        <w:rPr>
          <w:sz w:val="28"/>
          <w:szCs w:val="28"/>
        </w:rPr>
        <w:t xml:space="preserve">        тип требования</w:t>
      </w:r>
      <w:r w:rsidRPr="006321FA">
        <w:rPr>
          <w:sz w:val="28"/>
          <w:szCs w:val="28"/>
        </w:rPr>
        <w:t>: предоставление информации;</w:t>
      </w:r>
    </w:p>
    <w:p w:rsidR="0077340D" w:rsidRPr="006321FA" w:rsidRDefault="0077340D" w:rsidP="005755B2">
      <w:pPr>
        <w:widowControl/>
        <w:autoSpaceDE/>
        <w:autoSpaceDN/>
        <w:adjustRightInd/>
        <w:rPr>
          <w:sz w:val="28"/>
          <w:szCs w:val="28"/>
        </w:rPr>
      </w:pPr>
      <w:r w:rsidRPr="006321FA">
        <w:rPr>
          <w:sz w:val="28"/>
          <w:szCs w:val="28"/>
        </w:rPr>
        <w:t xml:space="preserve">        раздел требования: информационное</w:t>
      </w:r>
    </w:p>
    <w:p w:rsidR="0077340D" w:rsidRPr="00635AF6" w:rsidRDefault="0077340D" w:rsidP="005755B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35AF6">
        <w:rPr>
          <w:sz w:val="28"/>
          <w:szCs w:val="28"/>
        </w:rPr>
        <w:t xml:space="preserve">        информационный элемент: подача </w:t>
      </w:r>
      <w:r w:rsidR="006321FA" w:rsidRPr="00635AF6">
        <w:rPr>
          <w:sz w:val="28"/>
          <w:szCs w:val="28"/>
        </w:rPr>
        <w:t>заявки участнико</w:t>
      </w:r>
      <w:r w:rsidR="00635AF6" w:rsidRPr="00635AF6">
        <w:rPr>
          <w:sz w:val="28"/>
          <w:szCs w:val="28"/>
        </w:rPr>
        <w:t>м</w:t>
      </w:r>
      <w:r w:rsidR="006321FA" w:rsidRPr="00635AF6">
        <w:rPr>
          <w:sz w:val="28"/>
          <w:szCs w:val="28"/>
        </w:rPr>
        <w:t xml:space="preserve"> отбора</w:t>
      </w:r>
      <w:r w:rsidR="00635AF6" w:rsidRPr="00635AF6">
        <w:rPr>
          <w:sz w:val="28"/>
          <w:szCs w:val="28"/>
        </w:rPr>
        <w:t>;</w:t>
      </w:r>
      <w:r w:rsidRPr="00635AF6">
        <w:rPr>
          <w:sz w:val="28"/>
          <w:szCs w:val="28"/>
        </w:rPr>
        <w:t xml:space="preserve"> </w:t>
      </w:r>
    </w:p>
    <w:p w:rsidR="005755B2" w:rsidRDefault="0077340D" w:rsidP="005755B2">
      <w:pPr>
        <w:widowControl/>
        <w:autoSpaceDE/>
        <w:autoSpaceDN/>
        <w:adjustRightInd/>
        <w:rPr>
          <w:sz w:val="28"/>
          <w:szCs w:val="28"/>
        </w:rPr>
      </w:pPr>
      <w:r w:rsidRPr="00635AF6">
        <w:rPr>
          <w:bCs/>
          <w:sz w:val="28"/>
          <w:szCs w:val="28"/>
        </w:rPr>
        <w:t xml:space="preserve">        масштаб:</w:t>
      </w:r>
      <w:r w:rsidRPr="00635AF6">
        <w:rPr>
          <w:sz w:val="28"/>
          <w:szCs w:val="28"/>
        </w:rPr>
        <w:t xml:space="preserve"> подача заявления - 1 ед. </w:t>
      </w:r>
    </w:p>
    <w:p w:rsidR="0077340D" w:rsidRPr="00635AF6" w:rsidRDefault="005755B2" w:rsidP="005755B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340D" w:rsidRPr="00635AF6">
        <w:rPr>
          <w:bCs/>
          <w:sz w:val="28"/>
          <w:szCs w:val="28"/>
        </w:rPr>
        <w:t>частота:</w:t>
      </w:r>
      <w:r w:rsidR="0077340D" w:rsidRPr="00635AF6">
        <w:rPr>
          <w:sz w:val="28"/>
          <w:szCs w:val="28"/>
        </w:rPr>
        <w:t xml:space="preserve"> 1 раз   </w:t>
      </w:r>
    </w:p>
    <w:p w:rsidR="0077340D" w:rsidRDefault="005755B2" w:rsidP="0077340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77340D" w:rsidRPr="00635AF6">
        <w:rPr>
          <w:bCs/>
          <w:color w:val="000000" w:themeColor="text1"/>
          <w:sz w:val="28"/>
          <w:szCs w:val="28"/>
        </w:rPr>
        <w:t>Действия:</w:t>
      </w:r>
      <w:r w:rsidR="0077340D" w:rsidRPr="00635AF6">
        <w:rPr>
          <w:color w:val="000000" w:themeColor="text1"/>
          <w:sz w:val="28"/>
          <w:szCs w:val="28"/>
        </w:rPr>
        <w:t xml:space="preserve"> </w:t>
      </w:r>
    </w:p>
    <w:p w:rsidR="005755B2" w:rsidRPr="00CC3EDB" w:rsidRDefault="005755B2" w:rsidP="005755B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CC3EDB">
        <w:rPr>
          <w:color w:val="000000" w:themeColor="text1"/>
          <w:sz w:val="28"/>
          <w:szCs w:val="28"/>
        </w:rPr>
        <w:t>Написание любого документа среднего уровня сложности (от 5 до 15 стр. печатного текста) - 1,00 чел./часов.</w:t>
      </w:r>
    </w:p>
    <w:p w:rsidR="005755B2" w:rsidRPr="00CC3EDB" w:rsidRDefault="005755B2" w:rsidP="005755B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CC3EDB">
        <w:rPr>
          <w:color w:val="000000" w:themeColor="text1"/>
          <w:sz w:val="28"/>
          <w:szCs w:val="28"/>
        </w:rPr>
        <w:t>Копирование документа - 0,20 чел./часов.</w:t>
      </w:r>
    </w:p>
    <w:p w:rsidR="005755B2" w:rsidRPr="00CC3EDB" w:rsidRDefault="005755B2" w:rsidP="005755B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CC3EDB">
        <w:rPr>
          <w:color w:val="000000" w:themeColor="text1"/>
          <w:sz w:val="28"/>
          <w:szCs w:val="28"/>
        </w:rPr>
        <w:t>Подготовка и сдача отчета (еже</w:t>
      </w:r>
      <w:r>
        <w:rPr>
          <w:color w:val="000000" w:themeColor="text1"/>
          <w:sz w:val="28"/>
          <w:szCs w:val="28"/>
        </w:rPr>
        <w:t>годно</w:t>
      </w:r>
      <w:r w:rsidRPr="00CC3EDB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о достижении результатов и показателей </w:t>
      </w:r>
      <w:r w:rsidRPr="00CC3EDB">
        <w:rPr>
          <w:color w:val="000000" w:themeColor="text1"/>
          <w:sz w:val="28"/>
          <w:szCs w:val="28"/>
        </w:rPr>
        <w:t>- 0,30 чел./часов.</w:t>
      </w:r>
    </w:p>
    <w:p w:rsidR="0077340D" w:rsidRPr="009D7691" w:rsidRDefault="005755B2" w:rsidP="0077340D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7340D" w:rsidRPr="009D7691">
        <w:rPr>
          <w:bCs/>
          <w:sz w:val="28"/>
          <w:szCs w:val="28"/>
        </w:rPr>
        <w:t xml:space="preserve">       Список приобретений:</w:t>
      </w:r>
      <w:r w:rsidR="0077340D" w:rsidRPr="009D7691">
        <w:rPr>
          <w:sz w:val="28"/>
          <w:szCs w:val="28"/>
        </w:rPr>
        <w:t xml:space="preserve"> нет</w:t>
      </w:r>
    </w:p>
    <w:p w:rsidR="0077340D" w:rsidRPr="005755B2" w:rsidRDefault="0077340D" w:rsidP="0077340D">
      <w:pPr>
        <w:widowControl/>
        <w:autoSpaceDE/>
        <w:autoSpaceDN/>
        <w:adjustRightInd/>
        <w:rPr>
          <w:sz w:val="28"/>
          <w:szCs w:val="28"/>
        </w:rPr>
      </w:pPr>
      <w:r w:rsidRPr="009D7691">
        <w:rPr>
          <w:bCs/>
          <w:sz w:val="28"/>
          <w:szCs w:val="28"/>
        </w:rPr>
        <w:t xml:space="preserve">     </w:t>
      </w:r>
      <w:r w:rsidR="005755B2">
        <w:rPr>
          <w:bCs/>
          <w:sz w:val="28"/>
          <w:szCs w:val="28"/>
        </w:rPr>
        <w:t xml:space="preserve">  </w:t>
      </w:r>
      <w:r w:rsidRPr="009D7691">
        <w:rPr>
          <w:bCs/>
          <w:sz w:val="28"/>
          <w:szCs w:val="28"/>
        </w:rPr>
        <w:t xml:space="preserve"> Среднемесячная заработная плата работников крупных и средних организаций муниципального образования Тимашевский район по состоянию на 1 </w:t>
      </w:r>
      <w:r w:rsidR="009D7691" w:rsidRPr="005755B2">
        <w:rPr>
          <w:bCs/>
          <w:sz w:val="28"/>
          <w:szCs w:val="28"/>
        </w:rPr>
        <w:t xml:space="preserve">февраля </w:t>
      </w:r>
      <w:r w:rsidRPr="005755B2">
        <w:rPr>
          <w:bCs/>
          <w:sz w:val="28"/>
          <w:szCs w:val="28"/>
        </w:rPr>
        <w:t>202</w:t>
      </w:r>
      <w:r w:rsidR="009D7691" w:rsidRPr="005755B2">
        <w:rPr>
          <w:bCs/>
          <w:sz w:val="28"/>
          <w:szCs w:val="28"/>
        </w:rPr>
        <w:t>2</w:t>
      </w:r>
      <w:r w:rsidRPr="005755B2">
        <w:rPr>
          <w:bCs/>
          <w:sz w:val="28"/>
          <w:szCs w:val="28"/>
        </w:rPr>
        <w:t xml:space="preserve"> г. согласно данным органов статистики:</w:t>
      </w:r>
      <w:r w:rsidRPr="005755B2">
        <w:rPr>
          <w:sz w:val="28"/>
          <w:szCs w:val="28"/>
        </w:rPr>
        <w:t xml:space="preserve"> 4</w:t>
      </w:r>
      <w:r w:rsidR="009D7691" w:rsidRPr="005755B2">
        <w:rPr>
          <w:sz w:val="28"/>
          <w:szCs w:val="28"/>
        </w:rPr>
        <w:t>4158</w:t>
      </w:r>
      <w:r w:rsidRPr="005755B2">
        <w:rPr>
          <w:sz w:val="28"/>
          <w:szCs w:val="28"/>
        </w:rPr>
        <w:t xml:space="preserve"> руб. </w:t>
      </w:r>
    </w:p>
    <w:p w:rsidR="0077340D" w:rsidRPr="005755B2" w:rsidRDefault="0077340D" w:rsidP="0077340D">
      <w:pPr>
        <w:widowControl/>
        <w:autoSpaceDE/>
        <w:autoSpaceDN/>
        <w:adjustRightInd/>
        <w:rPr>
          <w:sz w:val="28"/>
          <w:szCs w:val="28"/>
        </w:rPr>
      </w:pPr>
      <w:r w:rsidRPr="005755B2">
        <w:rPr>
          <w:bCs/>
          <w:sz w:val="28"/>
          <w:szCs w:val="28"/>
        </w:rPr>
        <w:t xml:space="preserve">        Средняя стоимость часа работы:</w:t>
      </w:r>
      <w:r w:rsidRPr="005755B2">
        <w:rPr>
          <w:sz w:val="28"/>
          <w:szCs w:val="28"/>
        </w:rPr>
        <w:t xml:space="preserve"> 2</w:t>
      </w:r>
      <w:r w:rsidR="005755B2" w:rsidRPr="005755B2">
        <w:rPr>
          <w:sz w:val="28"/>
          <w:szCs w:val="28"/>
        </w:rPr>
        <w:t>62</w:t>
      </w:r>
      <w:r w:rsidRPr="005755B2">
        <w:rPr>
          <w:sz w:val="28"/>
          <w:szCs w:val="28"/>
        </w:rPr>
        <w:t>,</w:t>
      </w:r>
      <w:r w:rsidR="005755B2" w:rsidRPr="005755B2">
        <w:rPr>
          <w:sz w:val="28"/>
          <w:szCs w:val="28"/>
        </w:rPr>
        <w:t>85</w:t>
      </w:r>
      <w:r w:rsidRPr="005755B2">
        <w:rPr>
          <w:sz w:val="28"/>
          <w:szCs w:val="28"/>
        </w:rPr>
        <w:t xml:space="preserve"> руб. </w:t>
      </w:r>
    </w:p>
    <w:p w:rsidR="0077340D" w:rsidRPr="005755B2" w:rsidRDefault="0077340D" w:rsidP="0077340D">
      <w:pPr>
        <w:widowControl/>
        <w:autoSpaceDE/>
        <w:autoSpaceDN/>
        <w:adjustRightInd/>
        <w:rPr>
          <w:sz w:val="28"/>
          <w:szCs w:val="28"/>
        </w:rPr>
      </w:pPr>
      <w:r w:rsidRPr="005755B2">
        <w:rPr>
          <w:sz w:val="28"/>
          <w:szCs w:val="28"/>
        </w:rPr>
        <w:t xml:space="preserve">        Общая стоимость требования: </w:t>
      </w:r>
      <w:r w:rsidR="005755B2" w:rsidRPr="005755B2">
        <w:rPr>
          <w:sz w:val="28"/>
          <w:szCs w:val="28"/>
        </w:rPr>
        <w:t>394,27</w:t>
      </w:r>
      <w:r w:rsidRPr="005755B2">
        <w:rPr>
          <w:sz w:val="28"/>
          <w:szCs w:val="28"/>
        </w:rPr>
        <w:t xml:space="preserve"> руб.</w:t>
      </w:r>
    </w:p>
    <w:p w:rsidR="0077340D" w:rsidRPr="00A04318" w:rsidRDefault="0077340D" w:rsidP="007734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691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  <w:r w:rsidRPr="00A04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D" w:rsidRPr="00DE5FF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FF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DE5FF0">
        <w:rPr>
          <w:rFonts w:ascii="Times New Roman" w:hAnsi="Times New Roman" w:cs="Times New Roman"/>
          <w:sz w:val="28"/>
          <w:szCs w:val="28"/>
        </w:rPr>
        <w:t xml:space="preserve"> </w:t>
      </w:r>
      <w:r w:rsidR="00DE5FF0" w:rsidRPr="00DE5FF0">
        <w:rPr>
          <w:rFonts w:ascii="Times New Roman" w:hAnsi="Times New Roman" w:cs="Times New Roman"/>
          <w:sz w:val="28"/>
          <w:szCs w:val="28"/>
        </w:rPr>
        <w:t xml:space="preserve">30 </w:t>
      </w:r>
      <w:r w:rsidR="00D6417D" w:rsidRPr="00DE5FF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7D1DE4" w:rsidRPr="00DE5FF0">
        <w:rPr>
          <w:rFonts w:ascii="Times New Roman" w:hAnsi="Times New Roman" w:cs="Times New Roman"/>
          <w:sz w:val="28"/>
          <w:szCs w:val="28"/>
        </w:rPr>
        <w:t>202</w:t>
      </w:r>
      <w:r w:rsidR="0049524B" w:rsidRPr="00DE5FF0">
        <w:rPr>
          <w:rFonts w:ascii="Times New Roman" w:hAnsi="Times New Roman" w:cs="Times New Roman"/>
          <w:sz w:val="28"/>
          <w:szCs w:val="28"/>
        </w:rPr>
        <w:t>2</w:t>
      </w:r>
      <w:r w:rsidR="007D1DE4" w:rsidRPr="00DE5FF0">
        <w:rPr>
          <w:rFonts w:ascii="Times New Roman" w:hAnsi="Times New Roman" w:cs="Times New Roman"/>
          <w:sz w:val="28"/>
          <w:szCs w:val="28"/>
        </w:rPr>
        <w:t xml:space="preserve"> </w:t>
      </w:r>
      <w:r w:rsidRPr="00DE5FF0">
        <w:rPr>
          <w:rFonts w:ascii="Times New Roman" w:hAnsi="Times New Roman" w:cs="Times New Roman"/>
          <w:sz w:val="28"/>
          <w:szCs w:val="28"/>
        </w:rPr>
        <w:t>г</w:t>
      </w:r>
      <w:r w:rsidR="00691FB4" w:rsidRPr="00DE5FF0">
        <w:rPr>
          <w:rFonts w:ascii="Times New Roman" w:hAnsi="Times New Roman" w:cs="Times New Roman"/>
          <w:sz w:val="28"/>
          <w:szCs w:val="28"/>
        </w:rPr>
        <w:t>.</w:t>
      </w:r>
      <w:r w:rsidRPr="00DE5FF0">
        <w:rPr>
          <w:rFonts w:ascii="Times New Roman" w:hAnsi="Times New Roman" w:cs="Times New Roman"/>
          <w:sz w:val="28"/>
          <w:szCs w:val="28"/>
        </w:rPr>
        <w:t xml:space="preserve"> по </w:t>
      </w:r>
      <w:r w:rsidR="00DE5FF0" w:rsidRPr="00DE5FF0">
        <w:rPr>
          <w:rFonts w:ascii="Times New Roman" w:hAnsi="Times New Roman" w:cs="Times New Roman"/>
          <w:sz w:val="28"/>
          <w:szCs w:val="28"/>
        </w:rPr>
        <w:t xml:space="preserve">13 апреля </w:t>
      </w:r>
      <w:r w:rsidR="007D1DE4" w:rsidRPr="00DE5FF0">
        <w:rPr>
          <w:rFonts w:ascii="Times New Roman" w:hAnsi="Times New Roman" w:cs="Times New Roman"/>
          <w:sz w:val="28"/>
          <w:szCs w:val="28"/>
        </w:rPr>
        <w:t>2</w:t>
      </w:r>
      <w:r w:rsidRPr="00DE5FF0">
        <w:rPr>
          <w:rFonts w:ascii="Times New Roman" w:hAnsi="Times New Roman" w:cs="Times New Roman"/>
          <w:sz w:val="28"/>
          <w:szCs w:val="28"/>
        </w:rPr>
        <w:t>0</w:t>
      </w:r>
      <w:r w:rsidR="00CA1309" w:rsidRPr="00DE5FF0">
        <w:rPr>
          <w:rFonts w:ascii="Times New Roman" w:hAnsi="Times New Roman" w:cs="Times New Roman"/>
          <w:sz w:val="28"/>
          <w:szCs w:val="28"/>
        </w:rPr>
        <w:t>2</w:t>
      </w:r>
      <w:r w:rsidR="0049524B" w:rsidRPr="00DE5FF0">
        <w:rPr>
          <w:rFonts w:ascii="Times New Roman" w:hAnsi="Times New Roman" w:cs="Times New Roman"/>
          <w:sz w:val="28"/>
          <w:szCs w:val="28"/>
        </w:rPr>
        <w:t>2</w:t>
      </w:r>
      <w:r w:rsidRPr="00DE5FF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DE5FF0">
        <w:rPr>
          <w:rFonts w:ascii="Times New Roman" w:hAnsi="Times New Roman" w:cs="Times New Roman"/>
          <w:sz w:val="28"/>
          <w:szCs w:val="28"/>
        </w:rPr>
        <w:t>.</w:t>
      </w:r>
    </w:p>
    <w:p w:rsidR="00A3304F" w:rsidRPr="00DE5FF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FF0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DE5F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DE5F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DE5F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DE5F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DE5FF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E5FF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DE5FF0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FF0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DE5FF0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FF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DE5FF0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5FF0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DE5FF0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DE5FF0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DE5FF0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DE5FF0">
        <w:rPr>
          <w:rFonts w:ascii="Times New Roman" w:hAnsi="Times New Roman"/>
          <w:sz w:val="28"/>
          <w:szCs w:val="28"/>
        </w:rPr>
        <w:t>п</w:t>
      </w:r>
      <w:r w:rsidRPr="00DE5FF0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DE5FF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5755B2" w:rsidRPr="00DE5FF0" w:rsidRDefault="005755B2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DE5FF0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E5FF0">
        <w:rPr>
          <w:rFonts w:ascii="Times New Roman" w:hAnsi="Times New Roman"/>
          <w:sz w:val="28"/>
          <w:szCs w:val="28"/>
        </w:rPr>
        <w:t xml:space="preserve">    </w:t>
      </w:r>
      <w:r w:rsidR="00DE5FF0" w:rsidRPr="00DE5FF0">
        <w:rPr>
          <w:rFonts w:ascii="Times New Roman" w:hAnsi="Times New Roman"/>
          <w:sz w:val="28"/>
          <w:szCs w:val="28"/>
        </w:rPr>
        <w:t>Н</w:t>
      </w:r>
      <w:r w:rsidR="00CB0376" w:rsidRPr="00DE5FF0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DE5FF0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DE5FF0" w:rsidRDefault="00B60E53" w:rsidP="00BE4E4A">
      <w:pPr>
        <w:jc w:val="both"/>
        <w:rPr>
          <w:sz w:val="28"/>
          <w:szCs w:val="28"/>
        </w:rPr>
      </w:pPr>
      <w:r w:rsidRPr="00DE5FF0">
        <w:rPr>
          <w:sz w:val="28"/>
          <w:szCs w:val="28"/>
        </w:rPr>
        <w:t xml:space="preserve">и прогнозирования администрации </w:t>
      </w:r>
    </w:p>
    <w:p w:rsidR="00413578" w:rsidRPr="00DE5FF0" w:rsidRDefault="00413578" w:rsidP="00BE4E4A">
      <w:pPr>
        <w:jc w:val="both"/>
        <w:rPr>
          <w:sz w:val="28"/>
          <w:szCs w:val="28"/>
        </w:rPr>
      </w:pPr>
      <w:r w:rsidRPr="00DE5FF0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DE5FF0">
        <w:rPr>
          <w:sz w:val="28"/>
          <w:szCs w:val="28"/>
        </w:rPr>
        <w:t>Тимашевский район</w:t>
      </w:r>
      <w:r w:rsidR="005D0E45" w:rsidRPr="00DE5FF0">
        <w:rPr>
          <w:sz w:val="28"/>
          <w:szCs w:val="28"/>
        </w:rPr>
        <w:t xml:space="preserve">                                                     </w:t>
      </w:r>
      <w:r w:rsidR="0093683A" w:rsidRPr="00DE5FF0">
        <w:rPr>
          <w:sz w:val="28"/>
          <w:szCs w:val="28"/>
        </w:rPr>
        <w:t xml:space="preserve"> </w:t>
      </w:r>
      <w:r w:rsidR="00CA1309" w:rsidRPr="00DE5FF0">
        <w:rPr>
          <w:sz w:val="28"/>
          <w:szCs w:val="28"/>
        </w:rPr>
        <w:t xml:space="preserve">       </w:t>
      </w:r>
      <w:r w:rsidR="0093683A" w:rsidRPr="00DE5FF0">
        <w:rPr>
          <w:sz w:val="28"/>
          <w:szCs w:val="28"/>
        </w:rPr>
        <w:t xml:space="preserve"> </w:t>
      </w:r>
      <w:r w:rsidR="009C52A0" w:rsidRPr="00DE5FF0">
        <w:rPr>
          <w:sz w:val="28"/>
          <w:szCs w:val="28"/>
        </w:rPr>
        <w:t xml:space="preserve">   </w:t>
      </w:r>
      <w:r w:rsidR="005D0E45" w:rsidRPr="00DE5FF0">
        <w:rPr>
          <w:sz w:val="28"/>
          <w:szCs w:val="28"/>
        </w:rPr>
        <w:t xml:space="preserve"> </w:t>
      </w:r>
      <w:r w:rsidR="00591E03" w:rsidRPr="00DE5FF0">
        <w:rPr>
          <w:sz w:val="28"/>
          <w:szCs w:val="28"/>
        </w:rPr>
        <w:t xml:space="preserve">  </w:t>
      </w:r>
      <w:r w:rsidR="00114638" w:rsidRPr="00DE5FF0">
        <w:rPr>
          <w:sz w:val="28"/>
          <w:szCs w:val="28"/>
        </w:rPr>
        <w:t xml:space="preserve">   </w:t>
      </w:r>
      <w:r w:rsidR="005D0E45" w:rsidRPr="00DE5FF0">
        <w:rPr>
          <w:sz w:val="28"/>
          <w:szCs w:val="28"/>
        </w:rPr>
        <w:t xml:space="preserve">   </w:t>
      </w:r>
      <w:r w:rsidR="00DE5FF0" w:rsidRPr="00DE5FF0">
        <w:rPr>
          <w:sz w:val="28"/>
          <w:szCs w:val="28"/>
        </w:rPr>
        <w:t xml:space="preserve">      </w:t>
      </w:r>
      <w:r w:rsidR="005D0E45" w:rsidRPr="00DE5FF0">
        <w:rPr>
          <w:sz w:val="28"/>
          <w:szCs w:val="28"/>
        </w:rPr>
        <w:t xml:space="preserve">  </w:t>
      </w:r>
      <w:r w:rsidR="00DE5FF0" w:rsidRPr="00DE5FF0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AB" w:rsidRDefault="00EA2DAB" w:rsidP="00EA4018">
      <w:r>
        <w:separator/>
      </w:r>
    </w:p>
  </w:endnote>
  <w:endnote w:type="continuationSeparator" w:id="0">
    <w:p w:rsidR="00EA2DAB" w:rsidRDefault="00EA2DA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AB" w:rsidRDefault="00EA2DAB" w:rsidP="00EA4018">
      <w:r>
        <w:separator/>
      </w:r>
    </w:p>
  </w:footnote>
  <w:footnote w:type="continuationSeparator" w:id="0">
    <w:p w:rsidR="00EA2DAB" w:rsidRDefault="00EA2DA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F4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74E26"/>
    <w:rsid w:val="000846DA"/>
    <w:rsid w:val="00084D9E"/>
    <w:rsid w:val="00086817"/>
    <w:rsid w:val="000869E3"/>
    <w:rsid w:val="000871E4"/>
    <w:rsid w:val="0009014F"/>
    <w:rsid w:val="00090919"/>
    <w:rsid w:val="00092273"/>
    <w:rsid w:val="00094EAB"/>
    <w:rsid w:val="00095827"/>
    <w:rsid w:val="00097536"/>
    <w:rsid w:val="000A0A25"/>
    <w:rsid w:val="000A5B98"/>
    <w:rsid w:val="000A6E17"/>
    <w:rsid w:val="000A787F"/>
    <w:rsid w:val="000B0203"/>
    <w:rsid w:val="000B1582"/>
    <w:rsid w:val="000B2181"/>
    <w:rsid w:val="000B3FA9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E7A20"/>
    <w:rsid w:val="000F2340"/>
    <w:rsid w:val="000F2A6A"/>
    <w:rsid w:val="000F4940"/>
    <w:rsid w:val="000F66D3"/>
    <w:rsid w:val="000F6B5F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1CB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43E7"/>
    <w:rsid w:val="001C4CBD"/>
    <w:rsid w:val="001C5A5A"/>
    <w:rsid w:val="001C6627"/>
    <w:rsid w:val="001D0054"/>
    <w:rsid w:val="001D2AB3"/>
    <w:rsid w:val="001D2CFD"/>
    <w:rsid w:val="001D395A"/>
    <w:rsid w:val="001D4A90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0B49"/>
    <w:rsid w:val="00221AD5"/>
    <w:rsid w:val="00222404"/>
    <w:rsid w:val="00222A50"/>
    <w:rsid w:val="00222EEE"/>
    <w:rsid w:val="002239F4"/>
    <w:rsid w:val="00224DDD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4D5A"/>
    <w:rsid w:val="00245BD3"/>
    <w:rsid w:val="002470D1"/>
    <w:rsid w:val="00253457"/>
    <w:rsid w:val="002575C0"/>
    <w:rsid w:val="002648BE"/>
    <w:rsid w:val="00265FFB"/>
    <w:rsid w:val="00271652"/>
    <w:rsid w:val="002768B4"/>
    <w:rsid w:val="002769B7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3590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3B8"/>
    <w:rsid w:val="004735C7"/>
    <w:rsid w:val="00480C64"/>
    <w:rsid w:val="0048211D"/>
    <w:rsid w:val="00482E4E"/>
    <w:rsid w:val="0048373E"/>
    <w:rsid w:val="004858AC"/>
    <w:rsid w:val="0049524B"/>
    <w:rsid w:val="00496267"/>
    <w:rsid w:val="00496BF5"/>
    <w:rsid w:val="00497F16"/>
    <w:rsid w:val="004A18CA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55B2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0A3A"/>
    <w:rsid w:val="0063139C"/>
    <w:rsid w:val="006321FA"/>
    <w:rsid w:val="00635AF6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275"/>
    <w:rsid w:val="00653AEF"/>
    <w:rsid w:val="00653C0B"/>
    <w:rsid w:val="00653E09"/>
    <w:rsid w:val="00655565"/>
    <w:rsid w:val="00656790"/>
    <w:rsid w:val="006600AD"/>
    <w:rsid w:val="00660A00"/>
    <w:rsid w:val="00662F4D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48DE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E1F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4A49"/>
    <w:rsid w:val="00737AC5"/>
    <w:rsid w:val="00740511"/>
    <w:rsid w:val="00741A5B"/>
    <w:rsid w:val="0074250B"/>
    <w:rsid w:val="00745AE7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098"/>
    <w:rsid w:val="007661B7"/>
    <w:rsid w:val="00766587"/>
    <w:rsid w:val="0077340D"/>
    <w:rsid w:val="007754E8"/>
    <w:rsid w:val="00780DBD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4BD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54F5"/>
    <w:rsid w:val="00936740"/>
    <w:rsid w:val="0093683A"/>
    <w:rsid w:val="009378F7"/>
    <w:rsid w:val="00940727"/>
    <w:rsid w:val="0094752A"/>
    <w:rsid w:val="00953EC7"/>
    <w:rsid w:val="00954FE5"/>
    <w:rsid w:val="009613C2"/>
    <w:rsid w:val="00961787"/>
    <w:rsid w:val="00964136"/>
    <w:rsid w:val="009709A8"/>
    <w:rsid w:val="009772D4"/>
    <w:rsid w:val="00977B06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6B74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691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9F7EFF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777D1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3276"/>
    <w:rsid w:val="00B47171"/>
    <w:rsid w:val="00B54A9C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A73A7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222A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3EDB"/>
    <w:rsid w:val="00CC52C8"/>
    <w:rsid w:val="00CC538A"/>
    <w:rsid w:val="00CC663B"/>
    <w:rsid w:val="00CC7CB4"/>
    <w:rsid w:val="00CD2586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13856"/>
    <w:rsid w:val="00D224C0"/>
    <w:rsid w:val="00D235C9"/>
    <w:rsid w:val="00D24FAE"/>
    <w:rsid w:val="00D25976"/>
    <w:rsid w:val="00D27206"/>
    <w:rsid w:val="00D3058D"/>
    <w:rsid w:val="00D308CC"/>
    <w:rsid w:val="00D34B4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417D"/>
    <w:rsid w:val="00D700F4"/>
    <w:rsid w:val="00D74619"/>
    <w:rsid w:val="00D75164"/>
    <w:rsid w:val="00D839FB"/>
    <w:rsid w:val="00D8674E"/>
    <w:rsid w:val="00D93377"/>
    <w:rsid w:val="00D95A77"/>
    <w:rsid w:val="00DA0ECA"/>
    <w:rsid w:val="00DA0FF9"/>
    <w:rsid w:val="00DA3753"/>
    <w:rsid w:val="00DA5646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3850"/>
    <w:rsid w:val="00DE5557"/>
    <w:rsid w:val="00DE5FF0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0590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2DAB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1ECC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0478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4B8F"/>
    <w:rsid w:val="00F50B52"/>
    <w:rsid w:val="00F51CC2"/>
    <w:rsid w:val="00F52750"/>
    <w:rsid w:val="00F53EB3"/>
    <w:rsid w:val="00F548B3"/>
    <w:rsid w:val="00F60406"/>
    <w:rsid w:val="00F6136F"/>
    <w:rsid w:val="00F637DA"/>
    <w:rsid w:val="00F65D83"/>
    <w:rsid w:val="00F66566"/>
    <w:rsid w:val="00F71EE0"/>
    <w:rsid w:val="00F72D3F"/>
    <w:rsid w:val="00F72F3D"/>
    <w:rsid w:val="00F73057"/>
    <w:rsid w:val="00F75670"/>
    <w:rsid w:val="00F75CCC"/>
    <w:rsid w:val="00F77590"/>
    <w:rsid w:val="00F80C12"/>
    <w:rsid w:val="00F8194C"/>
    <w:rsid w:val="00F82B9D"/>
    <w:rsid w:val="00F84209"/>
    <w:rsid w:val="00F86252"/>
    <w:rsid w:val="00F90A0A"/>
    <w:rsid w:val="00F926BC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38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23CE-8EC9-4F1B-9AE5-4800C954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об оценке регулирующего воздействия проекта постановления</vt:lpstr>
      <vt:lpstr>администрации муниципального образования Тимашевский район</vt:lpstr>
      <vt:lpstr>«Об утверждении порядка предоставления субсидий гражданам, ведущим</vt:lpstr>
      <vt:lpstr>личное подсобное хозяйство, крестьянским (фермерским) хозяйствам </vt:lpstr>
      <vt:lpstr>и индивидуальным предпринимателям, осуществляющим деятельность </vt:lpstr>
      <vt:lpstr>в области сельскохозяйственного производства»</vt:lpstr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От имени заявителей могут выступать их представители. </vt:lpstr>
      <vt:lpstr>МНПА определяет сроки и последовательность действий администрации муниципал</vt:lpstr>
      <vt:lpstr>Предусмотренное проектом правовое регулирование иными правовыми, инф</vt:lpstr>
      <vt:lpstr>3. Цель предлагаемого правового регулирования - МНПА определяет сроки и последо</vt:lpstr>
      <vt:lpstr>        Расчет издержек</vt:lpstr>
    </vt:vector>
  </TitlesOfParts>
  <Company>ДИО КК</Company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1592</cp:revision>
  <cp:lastPrinted>2021-05-31T14:04:00Z</cp:lastPrinted>
  <dcterms:created xsi:type="dcterms:W3CDTF">2015-04-10T06:47:00Z</dcterms:created>
  <dcterms:modified xsi:type="dcterms:W3CDTF">2022-04-19T07:06:00Z</dcterms:modified>
</cp:coreProperties>
</file>