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125569" w:rsidRDefault="00433D91" w:rsidP="00125569">
      <w:pPr>
        <w:ind w:firstLine="709"/>
        <w:jc w:val="both"/>
        <w:rPr>
          <w:szCs w:val="28"/>
        </w:rPr>
      </w:pPr>
    </w:p>
    <w:p w:rsidR="00433D91" w:rsidRPr="00125569" w:rsidRDefault="00433D91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>Администрация муниципального образования</w:t>
      </w:r>
    </w:p>
    <w:p w:rsidR="00433D91" w:rsidRPr="00125569" w:rsidRDefault="00433D91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>Тимашевский район</w:t>
      </w:r>
    </w:p>
    <w:p w:rsidR="00433D91" w:rsidRPr="00125569" w:rsidRDefault="00433D91" w:rsidP="00125569">
      <w:pPr>
        <w:ind w:firstLine="709"/>
        <w:jc w:val="center"/>
        <w:rPr>
          <w:szCs w:val="28"/>
        </w:rPr>
      </w:pPr>
    </w:p>
    <w:p w:rsidR="00433D91" w:rsidRPr="00125569" w:rsidRDefault="00D82AC2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 xml:space="preserve">ПРОТОКОЛ № </w:t>
      </w:r>
      <w:r w:rsidR="00643872" w:rsidRPr="00125569">
        <w:rPr>
          <w:szCs w:val="28"/>
        </w:rPr>
        <w:t>3</w:t>
      </w:r>
    </w:p>
    <w:p w:rsidR="00F26D8E" w:rsidRPr="00125569" w:rsidRDefault="00F26D8E" w:rsidP="00125569">
      <w:pPr>
        <w:ind w:firstLine="709"/>
        <w:jc w:val="center"/>
        <w:rPr>
          <w:szCs w:val="28"/>
        </w:rPr>
      </w:pPr>
    </w:p>
    <w:p w:rsidR="00433D91" w:rsidRPr="00125569" w:rsidRDefault="00F26D8E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>З</w:t>
      </w:r>
      <w:r w:rsidR="00063593" w:rsidRPr="00125569">
        <w:rPr>
          <w:szCs w:val="28"/>
        </w:rPr>
        <w:t>аседание</w:t>
      </w:r>
      <w:r w:rsidR="00433D91" w:rsidRPr="00125569">
        <w:rPr>
          <w:szCs w:val="28"/>
        </w:rPr>
        <w:t xml:space="preserve"> антинаркотической комиссии</w:t>
      </w:r>
    </w:p>
    <w:p w:rsidR="00433D91" w:rsidRPr="00125569" w:rsidRDefault="00433D91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>муниципального образования Тимашевский район</w:t>
      </w:r>
    </w:p>
    <w:p w:rsidR="00433D91" w:rsidRPr="00125569" w:rsidRDefault="00433D91" w:rsidP="00125569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125569" w:rsidTr="0027689A">
        <w:tc>
          <w:tcPr>
            <w:tcW w:w="4785" w:type="dxa"/>
          </w:tcPr>
          <w:p w:rsidR="00433D91" w:rsidRPr="00125569" w:rsidRDefault="00816FE2" w:rsidP="009D1C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01.07.2019</w:t>
            </w:r>
          </w:p>
          <w:p w:rsidR="00125569" w:rsidRPr="00125569" w:rsidRDefault="00125569" w:rsidP="009D1CDD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433D91" w:rsidRPr="00125569" w:rsidRDefault="00A05083" w:rsidP="00125569">
            <w:pPr>
              <w:ind w:firstLine="709"/>
              <w:jc w:val="both"/>
              <w:rPr>
                <w:szCs w:val="28"/>
              </w:rPr>
            </w:pPr>
            <w:r w:rsidRPr="00125569">
              <w:rPr>
                <w:szCs w:val="28"/>
              </w:rPr>
              <w:t xml:space="preserve">             </w:t>
            </w:r>
            <w:r w:rsidR="00CA43EC" w:rsidRPr="00125569">
              <w:rPr>
                <w:szCs w:val="28"/>
              </w:rPr>
              <w:t xml:space="preserve">                 </w:t>
            </w:r>
            <w:r w:rsidR="00433D91" w:rsidRPr="00125569">
              <w:rPr>
                <w:szCs w:val="28"/>
              </w:rPr>
              <w:t xml:space="preserve">г. Тимашевск, </w:t>
            </w:r>
          </w:p>
          <w:p w:rsidR="00433D91" w:rsidRPr="00125569" w:rsidRDefault="00A05083" w:rsidP="00125569">
            <w:pPr>
              <w:ind w:firstLine="709"/>
              <w:jc w:val="both"/>
              <w:rPr>
                <w:szCs w:val="28"/>
              </w:rPr>
            </w:pPr>
            <w:r w:rsidRPr="00125569">
              <w:rPr>
                <w:szCs w:val="28"/>
              </w:rPr>
              <w:t xml:space="preserve">         </w:t>
            </w:r>
            <w:r w:rsidR="00CA43EC" w:rsidRPr="00125569">
              <w:rPr>
                <w:szCs w:val="28"/>
              </w:rPr>
              <w:t xml:space="preserve">                </w:t>
            </w:r>
            <w:r w:rsidR="00433D91" w:rsidRPr="00125569">
              <w:rPr>
                <w:szCs w:val="28"/>
              </w:rPr>
              <w:t>ул. Красная, 103,</w:t>
            </w:r>
          </w:p>
          <w:p w:rsidR="00433D91" w:rsidRPr="00125569" w:rsidRDefault="00A05083" w:rsidP="00125569">
            <w:pPr>
              <w:ind w:firstLine="709"/>
              <w:jc w:val="both"/>
              <w:rPr>
                <w:szCs w:val="28"/>
              </w:rPr>
            </w:pPr>
            <w:r w:rsidRPr="00125569">
              <w:rPr>
                <w:szCs w:val="28"/>
              </w:rPr>
              <w:t xml:space="preserve">  </w:t>
            </w:r>
            <w:r w:rsidR="00CA43EC" w:rsidRPr="00125569">
              <w:rPr>
                <w:szCs w:val="28"/>
              </w:rPr>
              <w:t xml:space="preserve">                </w:t>
            </w:r>
            <w:r w:rsidR="00643872" w:rsidRPr="00125569">
              <w:rPr>
                <w:szCs w:val="28"/>
              </w:rPr>
              <w:t>зал заседаний, 1</w:t>
            </w:r>
            <w:r w:rsidR="00433D91" w:rsidRPr="00125569">
              <w:rPr>
                <w:szCs w:val="28"/>
              </w:rPr>
              <w:t xml:space="preserve"> этаж</w:t>
            </w:r>
          </w:p>
        </w:tc>
      </w:tr>
    </w:tbl>
    <w:p w:rsidR="00433D91" w:rsidRPr="00125569" w:rsidRDefault="00433D91" w:rsidP="00125569">
      <w:pPr>
        <w:ind w:firstLine="709"/>
        <w:jc w:val="both"/>
        <w:rPr>
          <w:szCs w:val="28"/>
        </w:rPr>
      </w:pPr>
    </w:p>
    <w:p w:rsidR="00433D91" w:rsidRPr="00125569" w:rsidRDefault="00433D91" w:rsidP="00125569">
      <w:pPr>
        <w:ind w:firstLine="709"/>
        <w:jc w:val="both"/>
        <w:rPr>
          <w:szCs w:val="28"/>
        </w:rPr>
      </w:pPr>
    </w:p>
    <w:p w:rsidR="00433D91" w:rsidRDefault="00433D91" w:rsidP="009D1CDD">
      <w:pPr>
        <w:ind w:hanging="142"/>
        <w:jc w:val="both"/>
        <w:rPr>
          <w:bCs/>
          <w:szCs w:val="28"/>
        </w:rPr>
      </w:pPr>
      <w:r w:rsidRPr="00125569">
        <w:rPr>
          <w:bCs/>
          <w:szCs w:val="28"/>
        </w:rPr>
        <w:t>ПРИСУТСТВОВАЛИ:</w:t>
      </w:r>
    </w:p>
    <w:p w:rsidR="009D1CDD" w:rsidRPr="00125569" w:rsidRDefault="009D1CDD" w:rsidP="009D1CDD">
      <w:pPr>
        <w:ind w:hanging="142"/>
        <w:jc w:val="both"/>
        <w:rPr>
          <w:bCs/>
          <w:szCs w:val="28"/>
        </w:rPr>
      </w:pPr>
    </w:p>
    <w:tbl>
      <w:tblPr>
        <w:tblW w:w="99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168"/>
      </w:tblGrid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Палий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Андрей Владимирович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глава муниципального образования Тимашевский район, председатель антинаркотической комиссии администрации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Мелихов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Алексей Викторович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заместитель главы муниципального образования Тимашевский район, атаман Тимашевского районного казачьего общества, заместитель председателя антинаркотической комиссии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567"/>
        </w:trPr>
        <w:tc>
          <w:tcPr>
            <w:tcW w:w="9996" w:type="dxa"/>
            <w:gridSpan w:val="2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Айрапетян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Рафик </w:t>
            </w: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Сейранович</w:t>
            </w:r>
            <w:proofErr w:type="spellEnd"/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врач нарколог ГБУЗ «Тимашевская ЦРБ»                 МЗ КК;</w:t>
            </w: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Анисимов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Евгений Владимирович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отдела по физической культуре и спорту администрации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Греков </w:t>
            </w:r>
          </w:p>
          <w:p w:rsidR="00651691" w:rsidRPr="00125569" w:rsidRDefault="00651691" w:rsidP="009D1CDD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Олег Иванович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suppressAutoHyphens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начальник линейного отдела полиции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в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Тимашевском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районе;</w:t>
            </w:r>
          </w:p>
          <w:p w:rsidR="00651691" w:rsidRPr="00125569" w:rsidRDefault="00651691" w:rsidP="009D1CDD">
            <w:pPr>
              <w:suppressAutoHyphens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Денисенко</w:t>
            </w:r>
          </w:p>
          <w:p w:rsidR="00651691" w:rsidRPr="00125569" w:rsidRDefault="00651691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Инна Александровна</w:t>
            </w:r>
          </w:p>
          <w:p w:rsidR="00651691" w:rsidRPr="00125569" w:rsidRDefault="00651691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главный редактор ГУП КК «Редакция газеты «Знамя труда»;</w:t>
            </w:r>
          </w:p>
          <w:p w:rsidR="00F26D8E" w:rsidRPr="00125569" w:rsidRDefault="00F26D8E" w:rsidP="009D1CDD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lastRenderedPageBreak/>
              <w:t>Звонова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Елена Геннадьевна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помощник главы муниципального образования Тимашевский район;</w:t>
            </w:r>
          </w:p>
          <w:p w:rsidR="00F26D8E" w:rsidRPr="00125569" w:rsidRDefault="00F26D8E" w:rsidP="009D1CDD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26D8E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F26D8E" w:rsidRPr="00125569" w:rsidRDefault="00F26D8E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Зотов Егор </w:t>
            </w:r>
          </w:p>
          <w:p w:rsidR="00F26D8E" w:rsidRPr="00125569" w:rsidRDefault="00F26D8E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Владимирович</w:t>
            </w:r>
          </w:p>
        </w:tc>
        <w:tc>
          <w:tcPr>
            <w:tcW w:w="6168" w:type="dxa"/>
            <w:shd w:val="clear" w:color="000000" w:fill="FFFFFF"/>
          </w:tcPr>
          <w:p w:rsidR="00F26D8E" w:rsidRPr="00125569" w:rsidRDefault="00F26D8E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заместитель начальника  полиции по охране общественного  порядка  ОМВД России по Тимашевскому району;</w:t>
            </w:r>
          </w:p>
          <w:p w:rsidR="00F26D8E" w:rsidRPr="00125569" w:rsidRDefault="00F26D8E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lang w:eastAsia="ru-RU"/>
              </w:rPr>
            </w:pPr>
            <w:r w:rsidRPr="00125569">
              <w:rPr>
                <w:rFonts w:eastAsia="Times New Roman"/>
                <w:bCs/>
                <w:szCs w:val="28"/>
                <w:lang w:eastAsia="ru-RU"/>
              </w:rPr>
              <w:t xml:space="preserve">Остапенко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bCs/>
                <w:szCs w:val="28"/>
                <w:lang w:eastAsia="ru-RU"/>
              </w:rPr>
              <w:t>Марина Анатольевна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отдела экономики и прогнозирования администрации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00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Клименко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Алла Алексеевна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руководитель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управления социальной защиты населения министерства социального развития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и семейной политики Краснодарского края в Тимашевском районе;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Коваленко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 отдела по делам несовершеннолетних администрации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Литвиненко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Олег Владимирович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заместитель атамана Тимашевского районного казачьего общества;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Лопачева</w:t>
            </w:r>
            <w:proofErr w:type="spellEnd"/>
          </w:p>
          <w:p w:rsidR="00651691" w:rsidRPr="00125569" w:rsidRDefault="00651691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директор ГБПОУ КК Тимашевский техникум кадровых ресурсов;</w:t>
            </w:r>
          </w:p>
          <w:p w:rsidR="00651691" w:rsidRPr="00125569" w:rsidRDefault="00651691" w:rsidP="009D1CDD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Проценко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управления образования администрации муниципального образования Тимашевский район;</w:t>
            </w:r>
          </w:p>
          <w:p w:rsidR="00651691" w:rsidRPr="00125569" w:rsidRDefault="00651691" w:rsidP="009D1CDD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51691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Пушкарь 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Александр Алексеевич</w:t>
            </w:r>
          </w:p>
        </w:tc>
        <w:tc>
          <w:tcPr>
            <w:tcW w:w="6168" w:type="dxa"/>
            <w:shd w:val="clear" w:color="000000" w:fill="FFFFFF"/>
          </w:tcPr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руководитель ГУ КК «Центр занятости населения Тимашевского района»;</w:t>
            </w:r>
          </w:p>
          <w:p w:rsidR="00651691" w:rsidRPr="00125569" w:rsidRDefault="00651691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416202" w:rsidRDefault="009D1CDD" w:rsidP="008F70C5">
            <w:pPr>
              <w:rPr>
                <w:szCs w:val="28"/>
              </w:rPr>
            </w:pPr>
            <w:proofErr w:type="spellStart"/>
            <w:r w:rsidRPr="00416202">
              <w:rPr>
                <w:szCs w:val="28"/>
              </w:rPr>
              <w:t>Сидорский</w:t>
            </w:r>
            <w:proofErr w:type="spellEnd"/>
            <w:r w:rsidRPr="00416202">
              <w:rPr>
                <w:szCs w:val="28"/>
              </w:rPr>
              <w:t xml:space="preserve"> </w:t>
            </w:r>
          </w:p>
          <w:p w:rsidR="009D1CDD" w:rsidRPr="00416202" w:rsidRDefault="009D1CDD" w:rsidP="008F70C5">
            <w:pPr>
              <w:rPr>
                <w:szCs w:val="28"/>
              </w:rPr>
            </w:pPr>
            <w:r w:rsidRPr="00416202">
              <w:rPr>
                <w:szCs w:val="28"/>
              </w:rPr>
              <w:t>Сергей Николаевич</w:t>
            </w:r>
          </w:p>
          <w:p w:rsidR="009D1CDD" w:rsidRPr="000F7DC0" w:rsidRDefault="009D1CDD" w:rsidP="008F70C5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Default="009D1CDD" w:rsidP="008F70C5">
            <w:pPr>
              <w:rPr>
                <w:rFonts w:eastAsia="Calibri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eastAsia="Calibri"/>
              </w:rPr>
              <w:t>начальник</w:t>
            </w:r>
            <w:r w:rsidRPr="00416202">
              <w:rPr>
                <w:rFonts w:eastAsia="Calibri"/>
              </w:rPr>
              <w:t xml:space="preserve"> Территориального отдела территориального управления Федеральной службы по</w:t>
            </w:r>
            <w:r>
              <w:rPr>
                <w:rFonts w:eastAsia="Calibri"/>
              </w:rPr>
              <w:t xml:space="preserve"> </w:t>
            </w:r>
            <w:r w:rsidRPr="00416202">
              <w:rPr>
                <w:rFonts w:eastAsia="Calibri"/>
              </w:rPr>
              <w:t xml:space="preserve">надзору в сфере защиты прав потребителей и благополучия человека по Краснодарскому краю </w:t>
            </w:r>
            <w:proofErr w:type="gramStart"/>
            <w:r w:rsidRPr="00416202">
              <w:rPr>
                <w:rFonts w:eastAsia="Calibri"/>
              </w:rPr>
              <w:t>в</w:t>
            </w:r>
            <w:proofErr w:type="gramEnd"/>
            <w:r w:rsidRPr="00416202">
              <w:rPr>
                <w:rFonts w:eastAsia="Calibri"/>
              </w:rPr>
              <w:t xml:space="preserve"> </w:t>
            </w:r>
            <w:proofErr w:type="gramStart"/>
            <w:r w:rsidRPr="00416202">
              <w:rPr>
                <w:rFonts w:eastAsia="Calibri"/>
              </w:rPr>
              <w:t>Тимашевском</w:t>
            </w:r>
            <w:proofErr w:type="gramEnd"/>
            <w:r w:rsidRPr="00416202">
              <w:rPr>
                <w:rFonts w:eastAsia="Calibri"/>
              </w:rPr>
              <w:t>, Брюховецком, Приморско-Ахтарском, Каневском районах</w:t>
            </w:r>
            <w:r>
              <w:rPr>
                <w:rFonts w:eastAsia="Calibri"/>
              </w:rPr>
              <w:t xml:space="preserve"> (по согласованию);</w:t>
            </w:r>
          </w:p>
          <w:p w:rsidR="009D1CDD" w:rsidRDefault="009D1CDD" w:rsidP="008F70C5">
            <w:pPr>
              <w:rPr>
                <w:rFonts w:eastAsia="Calibri"/>
              </w:rPr>
            </w:pPr>
          </w:p>
          <w:p w:rsidR="009D1CDD" w:rsidRPr="00416202" w:rsidRDefault="009D1CDD" w:rsidP="008F70C5">
            <w:pPr>
              <w:rPr>
                <w:rFonts w:eastAsia="Calibri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lastRenderedPageBreak/>
              <w:t>Силищева</w:t>
            </w:r>
            <w:proofErr w:type="spellEnd"/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Наталья Александровна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отдела по делам молодежи администрации муниципального образования Тимашевский район;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5569">
              <w:rPr>
                <w:szCs w:val="28"/>
              </w:rPr>
              <w:t xml:space="preserve">Тарасенко </w:t>
            </w:r>
          </w:p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5569">
              <w:rPr>
                <w:szCs w:val="28"/>
              </w:rPr>
              <w:t>Яна Александровна</w:t>
            </w:r>
          </w:p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125569">
              <w:rPr>
                <w:szCs w:val="28"/>
              </w:rPr>
              <w:t>- студент НАНЧПОУ «Северо-Кавказский техникум «Знание»;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Трушкин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Роман Иванович</w:t>
            </w:r>
          </w:p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начальник отдела по вопросам семьи и детства администрации муниципального образования Тимашевский район;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Тюрикова</w:t>
            </w:r>
            <w:proofErr w:type="spellEnd"/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Татьяна Эдуардовна</w:t>
            </w: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главный специалист отдела культуры администрации муниципального образования Тимашевский район;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Филатов 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Вячеслав Вячеславович</w:t>
            </w: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обязанности начальника отделения </w:t>
            </w: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наркоконтроля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Отдела МВД России по Тимашевскому району;</w:t>
            </w:r>
          </w:p>
          <w:p w:rsidR="009D1CDD" w:rsidRPr="00125569" w:rsidRDefault="009D1CDD" w:rsidP="009D1CDD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Филипенко 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Владимир Дмитриевич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студент ГБПОУ КК «Тимашевского техникума кадровых ресурсов»;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Хомякова</w:t>
            </w:r>
          </w:p>
          <w:p w:rsidR="009D1CDD" w:rsidRPr="00125569" w:rsidRDefault="009D1CDD" w:rsidP="009D1CD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исполняющий обязанности главного врача ГБУЗ «Тимашевская ЦРБ»   МЗ КК;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9996" w:type="dxa"/>
            <w:gridSpan w:val="2"/>
            <w:shd w:val="clear" w:color="000000" w:fill="FFFFFF"/>
          </w:tcPr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Главы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городского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и сельских поселений:</w:t>
            </w:r>
          </w:p>
          <w:p w:rsidR="009D1CDD" w:rsidRPr="00125569" w:rsidRDefault="009D1CDD" w:rsidP="009D1CDD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Валько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D1CDD" w:rsidRPr="00125569" w:rsidRDefault="009D1CDD" w:rsidP="009D1CDD">
            <w:pPr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Валентина Сергеевна </w:t>
            </w:r>
          </w:p>
          <w:p w:rsidR="009D1CDD" w:rsidRPr="00125569" w:rsidRDefault="009D1CDD" w:rsidP="009D1CDD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заместитель главы Тимашевского городского поселения;</w:t>
            </w:r>
          </w:p>
        </w:tc>
      </w:tr>
      <w:tr w:rsidR="009D1CDD" w:rsidRPr="00125569" w:rsidTr="00125569">
        <w:trPr>
          <w:trHeight w:val="695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Жукова </w:t>
            </w:r>
          </w:p>
          <w:p w:rsidR="009D1CDD" w:rsidRPr="00125569" w:rsidRDefault="009D1CDD" w:rsidP="009D1CDD">
            <w:pPr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Юлия Михайловна</w:t>
            </w:r>
          </w:p>
          <w:p w:rsidR="009D1CDD" w:rsidRPr="00125569" w:rsidRDefault="009D1CDD" w:rsidP="009D1CDD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исполняющий обязанности главы сельского поселения Кубанец;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Желтобрюхова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Наталья Ивановна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глава Поселкового сельского поселения;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Кодинец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Оксана Андреевна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обязанности главы Днепровского сельского поселения;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Авчинников </w:t>
            </w:r>
          </w:p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обязанности главы поселения Медведовского сельского поселения;</w:t>
            </w:r>
          </w:p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Алапий</w:t>
            </w:r>
            <w:proofErr w:type="spellEnd"/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Сергей Иванович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глава Новоленинского сельского поселения;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lastRenderedPageBreak/>
              <w:t>Седаш</w:t>
            </w:r>
            <w:proofErr w:type="spellEnd"/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Юлия Владимировна</w:t>
            </w:r>
          </w:p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обязанности главы </w:t>
            </w: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Новокорсун-ского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D1CDD" w:rsidRPr="00125569" w:rsidTr="00125569">
        <w:trPr>
          <w:trHeight w:val="1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Дикий </w:t>
            </w:r>
          </w:p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Владимир Евгеньевич</w:t>
            </w:r>
          </w:p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>- глава Роговского сельского поселения;</w:t>
            </w:r>
          </w:p>
        </w:tc>
      </w:tr>
      <w:tr w:rsidR="009D1CDD" w:rsidRPr="00125569" w:rsidTr="00125569">
        <w:trPr>
          <w:trHeight w:val="828"/>
        </w:trPr>
        <w:tc>
          <w:tcPr>
            <w:tcW w:w="3828" w:type="dxa"/>
            <w:shd w:val="clear" w:color="000000" w:fill="FFFFFF"/>
          </w:tcPr>
          <w:p w:rsidR="009D1CDD" w:rsidRPr="00125569" w:rsidRDefault="009D1CDD" w:rsidP="009D1CDD">
            <w:pPr>
              <w:tabs>
                <w:tab w:val="left" w:pos="2835"/>
              </w:tabs>
              <w:suppressAutoHyphens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Игольникова</w:t>
            </w:r>
            <w:proofErr w:type="spellEnd"/>
          </w:p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Снежана Васильевна </w:t>
            </w:r>
          </w:p>
          <w:p w:rsidR="009D1CDD" w:rsidRPr="00125569" w:rsidRDefault="009D1CDD" w:rsidP="009D1CDD">
            <w:pPr>
              <w:suppressAutoHyphens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000000" w:fill="FFFFFF"/>
          </w:tcPr>
          <w:p w:rsidR="009D1CDD" w:rsidRPr="00125569" w:rsidRDefault="009D1CDD" w:rsidP="009D1CDD">
            <w:pPr>
              <w:ind w:firstLine="34"/>
              <w:rPr>
                <w:rFonts w:eastAsia="Times New Roman"/>
                <w:szCs w:val="28"/>
                <w:lang w:eastAsia="ru-RU"/>
              </w:rPr>
            </w:pPr>
            <w:r w:rsidRPr="00125569">
              <w:rPr>
                <w:rFonts w:eastAsia="Times New Roman"/>
                <w:szCs w:val="28"/>
                <w:lang w:eastAsia="ru-RU"/>
              </w:rPr>
              <w:t xml:space="preserve">- </w:t>
            </w:r>
            <w:proofErr w:type="gramStart"/>
            <w:r w:rsidRPr="00125569"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Pr="00125569">
              <w:rPr>
                <w:rFonts w:eastAsia="Times New Roman"/>
                <w:szCs w:val="28"/>
                <w:lang w:eastAsia="ru-RU"/>
              </w:rPr>
              <w:t xml:space="preserve"> обязанности главы </w:t>
            </w:r>
            <w:proofErr w:type="spellStart"/>
            <w:r w:rsidRPr="00125569">
              <w:rPr>
                <w:rFonts w:eastAsia="Times New Roman"/>
                <w:szCs w:val="28"/>
                <w:lang w:eastAsia="ru-RU"/>
              </w:rPr>
              <w:t>Незайманов-ского</w:t>
            </w:r>
            <w:proofErr w:type="spellEnd"/>
            <w:r w:rsidRPr="00125569">
              <w:rPr>
                <w:rFonts w:eastAsia="Times New Roman"/>
                <w:szCs w:val="28"/>
                <w:lang w:eastAsia="ru-RU"/>
              </w:rPr>
              <w:t xml:space="preserve"> сельского поселения.</w:t>
            </w:r>
          </w:p>
        </w:tc>
      </w:tr>
    </w:tbl>
    <w:p w:rsidR="00433D91" w:rsidRPr="00125569" w:rsidRDefault="00433D91" w:rsidP="009D1CDD">
      <w:pPr>
        <w:jc w:val="both"/>
        <w:rPr>
          <w:szCs w:val="28"/>
        </w:rPr>
      </w:pPr>
    </w:p>
    <w:p w:rsidR="00433D91" w:rsidRPr="00125569" w:rsidRDefault="00714B00" w:rsidP="009D1CDD">
      <w:pPr>
        <w:jc w:val="both"/>
        <w:rPr>
          <w:szCs w:val="28"/>
        </w:rPr>
      </w:pPr>
      <w:r w:rsidRPr="00125569">
        <w:rPr>
          <w:szCs w:val="28"/>
        </w:rPr>
        <w:t xml:space="preserve">Всего:  </w:t>
      </w:r>
      <w:r w:rsidR="00F26D8E" w:rsidRPr="00125569">
        <w:rPr>
          <w:szCs w:val="28"/>
        </w:rPr>
        <w:t xml:space="preserve">32 </w:t>
      </w:r>
      <w:r w:rsidR="00433D91" w:rsidRPr="00125569">
        <w:rPr>
          <w:szCs w:val="28"/>
        </w:rPr>
        <w:t>человек</w:t>
      </w:r>
      <w:r w:rsidR="00F26D8E" w:rsidRPr="00125569">
        <w:rPr>
          <w:szCs w:val="28"/>
        </w:rPr>
        <w:t>а</w:t>
      </w:r>
    </w:p>
    <w:p w:rsidR="00714B00" w:rsidRPr="00125569" w:rsidRDefault="00714B00" w:rsidP="00125569">
      <w:pPr>
        <w:ind w:firstLine="709"/>
        <w:jc w:val="center"/>
        <w:rPr>
          <w:szCs w:val="28"/>
        </w:rPr>
      </w:pPr>
    </w:p>
    <w:p w:rsidR="00433D91" w:rsidRPr="00125569" w:rsidRDefault="00433D91" w:rsidP="00125569">
      <w:pPr>
        <w:ind w:firstLine="709"/>
        <w:jc w:val="center"/>
        <w:rPr>
          <w:szCs w:val="28"/>
        </w:rPr>
      </w:pPr>
      <w:r w:rsidRPr="00125569">
        <w:rPr>
          <w:szCs w:val="28"/>
        </w:rPr>
        <w:t>ПОВЕСТКА ЗАСЕДАНИЯ:</w:t>
      </w:r>
    </w:p>
    <w:p w:rsidR="00714B00" w:rsidRPr="00125569" w:rsidRDefault="00714B00" w:rsidP="00125569">
      <w:pPr>
        <w:ind w:firstLine="709"/>
        <w:jc w:val="center"/>
        <w:rPr>
          <w:szCs w:val="28"/>
        </w:rPr>
      </w:pPr>
    </w:p>
    <w:p w:rsidR="00F26D8E" w:rsidRPr="00125569" w:rsidRDefault="00F26D8E" w:rsidP="00125569">
      <w:pPr>
        <w:widowControl w:val="0"/>
        <w:numPr>
          <w:ilvl w:val="0"/>
          <w:numId w:val="13"/>
        </w:numPr>
        <w:ind w:left="-142" w:firstLine="709"/>
        <w:contextualSpacing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125569">
        <w:rPr>
          <w:rFonts w:eastAsia="Times New Roman"/>
          <w:color w:val="000000"/>
          <w:szCs w:val="28"/>
          <w:lang w:eastAsia="ru-RU"/>
        </w:rPr>
        <w:t>«О работе наркологической службы в муниципальном образовании Тимашевский район за отчетный период 2019 года».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СЛУШАЛИ: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</w:rPr>
      </w:pPr>
      <w:r w:rsidRPr="00125569">
        <w:rPr>
          <w:color w:val="000000" w:themeColor="text1"/>
          <w:szCs w:val="28"/>
        </w:rPr>
        <w:t xml:space="preserve">Айрапетян Рафик </w:t>
      </w:r>
      <w:proofErr w:type="spellStart"/>
      <w:r w:rsidRPr="00125569">
        <w:rPr>
          <w:color w:val="000000" w:themeColor="text1"/>
          <w:szCs w:val="28"/>
        </w:rPr>
        <w:t>Сейранович</w:t>
      </w:r>
      <w:proofErr w:type="spellEnd"/>
      <w:r w:rsidRPr="00125569">
        <w:rPr>
          <w:color w:val="000000" w:themeColor="text1"/>
          <w:szCs w:val="28"/>
        </w:rPr>
        <w:t xml:space="preserve"> – врач-нарколог ГБУЗ «Тимашевская ЦРБ» сообщил что, за отчетный период 2019 года на учете в ГБУЗ «Тимашевская ЦРБ» состоит: 61 больной  наркоманией (АППГ-67), 55 потребителя наркотиков с вредными последствиями (АППГ-83), 404  больных алкоголизмом  (АППГ-537),  4  алкогольным психозом (АППГ-4).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Среди несовершеннолетних на учете состоит 1 потребитель алкоголя с вредными последствиями (АППГ-1) и 1 потребитель токсических веще</w:t>
      </w:r>
      <w:proofErr w:type="gramStart"/>
      <w:r w:rsidRPr="00125569">
        <w:rPr>
          <w:color w:val="000000" w:themeColor="text1"/>
          <w:szCs w:val="28"/>
        </w:rPr>
        <w:t>ств с вр</w:t>
      </w:r>
      <w:proofErr w:type="gramEnd"/>
      <w:r w:rsidRPr="00125569">
        <w:rPr>
          <w:color w:val="000000" w:themeColor="text1"/>
          <w:szCs w:val="28"/>
        </w:rPr>
        <w:t xml:space="preserve">едными последствиями (АППГ-1). Снято с учета 11 больных наркоманией (АППГ-10): 6 выздоровление; 3 смерть, 2  иные причины.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Снято с учета 14 потребителя наркотиков с вредными последствиями (АППГ-25): 5 выздоровление, 1 смерть, 8 иные причины.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Взято на учет: 2 больных наркоманией (АППГ-2), 8 потребителей наркотиков  с  вредными  последствиями (АППГ-9), 7 больных алкоголизмом (АППГ-16), 2 больных алкогольным психозом (АППГ-0), 5 потребителей алкоголя с вредными последствиями (АППГ-11). </w:t>
      </w:r>
    </w:p>
    <w:p w:rsidR="00F26D8E" w:rsidRPr="00125569" w:rsidRDefault="00F26D8E" w:rsidP="00125569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 w:val="24"/>
          <w:lang w:eastAsia="zh-CN"/>
        </w:rPr>
      </w:pPr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t xml:space="preserve">Прошли стационарное лечение от наркомании и алкоголизма  -  90 больных. Проведено исследований на ВИЧ потребителей наркотиков - 74. Состоит на учете 24 ВИЧ - инфицированных наркологических больных.                   </w:t>
      </w:r>
    </w:p>
    <w:p w:rsidR="00F26D8E" w:rsidRPr="00125569" w:rsidRDefault="00F26D8E" w:rsidP="00125569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 w:val="24"/>
          <w:lang w:eastAsia="zh-CN"/>
        </w:rPr>
      </w:pPr>
      <w:proofErr w:type="gramStart"/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t xml:space="preserve">В соответствии с частью 2.1 статьи 4.1 Кодекса РФ об административных правонарушениях в области законодательства о наркотический средствах, психотропных веществах и их </w:t>
      </w:r>
      <w:proofErr w:type="spellStart"/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t>прекурсорах</w:t>
      </w:r>
      <w:proofErr w:type="spellEnd"/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t xml:space="preserve">  за отчетный период 2019 года  прошли диагностику и профилактические мероприятия - 10 больных, приступили - 17, уклоняются от исполнения обязанности пройти диагностику, профилактические мероприятия, лечение и реабилитацию -   36 больных. </w:t>
      </w:r>
      <w:proofErr w:type="gramEnd"/>
    </w:p>
    <w:p w:rsidR="00F26D8E" w:rsidRDefault="00F26D8E" w:rsidP="00125569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zh-CN"/>
        </w:rPr>
      </w:pPr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t xml:space="preserve">За отчетный период 2019 года медицинскими работниками                               ГБУЗ «Тимашевская ЦРБ» проведены 37 лекции и беседы, принято участие в проведении 5 кинолекториев, 7 «круглых столов». Проведен 1 «День здоровья» </w:t>
      </w:r>
      <w:r w:rsidRPr="00125569">
        <w:rPr>
          <w:rFonts w:eastAsia="Lucida Sans Unicode"/>
          <w:color w:val="000000" w:themeColor="text1"/>
          <w:kern w:val="2"/>
          <w:szCs w:val="28"/>
          <w:lang w:eastAsia="zh-CN"/>
        </w:rPr>
        <w:lastRenderedPageBreak/>
        <w:t xml:space="preserve">антинаркотической тематики. В рамках акций «Здоровый образ жизни», «Сообщи, где торгуют смертью», «Дети России» принято участие в проведении 14 антинаркотических мероприятий. </w:t>
      </w:r>
    </w:p>
    <w:p w:rsidR="00125569" w:rsidRDefault="00125569" w:rsidP="00125569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zh-CN"/>
        </w:rPr>
      </w:pPr>
    </w:p>
    <w:p w:rsidR="00125569" w:rsidRPr="00125569" w:rsidRDefault="00125569" w:rsidP="00125569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 w:val="24"/>
          <w:lang w:eastAsia="zh-CN"/>
        </w:rPr>
      </w:pP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2.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ab/>
        <w:t xml:space="preserve">«Анализ ситуации по распространению потребления и незаконного оборота наркотиков на территории Краснодарского </w:t>
      </w:r>
      <w:r w:rsidR="0043401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края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за   5 месяцев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т.г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.»</w:t>
      </w:r>
      <w:r w:rsidRPr="00125569">
        <w:t xml:space="preserve">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Филатов Вячеслав Вячеславович, исполняющий обязанности начальника отделения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наркоконтроля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отдела МВД России по Тимашевскому району</w:t>
      </w:r>
      <w:r w:rsidRPr="00125569">
        <w:rPr>
          <w:color w:val="000000" w:themeColor="text1"/>
          <w:szCs w:val="28"/>
        </w:rPr>
        <w:t xml:space="preserve"> сообщил, что согласно данным ОМВД России по  Тимашевскому району выявлено  62 преступления,  связанных с незаконным оборотом наркотиков (НОН) (АППГ-65), из них: 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125569">
        <w:rPr>
          <w:color w:val="000000" w:themeColor="text1"/>
          <w:szCs w:val="28"/>
        </w:rPr>
        <w:t xml:space="preserve">ст. 228 -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                           55  преступлений (АППГ-54); </w:t>
      </w:r>
      <w:proofErr w:type="gramEnd"/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</w:t>
      </w:r>
      <w:proofErr w:type="gramStart"/>
      <w:r w:rsidRPr="00125569">
        <w:rPr>
          <w:color w:val="000000" w:themeColor="text1"/>
          <w:szCs w:val="28"/>
        </w:rPr>
        <w:t>ст. 228.1. -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 4 преступления (АППГ-7);</w:t>
      </w:r>
      <w:proofErr w:type="gramEnd"/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ст. 231 -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25569">
        <w:rPr>
          <w:color w:val="000000" w:themeColor="text1"/>
          <w:szCs w:val="28"/>
        </w:rPr>
        <w:t>прекурсоры</w:t>
      </w:r>
      <w:proofErr w:type="spellEnd"/>
      <w:r w:rsidRPr="00125569">
        <w:rPr>
          <w:color w:val="000000" w:themeColor="text1"/>
          <w:szCs w:val="28"/>
        </w:rPr>
        <w:t xml:space="preserve"> -                     0 преступлений (АППГ-1);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ст. 232 - 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- 2 преступления (АППГ-2);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ст.  234 - незаконный оборот сильнодействующих или ядовитых веществ в целях сбыта - 1 преступление (АППГ-21);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 период с 27 мая по 6 июня 2019 года организовано проведение первого этапа межведомственной комплексной оперативно-профилактической операции «МАК – 2019», в целях предупреждения и ликвидации незаконных посевов мака, конопли и других </w:t>
      </w:r>
      <w:proofErr w:type="spellStart"/>
      <w:r w:rsidRPr="00125569">
        <w:rPr>
          <w:color w:val="000000" w:themeColor="text1"/>
          <w:szCs w:val="28"/>
        </w:rPr>
        <w:t>наркосодержащих</w:t>
      </w:r>
      <w:proofErr w:type="spellEnd"/>
      <w:r w:rsidRPr="00125569">
        <w:rPr>
          <w:color w:val="000000" w:themeColor="text1"/>
          <w:szCs w:val="28"/>
        </w:rPr>
        <w:t xml:space="preserve"> растений, а также ликвидации очагов их произрастания.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 данной операции приняли участие сотрудники Отдела МВД России по Тимашевскому району, администрация МО Тимашевский район, отделение УФСБ России по Тимашевскому району, Тимашевский ЛОП, РКО.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За период первого этапа МКОПО «Мак - 2019»  возбужденно 8 уголовных дел, из них связанных с хранением - 7, 1 уголовное дело с </w:t>
      </w:r>
      <w:proofErr w:type="spellStart"/>
      <w:r w:rsidRPr="00125569">
        <w:rPr>
          <w:color w:val="000000" w:themeColor="text1"/>
          <w:szCs w:val="28"/>
        </w:rPr>
        <w:t>притоносодержанием</w:t>
      </w:r>
      <w:proofErr w:type="spellEnd"/>
      <w:r w:rsidRPr="00125569">
        <w:rPr>
          <w:color w:val="000000" w:themeColor="text1"/>
          <w:szCs w:val="28"/>
        </w:rPr>
        <w:t>. Изъято 81,62 гр. марихуаны.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lastRenderedPageBreak/>
        <w:t xml:space="preserve">Кроме того на территории Тимашевского района  в период с 17.04.2019 по 26.04.2019 проводился первый этап «Дети России - 2019».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Создан временный оперативный </w:t>
      </w:r>
      <w:proofErr w:type="gramStart"/>
      <w:r w:rsidRPr="00125569">
        <w:rPr>
          <w:color w:val="000000" w:themeColor="text1"/>
          <w:szCs w:val="28"/>
        </w:rPr>
        <w:t>штаб</w:t>
      </w:r>
      <w:proofErr w:type="gramEnd"/>
      <w:r w:rsidRPr="00125569">
        <w:rPr>
          <w:color w:val="000000" w:themeColor="text1"/>
          <w:szCs w:val="28"/>
        </w:rPr>
        <w:t xml:space="preserve"> и рабочая группа по проведению операции в состав которых вошли сотрудники Отдела МВД России по Тимашевскому району, представители органов местного самоуправления системы профилактики МО Тимашевский район, представители печатных средств массовых информаций, врач нарколог ГБУЗ «Тимашевская ЦРБ».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Разработан План проведения межведомственной комплексной оперативно-профилактической операции «Дети России - 2019».  15.04.2019 проведена рабочая встреча, на которой рассмотрен вопрос проведения операции на территории Тимашевского района.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Организовано проведение совместных рейдовых мероприятий с целью выявления несовершеннолетних, употребляющих наркотические средства и психотропные вещества без назначения врача, а также взрослых лиц, вовлекающих несовершеннолетних в потребление наркотических средств. Были отработаны места массового пребывания молодежи: дискотеки, бары, кафе, скверы и парки района, объекты транспорта, вокзалы и рынки.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125569">
        <w:rPr>
          <w:color w:val="000000" w:themeColor="text1"/>
          <w:szCs w:val="28"/>
        </w:rPr>
        <w:t>На протяжении всей операции сотрудники Отдела МВД России по Тимашевскому району посещали по месту жительства несовершеннолетних подростков, состоящих на учёте в отделе по делам несовершеннолетних, а также асоциальные семьи, состоящие на профилактическом учёте в органах системы профилактики, на предмет выявления лиц и родителей, вовлекающих несовершеннолетних в употребление наркотических и психотропных веществ, а также выявления подростков, употребляющих вышеуказанные вещества без назначения</w:t>
      </w:r>
      <w:proofErr w:type="gramEnd"/>
      <w:r w:rsidRPr="00125569">
        <w:rPr>
          <w:color w:val="000000" w:themeColor="text1"/>
          <w:szCs w:val="28"/>
        </w:rPr>
        <w:t xml:space="preserve"> врача.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В ходе рейдовых мероприятий было составлено 2 административных протокола по ст.</w:t>
      </w:r>
      <w:r w:rsidR="00125569">
        <w:rPr>
          <w:color w:val="000000" w:themeColor="text1"/>
          <w:szCs w:val="28"/>
        </w:rPr>
        <w:t xml:space="preserve"> 5.35 КоАП РФ -</w:t>
      </w:r>
      <w:r w:rsidRPr="00125569">
        <w:rPr>
          <w:color w:val="000000" w:themeColor="text1"/>
          <w:szCs w:val="28"/>
        </w:rPr>
        <w:t xml:space="preserve"> неисполнение родителями или иными законными представителями несовершеннолетних обязанностей по содержанию и воспитанию несовершеннолетних. 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В период проведения МК ОПО «Дети России – 2019», сотрудниками Отдела МВД Ро</w:t>
      </w:r>
      <w:r w:rsidR="00434011">
        <w:rPr>
          <w:color w:val="000000" w:themeColor="text1"/>
          <w:szCs w:val="28"/>
        </w:rPr>
        <w:t>ссии по Тимашевскому району был</w:t>
      </w:r>
      <w:r w:rsidRPr="00125569">
        <w:rPr>
          <w:color w:val="000000" w:themeColor="text1"/>
          <w:szCs w:val="28"/>
        </w:rPr>
        <w:t xml:space="preserve"> составлен 1 протокол по ст. 6.9 КоАП РФ в отношении лица допустившего употребление наркотических средств без назначения врача. 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125569">
        <w:rPr>
          <w:color w:val="000000" w:themeColor="text1"/>
          <w:szCs w:val="28"/>
        </w:rPr>
        <w:t>Так же за данный период проведения Акции сотрудниками Отдела МВД России по Тимашевскому району на территории обслуживания было выявлено 4 преступления по ч.1 ст. 228 УК РФ (незаконное хранение наркотических средств), по которым в настоящее время возбуждены уголовные дела, из незаконного оборота было изъято 20,01 грамм наркотических средств синтетического и растительного происхождения.</w:t>
      </w:r>
      <w:proofErr w:type="gramEnd"/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Несовершеннолетними правонарушений и преступлений по линии незаконного оборота наркотиков допущено не было.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 ходе проведения Акции организовано проведение профилактических мероприятий в общеобразовательных учреждениях инспекторами по делам несовершеннолетних, сотрудниками ОНК, юрисконсультом Отдела, с </w:t>
      </w:r>
      <w:r w:rsidRPr="00125569">
        <w:rPr>
          <w:color w:val="000000" w:themeColor="text1"/>
          <w:szCs w:val="28"/>
        </w:rPr>
        <w:lastRenderedPageBreak/>
        <w:t xml:space="preserve">привлечением врача-нарколога ГБУЗ «Тимашевская ЦРБ», специалистов отдела по делам молодежи и специалиста управления образования. Подросткам разъяснялись нормы административного и уголовного законодательства в сфере незаконного оборота наркотиков, а также последствия их употребления. Проведены индивидуальные беседы с </w:t>
      </w:r>
      <w:proofErr w:type="gramStart"/>
      <w:r w:rsidRPr="00125569">
        <w:rPr>
          <w:color w:val="000000" w:themeColor="text1"/>
          <w:szCs w:val="28"/>
        </w:rPr>
        <w:t>несовершеннолетними</w:t>
      </w:r>
      <w:proofErr w:type="gramEnd"/>
      <w:r w:rsidRPr="00125569">
        <w:rPr>
          <w:color w:val="000000" w:themeColor="text1"/>
          <w:szCs w:val="28"/>
        </w:rPr>
        <w:t xml:space="preserve"> состоящими на различных видах учета. Проведено три мероприятия для подростков, находящихся в социально опасном положении с целью их профориентации, организованна ярмарка вакансий.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 период времени с 11 по 22 марта 2019 года на территории оперативного обслуживания Отдела МВД России по Тимашевскому району организовано проведение первого </w:t>
      </w:r>
      <w:proofErr w:type="gramStart"/>
      <w:r w:rsidRPr="00125569">
        <w:rPr>
          <w:color w:val="000000" w:themeColor="text1"/>
          <w:szCs w:val="28"/>
        </w:rPr>
        <w:t>этапа</w:t>
      </w:r>
      <w:proofErr w:type="gramEnd"/>
      <w:r w:rsidRPr="00125569">
        <w:rPr>
          <w:color w:val="000000" w:themeColor="text1"/>
          <w:szCs w:val="28"/>
        </w:rPr>
        <w:t xml:space="preserve"> акции «Сообщи, где торгуют смертью».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В рамках Акции сотрудниками ОНК Отдела МВД России по Тимашевскому району организовано проведение лекционных бесед с учащимися общеобразовательных учреждений, в ходе которых им доведена информация об уголовной и административной ответственности за незаконный оборот наркотических средств и психотропных веществ. В данных мероприятиях приняли участие более 200 человек.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Всего в рамках акции проведено 35 профилактических мероприятий, из них 12 индивидуальных бесед, лекций – 21. Совместно с отделом по делам молодежи проведено 2 круглых стола с учащимися Тимашевского техникума кадровых ресурсов. Установлено 2 сайта в сети интернет, которые на момент проверки были недоступны.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С 11 по 22 марта сотрудниками Отдела проводились рейдовые мероприятия, в ходе которых было проверено 10 мест массового пребывания несовершеннолетних и молодежи, в результате данных мероприятий несовершеннолетних причастных к незаконному обороту наркотических средств не выявлено. 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Всего за период проведения первого этапа Акции получено обращений: 4, из них о фактах НОН - 1, по факту употребления - 4.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 В местных средствах массовой информации (газета «Этаж новостей; газета «Знамя Труда», сайт отдела МВД России по Тимашевскому району; сайт районной администрации МО «Тимашевский район», сайт газеты «Знамя труда», «сайт Одноклассники», «</w:t>
      </w:r>
      <w:proofErr w:type="spellStart"/>
      <w:r w:rsidRPr="00125569">
        <w:rPr>
          <w:color w:val="000000" w:themeColor="text1"/>
          <w:szCs w:val="28"/>
        </w:rPr>
        <w:t>инстаграмм</w:t>
      </w:r>
      <w:proofErr w:type="spellEnd"/>
      <w:r w:rsidRPr="00125569">
        <w:rPr>
          <w:color w:val="000000" w:themeColor="text1"/>
          <w:szCs w:val="28"/>
        </w:rPr>
        <w:t xml:space="preserve">», «в контакте») организовано информирование населения о проведении антинаркотической акции с указанием телефонов доверия.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Сотрудниками  ЛОП на станции Тимашевская  за отчетный период 2019 года зарегистрировано 6 преступлений (АППГ-10) по </w:t>
      </w:r>
      <w:r w:rsidRPr="00125569">
        <w:rPr>
          <w:bCs/>
          <w:color w:val="000000" w:themeColor="text1"/>
          <w:szCs w:val="28"/>
        </w:rPr>
        <w:t xml:space="preserve">ст. 228 ч.1. </w:t>
      </w:r>
      <w:r w:rsidRPr="00125569">
        <w:rPr>
          <w:color w:val="000000" w:themeColor="text1"/>
          <w:szCs w:val="28"/>
        </w:rPr>
        <w:t xml:space="preserve"> Всего  из незаконного оборота изъято 118 гр. наркотических средств.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 xml:space="preserve">Казачьей  мобильной  группой  Тимашевского РКО совместно с правоохранительными органами по противодействию незаконному обороту наркотиков  проведено  20 рейдовых мероприятия. Результаты работы: задержано  24 человека за немедицинское употребление наркотических средств,  выявлено 16 фактов хранения наркотических средств, 2 факта сбыта наркотических средств,  прекращена деятельность одного </w:t>
      </w:r>
      <w:proofErr w:type="spellStart"/>
      <w:r w:rsidRPr="00125569">
        <w:rPr>
          <w:color w:val="000000" w:themeColor="text1"/>
          <w:szCs w:val="28"/>
        </w:rPr>
        <w:t>наркопритона</w:t>
      </w:r>
      <w:proofErr w:type="spellEnd"/>
      <w:r w:rsidRPr="00125569">
        <w:rPr>
          <w:color w:val="000000" w:themeColor="text1"/>
          <w:szCs w:val="28"/>
        </w:rPr>
        <w:t>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lastRenderedPageBreak/>
        <w:t xml:space="preserve">Изъято: 78,41 гр. наркотического средства марихуана, 5,881 гр. наркотического средства </w:t>
      </w:r>
      <w:r w:rsidRPr="00125569">
        <w:rPr>
          <w:color w:val="000000" w:themeColor="text1"/>
          <w:szCs w:val="28"/>
          <w:lang w:val="en-US"/>
        </w:rPr>
        <w:t>N</w:t>
      </w:r>
      <w:r w:rsidRPr="00125569">
        <w:rPr>
          <w:color w:val="000000" w:themeColor="text1"/>
          <w:szCs w:val="28"/>
        </w:rPr>
        <w:t>-</w:t>
      </w:r>
      <w:proofErr w:type="spellStart"/>
      <w:r w:rsidRPr="00125569">
        <w:rPr>
          <w:color w:val="000000" w:themeColor="text1"/>
          <w:szCs w:val="28"/>
        </w:rPr>
        <w:t>метилэфедрон</w:t>
      </w:r>
      <w:proofErr w:type="spellEnd"/>
      <w:r w:rsidRPr="00125569">
        <w:rPr>
          <w:color w:val="000000" w:themeColor="text1"/>
          <w:szCs w:val="28"/>
        </w:rPr>
        <w:t xml:space="preserve">. Выявлено выращивание 114 кустов растения мака.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</w:p>
    <w:p w:rsidR="00F26D8E" w:rsidRPr="00125569" w:rsidRDefault="00F26D8E" w:rsidP="00125569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«О проводимой работе по профилактике наркомании                            в муниципальном образовании Тимашевский район за 5 месяцев                         2019 года».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  <w:r w:rsidRPr="00125569">
        <w:rPr>
          <w:color w:val="000000" w:themeColor="text1"/>
          <w:szCs w:val="28"/>
        </w:rPr>
        <w:t>СЛУШАЛИ:</w:t>
      </w:r>
    </w:p>
    <w:p w:rsidR="00F26D8E" w:rsidRPr="00125569" w:rsidRDefault="00352E00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Мелихов Алексей Викторович -</w:t>
      </w:r>
      <w:r w:rsidR="00F26D8E" w:rsidRPr="00125569">
        <w:rPr>
          <w:rFonts w:eastAsia="Times New Roman"/>
          <w:color w:val="000000" w:themeColor="text1"/>
          <w:szCs w:val="28"/>
        </w:rPr>
        <w:t xml:space="preserve"> заместитель главы муниципального образования Тимашевский район сообщил что, отделом по физической культуре и спорту  проведено более   13 крупных мероприятий, охват составил более  2 950 человек.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Учреждениями культуры Тимашевского района проведено большое количество антинаркотических мероприятий, так  клубными учреждениями  и библиотеками проведено  192  мероприятия,  с охватом  13 558  человек. Также в клубных учреждениях показано 229 сеансов полнометражных фильмов и 109 видеороликов антинаркотической тематики с охватом 7 443 зрителя.  Кроме того библиотеками показано 88 роликов  для 1 460  пользователей библиотек.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В МАУ «Экран» показано 65 сеансов фильмов из  фильмофонда «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Кубанькино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», на которых присутствовало 3 078 зрителей. Показано роликов, рекомендованных антинаркотической комиссией Краснодарского края  - 756 сеансов, 16076 зрителей.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Отделом по делам молодежи проведено 15 узкоспециализированных мероприятий с охватом более 1 578  человека, из которых 10 человек, состоит на ведомственном, профилактическом учете (от 14 до 18 лет).</w:t>
      </w:r>
    </w:p>
    <w:p w:rsidR="00F26D8E" w:rsidRPr="00125569" w:rsidRDefault="00F26D8E" w:rsidP="00125569">
      <w:pPr>
        <w:autoSpaceDN w:val="0"/>
        <w:ind w:firstLine="709"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  <w:lang w:val="de-DE" w:eastAsia="ja-JP" w:bidi="fa-IR"/>
        </w:rPr>
      </w:pPr>
      <w:r w:rsidRPr="00125569">
        <w:rPr>
          <w:rFonts w:eastAsia="Calibri"/>
          <w:color w:val="000000" w:themeColor="text1"/>
          <w:kern w:val="3"/>
          <w:szCs w:val="28"/>
          <w:lang w:eastAsia="ja-JP" w:bidi="fa-IR"/>
        </w:rPr>
        <w:t>Управлением социальной защиты населения в</w:t>
      </w:r>
      <w:r w:rsidRPr="00125569">
        <w:rPr>
          <w:rFonts w:eastAsia="Calibri"/>
          <w:color w:val="000000" w:themeColor="text1"/>
          <w:kern w:val="3"/>
          <w:sz w:val="22"/>
          <w:szCs w:val="22"/>
          <w:lang w:eastAsia="ja-JP" w:bidi="fa-IR"/>
        </w:rPr>
        <w:t xml:space="preserve"> </w:t>
      </w:r>
      <w:r w:rsidRPr="00125569">
        <w:rPr>
          <w:rFonts w:eastAsia="Calibri"/>
          <w:color w:val="000000" w:themeColor="text1"/>
          <w:kern w:val="3"/>
          <w:szCs w:val="28"/>
          <w:lang w:val="de-DE" w:eastAsia="ja-JP" w:bidi="fa-IR"/>
        </w:rPr>
        <w:t xml:space="preserve">ГБУ СО КК «Тимашевский КЦСОН»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проводились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профилактические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беседы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eastAsia="hi-IN" w:bidi="hi-IN"/>
        </w:rPr>
        <w:t>,</w:t>
      </w:r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с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разъяснением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и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вручением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буклетов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,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памяток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среди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учетных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93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сем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eastAsia="hi-IN" w:bidi="hi-IN"/>
        </w:rPr>
        <w:t>ей</w:t>
      </w:r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категории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ТЖС и 15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семей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категории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СОП,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имеющих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несовершеннолетних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детей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, а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также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среди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 10 </w:t>
      </w:r>
      <w:proofErr w:type="spellStart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несовершеннолетних</w:t>
      </w:r>
      <w:proofErr w:type="spellEnd"/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 xml:space="preserve">, </w:t>
      </w:r>
      <w:r w:rsidRPr="00125569">
        <w:rPr>
          <w:rFonts w:eastAsia="Calibri"/>
          <w:color w:val="000000" w:themeColor="text1"/>
          <w:kern w:val="3"/>
          <w:szCs w:val="28"/>
          <w:lang w:eastAsia="hi-IN" w:bidi="hi-IN"/>
        </w:rPr>
        <w:t>в отношении которых проводится индивидуальная профилактическая работа</w:t>
      </w:r>
      <w:r w:rsidRPr="00125569">
        <w:rPr>
          <w:rFonts w:eastAsia="Calibri"/>
          <w:color w:val="000000" w:themeColor="text1"/>
          <w:kern w:val="3"/>
          <w:szCs w:val="28"/>
          <w:lang w:val="de-DE" w:eastAsia="hi-IN" w:bidi="hi-IN"/>
        </w:rPr>
        <w:t>: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ГКУ СО КК «Тимашевский СРЦН» регулярно проводятся мероприятия, направленные на пропаганду здорового образа жизни, профилактику употребления табачной и алкогольной продукции, наркотических средств. Всего за отчетный период 2019 года в учреждении проведено 78 мероприятий, направленных на профилактику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табакокурения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, алкоголизма и наркомании, в том числе 3 деловые игры. В мероприятиях приняли участие 64 воспитанника учреждения. Специалистами учреждения оформлен 1 стенд по здоровому образу жизни, разработано и реализуется 12 видов буклетов и брошюр для воспитанников и их родителей.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Управлением образования проведено более  6 248 мероприятий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анти-наркотической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направленности,  в том числе просмотры видеоматериалов с охватом 12 290 школьников, что составляет 100 %.  Перед каникулами во всех образовательных организациях проведены общешкольные родительские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собрания, на которых учащиеся и родители строго предупреждались о недопустимости нарушения «Закона» в период  каникул.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За три летние смены в 20 профильных лагерях смогли отдохнуть 1 550 школьника.</w:t>
      </w:r>
      <w:r w:rsidRPr="00125569">
        <w:rPr>
          <w:color w:val="000000" w:themeColor="text1"/>
        </w:rPr>
        <w:t xml:space="preserve">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лагере «Золотой колос» в целях отдыха и оздоровления будут проведены 4 профильные смены: «Планета детства», «Эрудит», «Альтернатива», «Патриоты Кубани». В этих сменах традиционно отдохнут 400 подростков.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За время летних каникул было трудоустроено в производственные бригады 131  школьник.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125569">
        <w:rPr>
          <w:rFonts w:eastAsia="Calibri"/>
          <w:color w:val="000000" w:themeColor="text1"/>
          <w:szCs w:val="28"/>
        </w:rPr>
        <w:t xml:space="preserve">В 19 общеобразовательных организациях функционируют 19 спортивных клубов, в которых организована работа 115 спортивных кружков: </w:t>
      </w:r>
      <w:r w:rsidRPr="00125569">
        <w:rPr>
          <w:rFonts w:eastAsia="Times New Roman"/>
          <w:color w:val="000000" w:themeColor="text1"/>
          <w:szCs w:val="28"/>
          <w:lang w:eastAsia="ru-RU"/>
        </w:rPr>
        <w:t>по футболу, гандболу, волейболу, баскетболу, шашкам и шахматам.</w:t>
      </w:r>
      <w:r w:rsidRPr="00125569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125569">
        <w:rPr>
          <w:rFonts w:eastAsia="Calibri"/>
          <w:color w:val="000000" w:themeColor="text1"/>
          <w:szCs w:val="28"/>
        </w:rPr>
        <w:t xml:space="preserve">Физической культурой и спортом во внеурочное время занято 9 182 </w:t>
      </w:r>
      <w:proofErr w:type="gramStart"/>
      <w:r w:rsidRPr="00125569">
        <w:rPr>
          <w:rFonts w:eastAsia="Calibri"/>
          <w:color w:val="000000" w:themeColor="text1"/>
          <w:szCs w:val="28"/>
        </w:rPr>
        <w:t>обучающихся</w:t>
      </w:r>
      <w:proofErr w:type="gramEnd"/>
      <w:r w:rsidRPr="00125569">
        <w:rPr>
          <w:rFonts w:eastAsia="Calibri"/>
          <w:color w:val="000000" w:themeColor="text1"/>
          <w:szCs w:val="28"/>
        </w:rPr>
        <w:t>.  В вечернее время занимаются 2 450 учащихся.</w:t>
      </w:r>
    </w:p>
    <w:p w:rsidR="00F26D8E" w:rsidRPr="00125569" w:rsidRDefault="00F26D8E" w:rsidP="00125569">
      <w:pPr>
        <w:ind w:firstLine="709"/>
        <w:jc w:val="both"/>
        <w:rPr>
          <w:rFonts w:eastAsia="Calibri"/>
          <w:color w:val="000000" w:themeColor="text1"/>
          <w:szCs w:val="28"/>
        </w:rPr>
      </w:pPr>
      <w:proofErr w:type="gramStart"/>
      <w:r w:rsidRPr="00125569">
        <w:rPr>
          <w:rFonts w:eastAsia="Calibri"/>
          <w:color w:val="000000" w:themeColor="text1"/>
          <w:szCs w:val="28"/>
        </w:rPr>
        <w:t>В</w:t>
      </w:r>
      <w:proofErr w:type="gramEnd"/>
      <w:r w:rsidRPr="00125569">
        <w:rPr>
          <w:rFonts w:eastAsia="Calibri"/>
          <w:color w:val="000000" w:themeColor="text1"/>
          <w:szCs w:val="28"/>
        </w:rPr>
        <w:t xml:space="preserve"> </w:t>
      </w:r>
      <w:proofErr w:type="gramStart"/>
      <w:r w:rsidRPr="00125569">
        <w:rPr>
          <w:rFonts w:eastAsia="Calibri"/>
          <w:color w:val="000000" w:themeColor="text1"/>
          <w:szCs w:val="28"/>
        </w:rPr>
        <w:t>Тимашевском</w:t>
      </w:r>
      <w:proofErr w:type="gramEnd"/>
      <w:r w:rsidRPr="00125569">
        <w:rPr>
          <w:rFonts w:eastAsia="Calibri"/>
          <w:color w:val="000000" w:themeColor="text1"/>
          <w:szCs w:val="28"/>
        </w:rPr>
        <w:t xml:space="preserve"> районе работают 5 учреждений дополнительного образования (4 центра творчества и детская спортивная школа), в которых функционируют более 240 объединений. Занимаются в объединенных центрах  творчества 7 360 учащихся, в секциях детской спортивной школы  -                             1 465 человек.</w:t>
      </w:r>
    </w:p>
    <w:p w:rsidR="00F26D8E" w:rsidRPr="00125569" w:rsidRDefault="00F26D8E" w:rsidP="00125569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125569">
        <w:rPr>
          <w:rFonts w:eastAsia="Calibri"/>
          <w:color w:val="000000" w:themeColor="text1"/>
          <w:szCs w:val="28"/>
        </w:rPr>
        <w:t xml:space="preserve">Для вовлечения возможно большего числа детей и подростков в занятия физкультурой и спортом летом традиционно проходят муниципальные этапы Всекубанского турнира по </w:t>
      </w:r>
      <w:proofErr w:type="spellStart"/>
      <w:r w:rsidRPr="00125569">
        <w:rPr>
          <w:rFonts w:eastAsia="Calibri"/>
          <w:color w:val="000000" w:themeColor="text1"/>
          <w:szCs w:val="28"/>
        </w:rPr>
        <w:t>стритболу</w:t>
      </w:r>
      <w:proofErr w:type="spellEnd"/>
      <w:r w:rsidRPr="00125569">
        <w:rPr>
          <w:rFonts w:eastAsia="Calibri"/>
          <w:color w:val="000000" w:themeColor="text1"/>
          <w:szCs w:val="28"/>
        </w:rPr>
        <w:t xml:space="preserve"> среди детских дворовых команд на Кубок губернатора Краснодарского края, </w:t>
      </w:r>
      <w:proofErr w:type="spellStart"/>
      <w:r w:rsidRPr="00125569">
        <w:rPr>
          <w:rFonts w:eastAsia="Calibri"/>
          <w:color w:val="000000" w:themeColor="text1"/>
          <w:szCs w:val="28"/>
        </w:rPr>
        <w:t>Всекубанский</w:t>
      </w:r>
      <w:proofErr w:type="spellEnd"/>
      <w:r w:rsidRPr="00125569">
        <w:rPr>
          <w:rFonts w:eastAsia="Calibri"/>
          <w:color w:val="000000" w:themeColor="text1"/>
          <w:szCs w:val="28"/>
        </w:rPr>
        <w:t xml:space="preserve"> турнир по футболу среди детских дворовых команд на Кубок губернатора Краснодарского края.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Средствами массовой информации по антинаркотической тематике, в том числе по профилактике наркозависимости опубликовано в газетах «Знамя труда», «Этаж новостей» и «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 122 материала.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На официальном сайте администрации МО Тимашевский район,  а так же в социальных сетях Тимашевского района за отчетный период опубликован                201 информационный материал. В эфире радиостанций «Русское радио»                             и  «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РетроФМ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 данная информация транслировалась 69 раз (с повторами).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Также транслируются ролики антинаркотической направленности, которые  размещены в социальных сетях, на сайтах СМИ, сайтах поселений, в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в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т.ч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. школьных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и группах. За отчетный период демонстрировалось 421 раз. Кроме того информация размещалась в интернет сети и социальных сетях, за отчетный период размещено 383 материала. </w:t>
      </w:r>
    </w:p>
    <w:p w:rsidR="00F26D8E" w:rsidRPr="00125569" w:rsidRDefault="00F26D8E" w:rsidP="00125569">
      <w:pPr>
        <w:ind w:firstLine="709"/>
        <w:jc w:val="both"/>
        <w:rPr>
          <w:color w:val="000000" w:themeColor="text1"/>
          <w:szCs w:val="28"/>
        </w:rPr>
      </w:pP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4.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ab/>
        <w:t>«Итоги проведения социально-психологического тестирования обучающихся и медицинских осмотров в 2018-2019 году. Основные направления профилактической работы в образовательных организациях с учетом проведения тестирования обучающихся».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352E00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Проценко Светлана Васильевна -</w:t>
      </w:r>
      <w:r w:rsidR="00F26D8E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начальник управления образования администрации муниципального образования Тимашевский район сообщила </w:t>
      </w:r>
      <w:r w:rsidR="00F26D8E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что, в начале учебного года во всех общеобразовательных организациях  Тимашевского района проведено социально-психологическое тестирование среди обучающихся 7-11 классов. Всего в тестировании приняло участие 4 452 </w:t>
      </w:r>
      <w:proofErr w:type="gramStart"/>
      <w:r w:rsidR="00F26D8E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обучающихся</w:t>
      </w:r>
      <w:proofErr w:type="gramEnd"/>
      <w:r w:rsidR="00F26D8E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 По результатам тестирования склонность учащихся к употреблению наркотических средств не выявлена.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Айрапетян Рафик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Сейранович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– врач-нарколог  ГБУЗ «Тимашевская ЦРБ» сообщил что, в соответствии с приказом  МЗ РФ № 581н от  06.10.2014 года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в 2018-2019 учебном году в ГБУЗ «Тимашевская ЦРБ» проводились профилактические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медицинские осмотры обучающихся Тимашевского техникума кадровых ресурсов ТТКР (378).   Профилактические медицинские осмотры проводились с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химико-токсикологическим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иссле</w:t>
      </w:r>
      <w:r w:rsidR="001070B2">
        <w:rPr>
          <w:rFonts w:eastAsia="Lucida Sans Unicode"/>
          <w:color w:val="000000" w:themeColor="text1"/>
          <w:kern w:val="1"/>
          <w:szCs w:val="28"/>
          <w:lang w:eastAsia="ar-SA"/>
        </w:rPr>
        <w:t>-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дованием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мочи на  8 видов наркотических веществ (морфин, марихуана,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амфетамин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барбитураты,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бензодиазепин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метадон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метамфетамин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МДМА) и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  Положительных результатов  на наркотические вещества не выявлено.</w:t>
      </w:r>
    </w:p>
    <w:p w:rsidR="00F26D8E" w:rsidRPr="00125569" w:rsidRDefault="00F26D8E" w:rsidP="00125569">
      <w:pPr>
        <w:widowControl w:val="0"/>
        <w:tabs>
          <w:tab w:val="left" w:pos="0"/>
          <w:tab w:val="left" w:pos="709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Проведение профилактических медицинских осмотров  позволило определить количество курящих обучающихся.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Среди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обучающихся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ТТКР   выявлено 114 (30,2 %) положительных результата на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: юноши 85  (31,1 %), девушки 29  (27,6 %).   Среди студентов 1 курса положительных результатов – 57 (32,2%) , среди студентов                2 курса – 57 (28,3%).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Лопачева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Елена Александровна </w:t>
      </w:r>
      <w:r w:rsidR="00352E00">
        <w:rPr>
          <w:rFonts w:eastAsia="Lucida Sans Unicode"/>
          <w:color w:val="000000" w:themeColor="text1"/>
          <w:kern w:val="1"/>
          <w:szCs w:val="28"/>
          <w:lang w:eastAsia="ar-SA"/>
        </w:rPr>
        <w:t>-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директор ГБПОУ КК «Тимашевский техникум кадровых ресурсов» сообщила что,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Тимашевском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техникуме кадровых ресурсов прошло 22 мероприятия антинаркотической направлен</w:t>
      </w:r>
      <w:r w:rsidR="001070B2">
        <w:rPr>
          <w:rFonts w:eastAsia="Lucida Sans Unicode"/>
          <w:color w:val="000000" w:themeColor="text1"/>
          <w:kern w:val="1"/>
          <w:szCs w:val="28"/>
          <w:lang w:eastAsia="ar-SA"/>
        </w:rPr>
        <w:t>-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ности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в том числе просмотры видео фильмов и роликов антинаркотической направленности. Профилактическая работа с учащимися техникума проводится в тесном взаимодействии со всеми ведомствами системы профилактики. </w:t>
      </w:r>
    </w:p>
    <w:p w:rsidR="00F26D8E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В период с января по май 2019 года студенты техникума просмотрели следующее: видеофильм «Чёрная полоса», «Секрет чемпионов»,  «Лестница смерти», «Спайс. Как он убивает людей?», социальная реклама «Выбор», социальный ролик «Синтетические наркотики», «Спайс», «Не предавай свою мечту!».</w:t>
      </w:r>
    </w:p>
    <w:p w:rsidR="00352E00" w:rsidRPr="00125569" w:rsidRDefault="00352E00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5. </w:t>
      </w:r>
      <w:r w:rsidR="00352E00">
        <w:rPr>
          <w:rFonts w:eastAsia="Lucida Sans Unicode"/>
          <w:color w:val="000000" w:themeColor="text1"/>
          <w:kern w:val="1"/>
          <w:szCs w:val="28"/>
          <w:lang w:eastAsia="ar-SA"/>
        </w:rPr>
        <w:t>«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О принимаемых мерах по пресечению незаконного оборота алкогольной продукции и табачных изделий на территории Тимашевского района и проводимых мероприятиях по профилактике употребления алкогольной продукции и табачных изделий</w:t>
      </w:r>
      <w:r w:rsidR="00352E00">
        <w:rPr>
          <w:rFonts w:eastAsia="Lucida Sans Unicode"/>
          <w:color w:val="000000" w:themeColor="text1"/>
          <w:kern w:val="1"/>
          <w:szCs w:val="28"/>
          <w:lang w:eastAsia="ar-SA"/>
        </w:rPr>
        <w:t>»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</w:p>
    <w:p w:rsidR="00F26D8E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1070B2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125569" w:rsidRDefault="00F26D8E" w:rsidP="001070B2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Коваленко Наталья Михайловна – начальник отдела по делам несовершеннолетних администрации муниципального образования Тимашевский район сообщил, что комиссией по делам несовершеннолетних и защите их прав рассмотрено 68 протоколов: ст. 20.22 КоАП РФ –  родители допустили распитие своими несовершеннолетними детьми, ст. 20.20 КоАП РФ - распитие спиртных напитков, ст. 6.10 КоАП РФ – вовлечение несовершеннолетних в распитие спиртных напитков, ст.  6.24 КоАП РФ – употребление табачных изделий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путем курения, ч. 1 ст. 6.23 КоАП РФ – родители вовлекают своих детей в употребление табачных изделий путем курения. По результатам рассмотрения вышеуказанных   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представителями о недопустимости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табакокурения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употребления алкогольной продукции, наркотических веществ несовершеннолетними. Большая часть подростков за распитие алкогольной продукции и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табакокурение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поставлены на профилактический учет в ОПДН ОУУП и ПДН ОМВД России по Тимашевскому району, на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внутришкольный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учет.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125569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Остапенко Марина Анатольевна - начальник отдела экономики и  прогнозирования администрации муниципального образования Тимашевский район сообщила, что 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на территории Тимашевского района за 5 месяцев 2019 года контролирующими органами было выявлено 16 нарушений в сфере оборота алкогольной и спиртосодержащей продукции, в том числе: </w:t>
      </w:r>
    </w:p>
    <w:p w:rsidR="00125569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1)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4 – по ст.14.17.1 ч.1 КоАП - продажа алкогольной продукции, которая подлежит лицензированию без лицензии (реализация «самогона» физическими лицами);</w:t>
      </w:r>
    </w:p>
    <w:p w:rsidR="00125569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2)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7 - по ст. 15.13 КоАП - нарушение сроков при декларировании оборота алкогольной продукции; </w:t>
      </w:r>
    </w:p>
    <w:p w:rsidR="00125569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3)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1 – по ст. 14.43. ч.1 КоАП – нарушение требований технических регламентов; </w:t>
      </w:r>
    </w:p>
    <w:p w:rsidR="00125569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4)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2 – по ст. 14.16. ч.3 КоАП - нарушение условий хранения и реализации алкогольной продукции; </w:t>
      </w:r>
    </w:p>
    <w:p w:rsidR="00125569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5)</w:t>
      </w:r>
      <w:r w:rsidR="00125569"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2 – по ст. 14.15 КоАП (продажа алкогольной продукции без маркировки).</w:t>
      </w:r>
    </w:p>
    <w:p w:rsidR="00125569" w:rsidRPr="00125569" w:rsidRDefault="00125569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Изъято из оборота 106,5 л. алкогольной продукции.</w:t>
      </w:r>
    </w:p>
    <w:p w:rsidR="00125569" w:rsidRPr="00125569" w:rsidRDefault="00125569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Табачная продукция</w:t>
      </w:r>
    </w:p>
    <w:p w:rsidR="00125569" w:rsidRDefault="00125569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В апреле 2019 года в процессе проведения информационно-аналитического наблюдения специалистами администраций поселений выявлена реализация табачной продукции в 5 магазинах торговых сетей «Пятерочка», «Магнит», расположенных 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услуг:</w:t>
      </w:r>
    </w:p>
    <w:p w:rsidR="001070B2" w:rsidRPr="00125569" w:rsidRDefault="001070B2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125569" w:rsidRPr="00125569" w:rsidRDefault="00125569" w:rsidP="00125569">
      <w:pPr>
        <w:widowControl w:val="0"/>
        <w:numPr>
          <w:ilvl w:val="0"/>
          <w:numId w:val="16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Универсам «Магнит» АО «Тандер», ст-ца Роговская,                                 ул. Коммунаров, 47-Б;</w:t>
      </w:r>
    </w:p>
    <w:p w:rsidR="00125569" w:rsidRPr="00125569" w:rsidRDefault="00125569" w:rsidP="00125569">
      <w:pPr>
        <w:widowControl w:val="0"/>
        <w:numPr>
          <w:ilvl w:val="0"/>
          <w:numId w:val="16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Универсам «Магнит», АО «Тандер», г. Тимашевск, ул.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Мельничная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, 24-А;</w:t>
      </w:r>
    </w:p>
    <w:p w:rsidR="00125569" w:rsidRPr="00125569" w:rsidRDefault="00125569" w:rsidP="00125569">
      <w:pPr>
        <w:widowControl w:val="0"/>
        <w:numPr>
          <w:ilvl w:val="0"/>
          <w:numId w:val="16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Гипермаркет «Магнит», АО «Тандер», г. Тимашевск,                                 ул.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Бр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 Степановых, 20;</w:t>
      </w:r>
    </w:p>
    <w:p w:rsidR="00125569" w:rsidRPr="00125569" w:rsidRDefault="00125569" w:rsidP="00125569">
      <w:pPr>
        <w:widowControl w:val="0"/>
        <w:numPr>
          <w:ilvl w:val="0"/>
          <w:numId w:val="16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Универсам «Пятерочка», ООО «Агроторг», г. Тимашевск,                         ул. Пролетарская, 130;</w:t>
      </w:r>
    </w:p>
    <w:p w:rsidR="00125569" w:rsidRPr="00125569" w:rsidRDefault="00125569" w:rsidP="00125569">
      <w:pPr>
        <w:widowControl w:val="0"/>
        <w:numPr>
          <w:ilvl w:val="0"/>
          <w:numId w:val="16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Универсам «Пятерочка», ООО «Агроторг», г. Тимашевск,                          ул. Колесникова, 44.</w:t>
      </w:r>
    </w:p>
    <w:p w:rsidR="00125569" w:rsidRPr="00125569" w:rsidRDefault="00125569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Информация о выявленных фактах администрацией муниципального образования Тимашевский район была направлена в ТОУ «Роспотребнадзор» для принятия мер по недопущению нарушений ч. 7 ст. 19 Федерального закона от 23 февраля 2013 г. № 15-ФЗ «Об охране здоровья граждан от воздействия окружающего табачного дыма и последствий потребления табака».</w:t>
      </w:r>
    </w:p>
    <w:p w:rsidR="00125569" w:rsidRPr="00125569" w:rsidRDefault="00125569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В настоящее время от ТОУ «Роспотребнадзор» поступила информация о проведении внеплановой проверки в отношен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ии ООО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«Агроторг». В магазине «Пятерочка», расположенном по адресу г. Тимашевск, ул. Пролетарская, 130 осуществлялась реализация сигарет, на директора магазина составлен протокол об административном правонарушении по ст.14.53 ч.1 КоАП - (несоблюдение ограничений в сфере торговли табачной продукцией и табачными изделиями), выдано предписание об устранении нарушений. В магазине «Пятерочка», расположенном по адресу г. Тимашевск, ул. ул. Колесникова, 44 во время проведения проверки реализация табачной продукции не выявлена.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6. «О проделанной работе по  выявлению надписей на территории муниципального образования Тимашевский район, содержащих информацию об адресах сайтов, осуществляющих незаконную реализацию наркотических веществ».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F26D8E" w:rsidP="00125569">
      <w:pPr>
        <w:tabs>
          <w:tab w:val="left" w:pos="5400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125569">
        <w:rPr>
          <w:rFonts w:eastAsia="Times New Roman"/>
          <w:szCs w:val="28"/>
          <w:lang w:eastAsia="ru-RU"/>
        </w:rPr>
        <w:t>Силищева</w:t>
      </w:r>
      <w:proofErr w:type="spellEnd"/>
      <w:r w:rsidRPr="00125569">
        <w:rPr>
          <w:rFonts w:eastAsia="Times New Roman"/>
          <w:szCs w:val="28"/>
          <w:lang w:eastAsia="ru-RU"/>
        </w:rPr>
        <w:t xml:space="preserve">  Наталья Александровна - начальник отдела по делам молодежи администрации муниципального образования Тимашевский район сообщила, что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 5 месяцев 2019 года было 5 рейдов по закраске надписей, содержащих ссылки на сайты наркотического содержания. Было выявлено и устранено около 120 надписей, содержащих ссылки на сайты наркотического содержания. Отчетная документация о проделанной работе направляется в правоохранительные органы и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Роскомнадзор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. </w:t>
      </w:r>
      <w:proofErr w:type="gram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Основная часть надписей были устранены в центральной части г. Тимашевска, а именно ул. Ленина, ул. 50 лет Октября, пер. Ярмарочный, а также ул. Котляра, ул. Ковалева, ул. Пионерская,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мкр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  <w:proofErr w:type="gram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Индустриальный и поселок Садовод. Надписи располагаются на столбах, тротуарах, на фасадах зданий, подъездах и на деревьях. В случае нахождения активного сайта или ссылки незамедлительно информируется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Роскомнадзор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</w:p>
    <w:p w:rsidR="00F26D8E" w:rsidRPr="00125569" w:rsidRDefault="00F26D8E" w:rsidP="001070B2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Кроме того выявлено 46 ссылок наркотического содержания, из них заблокировано 19. Выявленные ссылки направлены в </w:t>
      </w:r>
      <w:proofErr w:type="spellStart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Роскомназдзор</w:t>
      </w:r>
      <w:proofErr w:type="spellEnd"/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</w:p>
    <w:p w:rsidR="00F26D8E" w:rsidRPr="00125569" w:rsidRDefault="00F26D8E" w:rsidP="00125569">
      <w:pPr>
        <w:pStyle w:val="a6"/>
        <w:widowControl w:val="0"/>
        <w:numPr>
          <w:ilvl w:val="0"/>
          <w:numId w:val="15"/>
        </w:numPr>
        <w:tabs>
          <w:tab w:val="left" w:pos="0"/>
        </w:tabs>
        <w:suppressAutoHyphens/>
        <w:ind w:left="0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«Исполнение решений антинаркотической комиссии всеми членами  антинаркотической комиссии муниципального образования Тимашевский район».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Марченко Антон Олегович - главный специалист отдела по делам ГО и ЧС, правоохран</w:t>
      </w:r>
      <w:r w:rsidR="00434011">
        <w:rPr>
          <w:rFonts w:eastAsia="Lucida Sans Unicode"/>
          <w:color w:val="000000" w:themeColor="text1"/>
          <w:kern w:val="1"/>
          <w:szCs w:val="28"/>
          <w:lang w:eastAsia="ar-SA"/>
        </w:rPr>
        <w:t>ительной деятельности и вопросам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казачества </w:t>
      </w:r>
      <w:r w:rsidR="0043401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администрации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муниципального образования Тимашевский район сообщил, что за отчетный период 2019 года проведено 2 заседания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мероприятий. Однако до настоящего времени ответы на решения АНК не всеми членами антинаркотической комиссии были предоставлены. В целях снятия с контроля принятых решений АНК, просим Вас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отдел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86"/>
        <w:gridCol w:w="1724"/>
        <w:gridCol w:w="1978"/>
      </w:tblGrid>
      <w:tr w:rsidR="00F26D8E" w:rsidRPr="00125569" w:rsidTr="00472A75">
        <w:tc>
          <w:tcPr>
            <w:tcW w:w="9498" w:type="dxa"/>
            <w:shd w:val="clear" w:color="auto" w:fill="auto"/>
          </w:tcPr>
          <w:p w:rsidR="00F26D8E" w:rsidRPr="00125569" w:rsidRDefault="00F26D8E" w:rsidP="00352E00">
            <w:r w:rsidRPr="00125569">
              <w:t xml:space="preserve">Заместитель главы </w:t>
            </w:r>
          </w:p>
          <w:p w:rsidR="00F26D8E" w:rsidRPr="00125569" w:rsidRDefault="00F26D8E" w:rsidP="00352E00">
            <w:r w:rsidRPr="00125569">
              <w:t xml:space="preserve">муниципального образования </w:t>
            </w:r>
          </w:p>
          <w:p w:rsidR="00F26D8E" w:rsidRPr="00125569" w:rsidRDefault="00F26D8E" w:rsidP="00352E00">
            <w:r w:rsidRPr="00125569">
              <w:t xml:space="preserve">Тимашевский район </w:t>
            </w:r>
            <w:r w:rsidRPr="00125569">
              <w:tab/>
            </w:r>
          </w:p>
        </w:tc>
        <w:tc>
          <w:tcPr>
            <w:tcW w:w="2977" w:type="dxa"/>
            <w:shd w:val="clear" w:color="auto" w:fill="auto"/>
          </w:tcPr>
          <w:p w:rsidR="00F26D8E" w:rsidRPr="00125569" w:rsidRDefault="00F26D8E" w:rsidP="00125569">
            <w:pPr>
              <w:ind w:firstLine="709"/>
            </w:pPr>
          </w:p>
        </w:tc>
        <w:tc>
          <w:tcPr>
            <w:tcW w:w="2551" w:type="dxa"/>
            <w:shd w:val="clear" w:color="auto" w:fill="auto"/>
          </w:tcPr>
          <w:p w:rsidR="00F26D8E" w:rsidRPr="00125569" w:rsidRDefault="00F26D8E" w:rsidP="00125569">
            <w:pPr>
              <w:ind w:firstLine="709"/>
            </w:pPr>
          </w:p>
          <w:p w:rsidR="00F26D8E" w:rsidRPr="00125569" w:rsidRDefault="00F26D8E" w:rsidP="00125569">
            <w:pPr>
              <w:ind w:firstLine="709"/>
            </w:pPr>
          </w:p>
          <w:p w:rsidR="00F26D8E" w:rsidRPr="00125569" w:rsidRDefault="00F26D8E" w:rsidP="00352E00">
            <w:r w:rsidRPr="00125569">
              <w:t>А.В. Мелихов</w:t>
            </w:r>
          </w:p>
        </w:tc>
      </w:tr>
    </w:tbl>
    <w:p w:rsidR="00F26D8E" w:rsidRPr="00125569" w:rsidRDefault="00F26D8E" w:rsidP="00125569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125569" w:rsidRDefault="00F26D8E" w:rsidP="00125569">
      <w:pPr>
        <w:ind w:firstLine="709"/>
        <w:rPr>
          <w:rFonts w:eastAsia="Lucida Sans Unicode"/>
          <w:szCs w:val="28"/>
          <w:lang w:eastAsia="ar-SA"/>
        </w:rPr>
      </w:pPr>
    </w:p>
    <w:p w:rsidR="00F26D8E" w:rsidRPr="00125569" w:rsidRDefault="00F26D8E" w:rsidP="00125569">
      <w:pPr>
        <w:ind w:firstLine="709"/>
        <w:rPr>
          <w:rFonts w:eastAsia="Lucida Sans Unicode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F26D8E" w:rsidRPr="00125569" w:rsidTr="00472A75">
        <w:trPr>
          <w:trHeight w:val="1864"/>
        </w:trPr>
        <w:tc>
          <w:tcPr>
            <w:tcW w:w="4786" w:type="dxa"/>
            <w:shd w:val="clear" w:color="auto" w:fill="auto"/>
          </w:tcPr>
          <w:p w:rsidR="00F26D8E" w:rsidRPr="00125569" w:rsidRDefault="00F26D8E" w:rsidP="00352E00">
            <w:pPr>
              <w:rPr>
                <w:rFonts w:eastAsia="Lucida Sans Unicode"/>
                <w:szCs w:val="28"/>
                <w:lang w:eastAsia="ar-SA"/>
              </w:rPr>
            </w:pPr>
            <w:r w:rsidRPr="00125569">
              <w:rPr>
                <w:rFonts w:eastAsia="Lucida Sans Unicode"/>
                <w:szCs w:val="28"/>
                <w:lang w:eastAsia="ar-SA"/>
              </w:rPr>
              <w:t xml:space="preserve">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район, секретарь  антинаркотической комиссии муниципального образования Тимашевский район </w:t>
            </w:r>
          </w:p>
        </w:tc>
        <w:tc>
          <w:tcPr>
            <w:tcW w:w="2835" w:type="dxa"/>
            <w:shd w:val="clear" w:color="auto" w:fill="auto"/>
          </w:tcPr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</w:p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</w:p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  <w:r w:rsidRPr="00125569">
              <w:rPr>
                <w:rFonts w:eastAsia="Lucida Sans Unicode"/>
                <w:szCs w:val="28"/>
                <w:lang w:eastAsia="ar-SA"/>
              </w:rPr>
              <w:t xml:space="preserve">          </w:t>
            </w:r>
          </w:p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  <w:r w:rsidRPr="00125569">
              <w:rPr>
                <w:rFonts w:eastAsia="Lucida Sans Unicode"/>
                <w:szCs w:val="28"/>
                <w:lang w:eastAsia="ar-SA"/>
              </w:rPr>
              <w:t xml:space="preserve">        </w:t>
            </w:r>
          </w:p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</w:p>
          <w:p w:rsidR="00F26D8E" w:rsidRPr="00125569" w:rsidRDefault="00F26D8E" w:rsidP="00125569">
            <w:pPr>
              <w:ind w:firstLine="709"/>
              <w:rPr>
                <w:rFonts w:eastAsia="Lucida Sans Unicode"/>
                <w:szCs w:val="28"/>
                <w:lang w:eastAsia="ar-SA"/>
              </w:rPr>
            </w:pPr>
            <w:r w:rsidRPr="00125569">
              <w:rPr>
                <w:rFonts w:eastAsia="Lucida Sans Unicode"/>
                <w:szCs w:val="28"/>
                <w:lang w:eastAsia="ar-SA"/>
              </w:rPr>
              <w:t xml:space="preserve"> </w:t>
            </w:r>
          </w:p>
          <w:p w:rsidR="00352E00" w:rsidRDefault="00352E00" w:rsidP="00352E00">
            <w:pPr>
              <w:rPr>
                <w:rFonts w:eastAsia="Lucida Sans Unicode"/>
                <w:szCs w:val="28"/>
                <w:lang w:eastAsia="ar-SA"/>
              </w:rPr>
            </w:pPr>
          </w:p>
          <w:p w:rsidR="00F26D8E" w:rsidRPr="00125569" w:rsidRDefault="00352E00" w:rsidP="00352E00">
            <w:pPr>
              <w:rPr>
                <w:rFonts w:eastAsia="Lucida Sans Unicode"/>
                <w:szCs w:val="28"/>
                <w:lang w:eastAsia="ar-SA"/>
              </w:rPr>
            </w:pPr>
            <w:r>
              <w:rPr>
                <w:rFonts w:eastAsia="Lucida Sans Unicode"/>
                <w:szCs w:val="28"/>
                <w:lang w:eastAsia="ar-SA"/>
              </w:rPr>
              <w:t xml:space="preserve">  </w:t>
            </w:r>
            <w:r w:rsidR="00F26D8E" w:rsidRPr="00125569">
              <w:rPr>
                <w:rFonts w:eastAsia="Lucida Sans Unicode"/>
                <w:szCs w:val="28"/>
                <w:lang w:eastAsia="ar-SA"/>
              </w:rPr>
              <w:t>А.О. Марченко</w:t>
            </w:r>
          </w:p>
        </w:tc>
      </w:tr>
    </w:tbl>
    <w:p w:rsidR="00F26D8E" w:rsidRPr="00125569" w:rsidRDefault="00F26D8E" w:rsidP="00125569">
      <w:pPr>
        <w:ind w:firstLine="709"/>
        <w:rPr>
          <w:rFonts w:eastAsia="Lucida Sans Unicode"/>
          <w:szCs w:val="28"/>
          <w:lang w:eastAsia="ar-SA"/>
        </w:rPr>
      </w:pPr>
    </w:p>
    <w:p w:rsidR="00F26D8E" w:rsidRPr="00125569" w:rsidRDefault="00F26D8E" w:rsidP="00125569">
      <w:pPr>
        <w:ind w:firstLine="709"/>
        <w:jc w:val="center"/>
        <w:rPr>
          <w:szCs w:val="28"/>
        </w:rPr>
      </w:pPr>
    </w:p>
    <w:sectPr w:rsidR="00F26D8E" w:rsidRPr="00125569" w:rsidSect="00CA43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9C" w:rsidRDefault="0020429C">
      <w:r>
        <w:separator/>
      </w:r>
    </w:p>
  </w:endnote>
  <w:endnote w:type="continuationSeparator" w:id="0">
    <w:p w:rsidR="0020429C" w:rsidRDefault="002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9C" w:rsidRDefault="0020429C">
      <w:r>
        <w:separator/>
      </w:r>
    </w:p>
  </w:footnote>
  <w:footnote w:type="continuationSeparator" w:id="0">
    <w:p w:rsidR="0020429C" w:rsidRDefault="0020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BD23BD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FE2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3BD" w:rsidRDefault="002042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3B0"/>
    <w:multiLevelType w:val="hybridMultilevel"/>
    <w:tmpl w:val="04AA4FF6"/>
    <w:lvl w:ilvl="0" w:tplc="1AA0D9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733236"/>
    <w:multiLevelType w:val="hybridMultilevel"/>
    <w:tmpl w:val="647EC940"/>
    <w:lvl w:ilvl="0" w:tplc="80D28F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C925F0"/>
    <w:multiLevelType w:val="hybridMultilevel"/>
    <w:tmpl w:val="1DAA86DC"/>
    <w:lvl w:ilvl="0" w:tplc="B0F6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F4455"/>
    <w:multiLevelType w:val="hybridMultilevel"/>
    <w:tmpl w:val="A426F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63593"/>
    <w:rsid w:val="001070B2"/>
    <w:rsid w:val="00125569"/>
    <w:rsid w:val="001D22F5"/>
    <w:rsid w:val="0020429C"/>
    <w:rsid w:val="00233563"/>
    <w:rsid w:val="0031164A"/>
    <w:rsid w:val="003260AF"/>
    <w:rsid w:val="00352E00"/>
    <w:rsid w:val="003978C7"/>
    <w:rsid w:val="003B20F2"/>
    <w:rsid w:val="003E75AF"/>
    <w:rsid w:val="00415DF8"/>
    <w:rsid w:val="004226E3"/>
    <w:rsid w:val="00433D91"/>
    <w:rsid w:val="00434011"/>
    <w:rsid w:val="00460FB6"/>
    <w:rsid w:val="005223E8"/>
    <w:rsid w:val="00522A77"/>
    <w:rsid w:val="005500E6"/>
    <w:rsid w:val="00643422"/>
    <w:rsid w:val="00643872"/>
    <w:rsid w:val="00651691"/>
    <w:rsid w:val="00671D24"/>
    <w:rsid w:val="006A7677"/>
    <w:rsid w:val="007116FA"/>
    <w:rsid w:val="00714B00"/>
    <w:rsid w:val="007977A3"/>
    <w:rsid w:val="007C2A1B"/>
    <w:rsid w:val="00816FE2"/>
    <w:rsid w:val="00831A75"/>
    <w:rsid w:val="008443FF"/>
    <w:rsid w:val="00876DBF"/>
    <w:rsid w:val="008E79A3"/>
    <w:rsid w:val="008F27A4"/>
    <w:rsid w:val="00923DA0"/>
    <w:rsid w:val="009716DA"/>
    <w:rsid w:val="00985B1A"/>
    <w:rsid w:val="009D1CDD"/>
    <w:rsid w:val="00A05083"/>
    <w:rsid w:val="00A65447"/>
    <w:rsid w:val="00A87580"/>
    <w:rsid w:val="00B00193"/>
    <w:rsid w:val="00C95A35"/>
    <w:rsid w:val="00C96B95"/>
    <w:rsid w:val="00CA43EC"/>
    <w:rsid w:val="00CE1285"/>
    <w:rsid w:val="00D82AC2"/>
    <w:rsid w:val="00E007E4"/>
    <w:rsid w:val="00EA08F7"/>
    <w:rsid w:val="00EE186F"/>
    <w:rsid w:val="00F26D8E"/>
    <w:rsid w:val="00F3630C"/>
    <w:rsid w:val="00F738B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2019-07-12T06:40:00Z</cp:lastPrinted>
  <dcterms:created xsi:type="dcterms:W3CDTF">2018-10-18T10:50:00Z</dcterms:created>
  <dcterms:modified xsi:type="dcterms:W3CDTF">2019-07-12T06:53:00Z</dcterms:modified>
</cp:coreProperties>
</file>