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034AF9">
        <w:rPr>
          <w:sz w:val="28"/>
          <w:szCs w:val="28"/>
        </w:rPr>
        <w:t>9</w:t>
      </w:r>
      <w:r w:rsidR="00B225F3" w:rsidRPr="00DA4EA9">
        <w:rPr>
          <w:sz w:val="28"/>
          <w:szCs w:val="28"/>
        </w:rPr>
        <w:t>/</w:t>
      </w:r>
      <w:r w:rsidR="003B0145">
        <w:rPr>
          <w:sz w:val="28"/>
          <w:szCs w:val="28"/>
        </w:rPr>
        <w:t>66</w:t>
      </w:r>
      <w:bookmarkStart w:id="0" w:name="_GoBack"/>
      <w:bookmarkEnd w:id="0"/>
      <w:r w:rsidR="00E5153F" w:rsidRPr="00DA4EA9">
        <w:rPr>
          <w:sz w:val="28"/>
          <w:szCs w:val="28"/>
        </w:rPr>
        <w:t xml:space="preserve"> </w:t>
      </w:r>
      <w:r w:rsidR="00CB0376" w:rsidRPr="00DA4EA9">
        <w:rPr>
          <w:sz w:val="28"/>
          <w:szCs w:val="28"/>
        </w:rPr>
        <w:t xml:space="preserve">от </w:t>
      </w:r>
      <w:r w:rsidR="00034AF9">
        <w:rPr>
          <w:sz w:val="28"/>
          <w:szCs w:val="28"/>
        </w:rPr>
        <w:t xml:space="preserve">20 февраля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034AF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034AF9" w:rsidRDefault="00034AF9" w:rsidP="00EB270E">
      <w:pPr>
        <w:jc w:val="center"/>
        <w:rPr>
          <w:sz w:val="28"/>
          <w:szCs w:val="28"/>
        </w:rPr>
      </w:pPr>
      <w:r>
        <w:rPr>
          <w:sz w:val="28"/>
          <w:szCs w:val="28"/>
        </w:rPr>
        <w:t xml:space="preserve">постановления администрации муниципального </w:t>
      </w:r>
      <w:r w:rsidRPr="003D786C">
        <w:rPr>
          <w:sz w:val="28"/>
          <w:szCs w:val="28"/>
        </w:rPr>
        <w:t xml:space="preserve">образования </w:t>
      </w:r>
    </w:p>
    <w:p w:rsidR="00034AF9" w:rsidRDefault="00034AF9" w:rsidP="00EB270E">
      <w:pPr>
        <w:jc w:val="center"/>
        <w:rPr>
          <w:sz w:val="28"/>
          <w:szCs w:val="28"/>
        </w:rPr>
      </w:pPr>
      <w:r w:rsidRPr="003D786C">
        <w:rPr>
          <w:sz w:val="28"/>
          <w:szCs w:val="28"/>
        </w:rPr>
        <w:t>Тимашевский район «О</w:t>
      </w:r>
      <w:r>
        <w:rPr>
          <w:sz w:val="28"/>
          <w:szCs w:val="28"/>
        </w:rPr>
        <w:t xml:space="preserve"> внесении изменений в постановление администрации муниципального образования Тимашевский район от 21 октября 2022 г. </w:t>
      </w:r>
    </w:p>
    <w:p w:rsidR="00034AF9" w:rsidRDefault="00034AF9" w:rsidP="00EB270E">
      <w:pPr>
        <w:jc w:val="center"/>
        <w:rPr>
          <w:sz w:val="28"/>
          <w:szCs w:val="28"/>
        </w:rPr>
      </w:pPr>
      <w:r>
        <w:rPr>
          <w:sz w:val="28"/>
          <w:szCs w:val="28"/>
        </w:rPr>
        <w:t xml:space="preserve">№ 1625 «Об утверждении административного регламента предоставления </w:t>
      </w:r>
    </w:p>
    <w:p w:rsidR="00034AF9" w:rsidRDefault="00034AF9" w:rsidP="00EB270E">
      <w:pPr>
        <w:jc w:val="center"/>
        <w:rPr>
          <w:sz w:val="28"/>
          <w:szCs w:val="28"/>
        </w:rPr>
      </w:pPr>
      <w:r>
        <w:rPr>
          <w:sz w:val="28"/>
          <w:szCs w:val="28"/>
        </w:rPr>
        <w:t>муниципальной услуги «Выдача разрешения на строительство</w:t>
      </w:r>
    </w:p>
    <w:p w:rsidR="00034AF9" w:rsidRDefault="00034AF9" w:rsidP="00EB270E">
      <w:pPr>
        <w:jc w:val="center"/>
        <w:rPr>
          <w:sz w:val="28"/>
          <w:szCs w:val="28"/>
        </w:rPr>
      </w:pPr>
      <w:r>
        <w:rPr>
          <w:sz w:val="28"/>
          <w:szCs w:val="28"/>
        </w:rPr>
        <w:t xml:space="preserve"> (в том числе внесение изменений в разрешение на строительство </w:t>
      </w:r>
    </w:p>
    <w:p w:rsidR="00034AF9" w:rsidRDefault="00034AF9" w:rsidP="00EB270E">
      <w:pPr>
        <w:jc w:val="center"/>
        <w:rPr>
          <w:sz w:val="28"/>
          <w:szCs w:val="28"/>
        </w:rPr>
      </w:pPr>
      <w:r>
        <w:rPr>
          <w:sz w:val="28"/>
          <w:szCs w:val="28"/>
        </w:rPr>
        <w:t xml:space="preserve">объекта капитального строительства и внесение изменений в разрешение </w:t>
      </w:r>
    </w:p>
    <w:p w:rsidR="00034AF9" w:rsidRDefault="00034AF9" w:rsidP="00EB270E">
      <w:pPr>
        <w:jc w:val="center"/>
        <w:rPr>
          <w:sz w:val="28"/>
          <w:szCs w:val="28"/>
        </w:rPr>
      </w:pPr>
      <w:r>
        <w:rPr>
          <w:sz w:val="28"/>
          <w:szCs w:val="28"/>
        </w:rPr>
        <w:t xml:space="preserve">на строительство объекта капитального строительства в связи </w:t>
      </w:r>
    </w:p>
    <w:p w:rsidR="00EB270E" w:rsidRPr="00DA4EA9" w:rsidRDefault="00034AF9" w:rsidP="00EB270E">
      <w:pPr>
        <w:jc w:val="center"/>
        <w:rPr>
          <w:sz w:val="28"/>
          <w:szCs w:val="28"/>
        </w:rPr>
      </w:pPr>
      <w:r>
        <w:rPr>
          <w:sz w:val="28"/>
          <w:szCs w:val="28"/>
        </w:rPr>
        <w:t>с продлением срока действия такого разрешения)»</w:t>
      </w:r>
    </w:p>
    <w:p w:rsidR="001079C8" w:rsidRPr="00034AF9" w:rsidRDefault="001079C8" w:rsidP="00DA4EA9">
      <w:pPr>
        <w:jc w:val="center"/>
        <w:rPr>
          <w:sz w:val="28"/>
          <w:szCs w:val="28"/>
          <w:highlight w:val="yellow"/>
        </w:rPr>
      </w:pPr>
    </w:p>
    <w:p w:rsidR="00A2222A" w:rsidRPr="00034AF9" w:rsidRDefault="00A2222A" w:rsidP="00B82E15">
      <w:pPr>
        <w:jc w:val="center"/>
        <w:outlineLvl w:val="0"/>
        <w:rPr>
          <w:b/>
          <w:sz w:val="28"/>
          <w:szCs w:val="28"/>
          <w:highlight w:val="yellow"/>
        </w:rPr>
      </w:pPr>
    </w:p>
    <w:p w:rsidR="00653AEF" w:rsidRPr="00A41E44" w:rsidRDefault="0000722B" w:rsidP="00B772A1">
      <w:pPr>
        <w:jc w:val="both"/>
        <w:outlineLvl w:val="0"/>
        <w:rPr>
          <w:sz w:val="28"/>
          <w:szCs w:val="28"/>
        </w:rPr>
      </w:pPr>
      <w:r w:rsidRPr="00A41E44">
        <w:rPr>
          <w:sz w:val="28"/>
          <w:szCs w:val="28"/>
        </w:rPr>
        <w:tab/>
      </w:r>
      <w:r w:rsidR="00BB0B10" w:rsidRPr="00A41E44">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A41E44">
        <w:rPr>
          <w:sz w:val="28"/>
          <w:szCs w:val="28"/>
        </w:rPr>
        <w:t xml:space="preserve"> </w:t>
      </w:r>
      <w:r w:rsidR="00A41E44" w:rsidRPr="00A41E44">
        <w:rPr>
          <w:sz w:val="28"/>
          <w:szCs w:val="28"/>
        </w:rPr>
        <w:t xml:space="preserve">31 января </w:t>
      </w:r>
      <w:r w:rsidR="00BB0B10" w:rsidRPr="00A41E44">
        <w:rPr>
          <w:sz w:val="28"/>
          <w:szCs w:val="28"/>
        </w:rPr>
        <w:t>202</w:t>
      </w:r>
      <w:r w:rsidR="00A41E44" w:rsidRPr="00A41E44">
        <w:rPr>
          <w:sz w:val="28"/>
          <w:szCs w:val="28"/>
        </w:rPr>
        <w:t>4</w:t>
      </w:r>
      <w:r w:rsidR="00BB0B10" w:rsidRPr="00A41E44">
        <w:rPr>
          <w:sz w:val="28"/>
          <w:szCs w:val="28"/>
        </w:rPr>
        <w:t xml:space="preserve"> г. </w:t>
      </w:r>
      <w:r w:rsidR="00D93377" w:rsidRPr="00A41E44">
        <w:rPr>
          <w:sz w:val="28"/>
          <w:szCs w:val="28"/>
        </w:rPr>
        <w:t xml:space="preserve">проект </w:t>
      </w:r>
      <w:r w:rsidR="00A41E44" w:rsidRPr="00A41E44">
        <w:rPr>
          <w:sz w:val="28"/>
          <w:szCs w:val="28"/>
        </w:rPr>
        <w:t xml:space="preserve">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653AEF" w:rsidRPr="00A41E44">
        <w:rPr>
          <w:sz w:val="28"/>
          <w:szCs w:val="28"/>
        </w:rPr>
        <w:t xml:space="preserve">(далее – </w:t>
      </w:r>
      <w:r w:rsidR="00710892" w:rsidRPr="00A41E44">
        <w:rPr>
          <w:sz w:val="28"/>
          <w:szCs w:val="28"/>
        </w:rPr>
        <w:t>П</w:t>
      </w:r>
      <w:r w:rsidR="00516B94" w:rsidRPr="00A41E44">
        <w:rPr>
          <w:sz w:val="28"/>
          <w:szCs w:val="28"/>
        </w:rPr>
        <w:t>роект</w:t>
      </w:r>
      <w:r w:rsidR="00653AEF" w:rsidRPr="00A41E44">
        <w:rPr>
          <w:sz w:val="28"/>
          <w:szCs w:val="28"/>
        </w:rPr>
        <w:t>)</w:t>
      </w:r>
      <w:r w:rsidR="00710892" w:rsidRPr="00A41E44">
        <w:rPr>
          <w:sz w:val="28"/>
          <w:szCs w:val="28"/>
        </w:rPr>
        <w:t>, направленный от</w:t>
      </w:r>
      <w:r w:rsidR="007C2540" w:rsidRPr="00A41E44">
        <w:rPr>
          <w:sz w:val="28"/>
          <w:szCs w:val="28"/>
        </w:rPr>
        <w:t>делом</w:t>
      </w:r>
      <w:r w:rsidR="00AC3440" w:rsidRPr="00A41E44">
        <w:rPr>
          <w:sz w:val="28"/>
          <w:szCs w:val="28"/>
        </w:rPr>
        <w:t xml:space="preserve"> </w:t>
      </w:r>
      <w:r w:rsidR="00872892" w:rsidRPr="00A41E44">
        <w:rPr>
          <w:sz w:val="28"/>
          <w:szCs w:val="28"/>
        </w:rPr>
        <w:t xml:space="preserve">архитектуры и градостроительства </w:t>
      </w:r>
      <w:r w:rsidR="00E42E22" w:rsidRPr="00A41E44">
        <w:rPr>
          <w:sz w:val="28"/>
          <w:szCs w:val="28"/>
        </w:rPr>
        <w:t xml:space="preserve">администрации муниципального образования Тимашевский район </w:t>
      </w:r>
      <w:r w:rsidR="00710892" w:rsidRPr="00A41E44">
        <w:rPr>
          <w:sz w:val="28"/>
          <w:szCs w:val="28"/>
        </w:rPr>
        <w:t>(далее - Разработчик)</w:t>
      </w:r>
      <w:r w:rsidR="00AC2A0D" w:rsidRPr="00A41E44">
        <w:rPr>
          <w:sz w:val="28"/>
          <w:szCs w:val="28"/>
        </w:rPr>
        <w:t xml:space="preserve"> для подготовки настоящего Заключения</w:t>
      </w:r>
      <w:r w:rsidR="0062202A" w:rsidRPr="00A41E44">
        <w:rPr>
          <w:sz w:val="28"/>
          <w:szCs w:val="28"/>
        </w:rPr>
        <w:t>,</w:t>
      </w:r>
      <w:r w:rsidR="00AC2A0D" w:rsidRPr="00A41E44">
        <w:rPr>
          <w:sz w:val="28"/>
          <w:szCs w:val="28"/>
        </w:rPr>
        <w:t xml:space="preserve"> и сообщает следующее</w:t>
      </w:r>
      <w:r w:rsidR="00653AEF" w:rsidRPr="00A41E44">
        <w:rPr>
          <w:sz w:val="28"/>
          <w:szCs w:val="28"/>
        </w:rPr>
        <w:t>.</w:t>
      </w:r>
    </w:p>
    <w:p w:rsidR="00BB0B10" w:rsidRPr="000A4E8B" w:rsidRDefault="00BB0B10" w:rsidP="00BB0B10">
      <w:pPr>
        <w:ind w:firstLine="708"/>
        <w:jc w:val="both"/>
        <w:rPr>
          <w:sz w:val="28"/>
          <w:szCs w:val="28"/>
        </w:rPr>
      </w:pPr>
      <w:r w:rsidRPr="000A4E8B">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0A4E8B">
        <w:rPr>
          <w:sz w:val="28"/>
          <w:szCs w:val="28"/>
        </w:rPr>
        <w:softHyphen/>
        <w:t xml:space="preserve">он, устанавливающих новые или изменяющих </w:t>
      </w:r>
      <w:r w:rsidRPr="000A4E8B">
        <w:rPr>
          <w:sz w:val="28"/>
          <w:szCs w:val="28"/>
        </w:rPr>
        <w:lastRenderedPageBreak/>
        <w:t>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0A4E8B">
        <w:rPr>
          <w:sz w:val="28"/>
          <w:szCs w:val="28"/>
        </w:rPr>
        <w:softHyphen/>
        <w:t>ципального образования Тимашевский район от 10 сентября 2021 г. № 1231</w:t>
      </w:r>
      <w:r w:rsidR="00364EDE" w:rsidRPr="000A4E8B">
        <w:rPr>
          <w:sz w:val="28"/>
          <w:szCs w:val="28"/>
        </w:rPr>
        <w:t xml:space="preserve"> (в редакции постановления администрации муниципального образования Тимашевский район от </w:t>
      </w:r>
      <w:r w:rsidR="009C6AA0" w:rsidRPr="000A4E8B">
        <w:rPr>
          <w:sz w:val="28"/>
          <w:szCs w:val="28"/>
        </w:rPr>
        <w:t>1</w:t>
      </w:r>
      <w:r w:rsidR="00A17AB3" w:rsidRPr="000A4E8B">
        <w:rPr>
          <w:sz w:val="28"/>
          <w:szCs w:val="28"/>
        </w:rPr>
        <w:t xml:space="preserve">7 августа </w:t>
      </w:r>
      <w:r w:rsidR="00364EDE" w:rsidRPr="000A4E8B">
        <w:rPr>
          <w:sz w:val="28"/>
          <w:szCs w:val="28"/>
        </w:rPr>
        <w:t>202</w:t>
      </w:r>
      <w:r w:rsidR="00A17AB3" w:rsidRPr="000A4E8B">
        <w:rPr>
          <w:sz w:val="28"/>
          <w:szCs w:val="28"/>
        </w:rPr>
        <w:t>3</w:t>
      </w:r>
      <w:r w:rsidR="00364EDE" w:rsidRPr="000A4E8B">
        <w:rPr>
          <w:sz w:val="28"/>
          <w:szCs w:val="28"/>
        </w:rPr>
        <w:t xml:space="preserve"> г. № 1</w:t>
      </w:r>
      <w:r w:rsidR="00A17AB3" w:rsidRPr="000A4E8B">
        <w:rPr>
          <w:sz w:val="28"/>
          <w:szCs w:val="28"/>
        </w:rPr>
        <w:t>252</w:t>
      </w:r>
      <w:r w:rsidR="00570096" w:rsidRPr="000A4E8B">
        <w:rPr>
          <w:sz w:val="28"/>
          <w:szCs w:val="28"/>
        </w:rPr>
        <w:t>, 20 ноября 2023 г. № 1880</w:t>
      </w:r>
      <w:r w:rsidR="00364EDE" w:rsidRPr="000A4E8B">
        <w:rPr>
          <w:sz w:val="28"/>
          <w:szCs w:val="28"/>
        </w:rPr>
        <w:t xml:space="preserve">) </w:t>
      </w:r>
      <w:r w:rsidRPr="000A4E8B">
        <w:rPr>
          <w:sz w:val="28"/>
          <w:szCs w:val="28"/>
        </w:rPr>
        <w:t xml:space="preserve"> (далее - Порядок) проект подлежит проведению оценки регулирующего воздействия.</w:t>
      </w:r>
    </w:p>
    <w:p w:rsidR="003F03C8" w:rsidRPr="000A4E8B" w:rsidRDefault="00FD25B4" w:rsidP="003F03C8">
      <w:pPr>
        <w:ind w:firstLine="540"/>
        <w:jc w:val="both"/>
        <w:outlineLvl w:val="0"/>
        <w:rPr>
          <w:sz w:val="28"/>
          <w:szCs w:val="28"/>
        </w:rPr>
      </w:pPr>
      <w:r w:rsidRPr="000A4E8B">
        <w:rPr>
          <w:sz w:val="28"/>
          <w:szCs w:val="28"/>
        </w:rPr>
        <w:t xml:space="preserve">Степень регулирующего воздействия -  </w:t>
      </w:r>
      <w:r w:rsidR="003F03C8" w:rsidRPr="000A4E8B">
        <w:rPr>
          <w:sz w:val="28"/>
          <w:szCs w:val="28"/>
        </w:rPr>
        <w:t xml:space="preserve">высокая.   </w:t>
      </w:r>
    </w:p>
    <w:p w:rsidR="00EC416A" w:rsidRPr="008569B2" w:rsidRDefault="00EC416A" w:rsidP="00EC416A">
      <w:pPr>
        <w:pStyle w:val="ConsPlusNormal"/>
        <w:ind w:firstLine="540"/>
        <w:jc w:val="both"/>
        <w:rPr>
          <w:rFonts w:ascii="Times New Roman" w:hAnsi="Times New Roman" w:cs="Times New Roman"/>
          <w:sz w:val="28"/>
          <w:szCs w:val="28"/>
        </w:rPr>
      </w:pPr>
      <w:r w:rsidRPr="008569B2">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8569B2" w:rsidRDefault="00242F28" w:rsidP="00653AEF">
      <w:pPr>
        <w:ind w:firstLine="708"/>
        <w:jc w:val="both"/>
        <w:rPr>
          <w:rFonts w:eastAsiaTheme="minorEastAsia"/>
          <w:sz w:val="28"/>
          <w:szCs w:val="28"/>
        </w:rPr>
      </w:pPr>
      <w:r w:rsidRPr="008569B2">
        <w:rPr>
          <w:rFonts w:eastAsiaTheme="minorEastAsia"/>
          <w:sz w:val="28"/>
          <w:szCs w:val="28"/>
        </w:rPr>
        <w:t xml:space="preserve">По результатам рассмотрения установлено, что при подготовке </w:t>
      </w:r>
      <w:r w:rsidR="00E5661A" w:rsidRPr="008569B2">
        <w:rPr>
          <w:rFonts w:eastAsiaTheme="minorEastAsia"/>
          <w:sz w:val="28"/>
          <w:szCs w:val="28"/>
        </w:rPr>
        <w:t>П</w:t>
      </w:r>
      <w:r w:rsidRPr="008569B2">
        <w:rPr>
          <w:rFonts w:eastAsiaTheme="minorEastAsia"/>
          <w:sz w:val="28"/>
          <w:szCs w:val="28"/>
        </w:rPr>
        <w:t>роекта требования Порядка Разработчиком соблюдены.</w:t>
      </w:r>
    </w:p>
    <w:p w:rsidR="00E40D34" w:rsidRPr="008569B2" w:rsidRDefault="00E40D34" w:rsidP="00653AEF">
      <w:pPr>
        <w:ind w:firstLine="708"/>
        <w:jc w:val="both"/>
        <w:rPr>
          <w:rFonts w:eastAsiaTheme="minorEastAsia"/>
          <w:sz w:val="28"/>
          <w:szCs w:val="28"/>
        </w:rPr>
      </w:pPr>
      <w:r w:rsidRPr="008569B2">
        <w:rPr>
          <w:rFonts w:eastAsiaTheme="minorEastAsia"/>
          <w:sz w:val="28"/>
          <w:szCs w:val="28"/>
        </w:rPr>
        <w:t>Проект направлен Разработчиком для проведения оценки регулирующего воздействия впервые.</w:t>
      </w:r>
    </w:p>
    <w:p w:rsidR="004D771F" w:rsidRPr="008569B2" w:rsidRDefault="004D771F" w:rsidP="00653AEF">
      <w:pPr>
        <w:ind w:firstLine="708"/>
        <w:jc w:val="both"/>
        <w:rPr>
          <w:rFonts w:eastAsiaTheme="minorEastAsia"/>
          <w:sz w:val="28"/>
          <w:szCs w:val="28"/>
        </w:rPr>
      </w:pPr>
      <w:r w:rsidRPr="008569B2">
        <w:rPr>
          <w:rFonts w:eastAsiaTheme="minorEastAsia"/>
          <w:sz w:val="28"/>
          <w:szCs w:val="28"/>
        </w:rPr>
        <w:t>Проведен анализ результатов исследований, проводимых регулирующим органом</w:t>
      </w:r>
      <w:r w:rsidR="003E2D1D" w:rsidRPr="008569B2">
        <w:rPr>
          <w:rFonts w:eastAsiaTheme="minorEastAsia"/>
          <w:sz w:val="28"/>
          <w:szCs w:val="28"/>
        </w:rPr>
        <w:t xml:space="preserve"> </w:t>
      </w:r>
      <w:r w:rsidRPr="008569B2">
        <w:rPr>
          <w:rFonts w:eastAsiaTheme="minorEastAsia"/>
          <w:sz w:val="28"/>
          <w:szCs w:val="28"/>
        </w:rPr>
        <w:t xml:space="preserve">с учетом установления полноты рассмотрения </w:t>
      </w:r>
      <w:r w:rsidR="00B34005" w:rsidRPr="008569B2">
        <w:rPr>
          <w:rFonts w:eastAsiaTheme="minorEastAsia"/>
          <w:sz w:val="28"/>
          <w:szCs w:val="28"/>
        </w:rPr>
        <w:t xml:space="preserve">регулирующим органом </w:t>
      </w:r>
      <w:r w:rsidRPr="008569B2">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8569B2" w:rsidRDefault="0000722B" w:rsidP="003C05DD">
      <w:pPr>
        <w:jc w:val="both"/>
        <w:outlineLvl w:val="0"/>
        <w:rPr>
          <w:sz w:val="28"/>
          <w:szCs w:val="28"/>
        </w:rPr>
      </w:pPr>
      <w:r w:rsidRPr="008569B2">
        <w:rPr>
          <w:sz w:val="28"/>
          <w:szCs w:val="28"/>
        </w:rPr>
        <w:tab/>
      </w:r>
      <w:r w:rsidR="00B34005" w:rsidRPr="008569B2">
        <w:rPr>
          <w:sz w:val="28"/>
          <w:szCs w:val="28"/>
        </w:rPr>
        <w:t>Р</w:t>
      </w:r>
      <w:r w:rsidR="00722999" w:rsidRPr="008569B2">
        <w:rPr>
          <w:sz w:val="28"/>
          <w:szCs w:val="28"/>
        </w:rPr>
        <w:t>азработчиком предложен один вариант правового регулирования -</w:t>
      </w:r>
      <w:r w:rsidR="00C95A0C" w:rsidRPr="008569B2">
        <w:rPr>
          <w:sz w:val="28"/>
          <w:szCs w:val="28"/>
        </w:rPr>
        <w:t xml:space="preserve"> </w:t>
      </w:r>
      <w:r w:rsidR="00E467EE" w:rsidRPr="008569B2">
        <w:rPr>
          <w:sz w:val="28"/>
          <w:szCs w:val="28"/>
        </w:rPr>
        <w:t xml:space="preserve">принятие </w:t>
      </w:r>
      <w:r w:rsidR="008569B2" w:rsidRPr="008569B2">
        <w:rPr>
          <w:sz w:val="28"/>
          <w:szCs w:val="28"/>
        </w:rPr>
        <w:t>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«Выдача</w:t>
      </w:r>
      <w:r w:rsidR="008569B2">
        <w:rPr>
          <w:sz w:val="28"/>
          <w:szCs w:val="28"/>
        </w:rPr>
        <w:t xml:space="preserve">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8569B2" w:rsidRPr="008569B2">
        <w:rPr>
          <w:sz w:val="28"/>
          <w:szCs w:val="28"/>
        </w:rPr>
        <w:t xml:space="preserve">связи с продлением срока действия такого разрешения)». </w:t>
      </w:r>
    </w:p>
    <w:p w:rsidR="00BD6D89" w:rsidRPr="008569B2" w:rsidRDefault="00722999" w:rsidP="00722999">
      <w:pPr>
        <w:pStyle w:val="ConsPlusNonformat"/>
        <w:ind w:firstLine="567"/>
        <w:jc w:val="both"/>
        <w:rPr>
          <w:rFonts w:ascii="Times New Roman" w:hAnsi="Times New Roman" w:cs="Times New Roman"/>
          <w:sz w:val="28"/>
          <w:szCs w:val="28"/>
        </w:rPr>
      </w:pPr>
      <w:r w:rsidRPr="008569B2">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8569B2" w:rsidRDefault="00BD6D89" w:rsidP="00722999">
      <w:pPr>
        <w:pStyle w:val="ConsPlusNonformat"/>
        <w:ind w:firstLine="567"/>
        <w:jc w:val="both"/>
        <w:rPr>
          <w:rFonts w:ascii="Times New Roman" w:hAnsi="Times New Roman" w:cs="Times New Roman"/>
          <w:sz w:val="28"/>
          <w:szCs w:val="28"/>
        </w:rPr>
      </w:pPr>
      <w:r w:rsidRPr="008569B2">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8569B2">
        <w:rPr>
          <w:rFonts w:ascii="Times New Roman" w:hAnsi="Times New Roman" w:cs="Times New Roman"/>
          <w:sz w:val="28"/>
          <w:szCs w:val="28"/>
        </w:rPr>
        <w:t xml:space="preserve">Выбор варианта правового регулирования сделан исходя из оценки </w:t>
      </w:r>
      <w:r w:rsidR="005A6E6C" w:rsidRPr="008569B2">
        <w:rPr>
          <w:rFonts w:ascii="Times New Roman" w:hAnsi="Times New Roman" w:cs="Times New Roman"/>
          <w:sz w:val="28"/>
          <w:szCs w:val="28"/>
        </w:rPr>
        <w:t>возможности достижения заявленн</w:t>
      </w:r>
      <w:r w:rsidR="00FC22E3" w:rsidRPr="008569B2">
        <w:rPr>
          <w:rFonts w:ascii="Times New Roman" w:hAnsi="Times New Roman" w:cs="Times New Roman"/>
          <w:sz w:val="28"/>
          <w:szCs w:val="28"/>
        </w:rPr>
        <w:t>ой</w:t>
      </w:r>
      <w:r w:rsidR="005A6E6C" w:rsidRPr="008569B2">
        <w:rPr>
          <w:rFonts w:ascii="Times New Roman" w:hAnsi="Times New Roman" w:cs="Times New Roman"/>
          <w:sz w:val="28"/>
          <w:szCs w:val="28"/>
        </w:rPr>
        <w:t xml:space="preserve"> цел</w:t>
      </w:r>
      <w:r w:rsidR="00FC22E3" w:rsidRPr="008569B2">
        <w:rPr>
          <w:rFonts w:ascii="Times New Roman" w:hAnsi="Times New Roman" w:cs="Times New Roman"/>
          <w:sz w:val="28"/>
          <w:szCs w:val="28"/>
        </w:rPr>
        <w:t>и</w:t>
      </w:r>
      <w:r w:rsidR="005A6E6C" w:rsidRPr="008569B2">
        <w:rPr>
          <w:rFonts w:ascii="Times New Roman" w:hAnsi="Times New Roman" w:cs="Times New Roman"/>
          <w:sz w:val="28"/>
          <w:szCs w:val="28"/>
        </w:rPr>
        <w:t xml:space="preserve"> регулирования</w:t>
      </w:r>
      <w:r w:rsidR="00FC22E3" w:rsidRPr="008569B2">
        <w:rPr>
          <w:rFonts w:ascii="Times New Roman" w:hAnsi="Times New Roman" w:cs="Times New Roman"/>
          <w:sz w:val="28"/>
          <w:szCs w:val="28"/>
        </w:rPr>
        <w:t xml:space="preserve"> и оценки рисков наступления неблагоприятных последствий</w:t>
      </w:r>
      <w:r w:rsidR="005A6E6C" w:rsidRPr="008569B2">
        <w:rPr>
          <w:rFonts w:ascii="Times New Roman" w:hAnsi="Times New Roman" w:cs="Times New Roman"/>
          <w:sz w:val="28"/>
          <w:szCs w:val="28"/>
        </w:rPr>
        <w:t xml:space="preserve">. </w:t>
      </w:r>
    </w:p>
    <w:p w:rsidR="000A0A25" w:rsidRPr="008569B2" w:rsidRDefault="000A0A25" w:rsidP="000A0A25">
      <w:pPr>
        <w:ind w:firstLine="708"/>
        <w:jc w:val="both"/>
        <w:rPr>
          <w:rFonts w:eastAsiaTheme="minorEastAsia"/>
          <w:sz w:val="28"/>
          <w:szCs w:val="28"/>
        </w:rPr>
      </w:pPr>
      <w:r w:rsidRPr="008569B2">
        <w:rPr>
          <w:rFonts w:eastAsiaTheme="minorEastAsia"/>
          <w:sz w:val="28"/>
          <w:szCs w:val="28"/>
        </w:rPr>
        <w:t xml:space="preserve">Проведена оценка эффективности </w:t>
      </w:r>
      <w:r w:rsidR="00FC22E3" w:rsidRPr="008569B2">
        <w:rPr>
          <w:rFonts w:eastAsiaTheme="minorEastAsia"/>
          <w:sz w:val="28"/>
          <w:szCs w:val="28"/>
        </w:rPr>
        <w:t xml:space="preserve">предлагаемого варианта правового регулирования, </w:t>
      </w:r>
      <w:r w:rsidRPr="008569B2">
        <w:rPr>
          <w:rFonts w:eastAsiaTheme="minorEastAsia"/>
          <w:sz w:val="28"/>
          <w:szCs w:val="28"/>
        </w:rPr>
        <w:t>основанн</w:t>
      </w:r>
      <w:r w:rsidR="00FC22E3" w:rsidRPr="008569B2">
        <w:rPr>
          <w:rFonts w:eastAsiaTheme="minorEastAsia"/>
          <w:sz w:val="28"/>
          <w:szCs w:val="28"/>
        </w:rPr>
        <w:t>ого</w:t>
      </w:r>
      <w:r w:rsidRPr="008569B2">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8569B2" w:rsidRPr="0095625F" w:rsidRDefault="0098698D" w:rsidP="008569B2">
      <w:pPr>
        <w:tabs>
          <w:tab w:val="left" w:pos="1134"/>
          <w:tab w:val="left" w:pos="1276"/>
        </w:tabs>
        <w:ind w:firstLine="720"/>
        <w:jc w:val="both"/>
        <w:outlineLvl w:val="0"/>
        <w:rPr>
          <w:sz w:val="28"/>
          <w:szCs w:val="28"/>
        </w:rPr>
      </w:pPr>
      <w:r w:rsidRPr="008569B2">
        <w:rPr>
          <w:sz w:val="28"/>
          <w:szCs w:val="28"/>
        </w:rPr>
        <w:t xml:space="preserve">1. </w:t>
      </w:r>
      <w:r w:rsidR="007C4A4E" w:rsidRPr="008569B2">
        <w:rPr>
          <w:sz w:val="28"/>
          <w:szCs w:val="28"/>
        </w:rPr>
        <w:t>п</w:t>
      </w:r>
      <w:r w:rsidR="00A513C3" w:rsidRPr="008569B2">
        <w:rPr>
          <w:sz w:val="28"/>
          <w:szCs w:val="28"/>
        </w:rPr>
        <w:t>роблема</w:t>
      </w:r>
      <w:r w:rsidR="00FC22E3" w:rsidRPr="008569B2">
        <w:rPr>
          <w:sz w:val="28"/>
          <w:szCs w:val="28"/>
        </w:rPr>
        <w:t>, на решение которой направлено правовое регулирование, сформирована точно</w:t>
      </w:r>
      <w:r w:rsidR="00B75E1D" w:rsidRPr="008569B2">
        <w:rPr>
          <w:sz w:val="28"/>
          <w:szCs w:val="28"/>
        </w:rPr>
        <w:t xml:space="preserve"> - </w:t>
      </w:r>
      <w:r w:rsidR="008569B2" w:rsidRPr="008569B2">
        <w:rPr>
          <w:sz w:val="28"/>
          <w:szCs w:val="28"/>
        </w:rPr>
        <w:t>н</w:t>
      </w:r>
      <w:r w:rsidR="008569B2" w:rsidRPr="008569B2">
        <w:rPr>
          <w:rStyle w:val="af2"/>
          <w:b w:val="0"/>
          <w:color w:val="000000"/>
          <w:spacing w:val="3"/>
          <w:sz w:val="28"/>
          <w:szCs w:val="28"/>
          <w:shd w:val="clear" w:color="auto" w:fill="FFFFFF"/>
        </w:rPr>
        <w:t xml:space="preserve">есоответствие МНПА федеральному законодательству. В соответствии с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пункт 10 части 7 </w:t>
      </w:r>
      <w:r w:rsidR="008569B2" w:rsidRPr="008569B2">
        <w:rPr>
          <w:rStyle w:val="af2"/>
          <w:b w:val="0"/>
          <w:color w:val="000000"/>
          <w:spacing w:val="3"/>
          <w:sz w:val="28"/>
          <w:szCs w:val="28"/>
          <w:shd w:val="clear" w:color="auto" w:fill="FFFFFF"/>
        </w:rPr>
        <w:lastRenderedPageBreak/>
        <w:t xml:space="preserve">статьи 51 Градостроительного кодекса Российской Федерации изложен в новой </w:t>
      </w:r>
      <w:r w:rsidR="008569B2" w:rsidRPr="0095625F">
        <w:rPr>
          <w:rStyle w:val="af2"/>
          <w:b w:val="0"/>
          <w:color w:val="000000"/>
          <w:spacing w:val="3"/>
          <w:sz w:val="28"/>
          <w:szCs w:val="28"/>
          <w:shd w:val="clear" w:color="auto" w:fill="FFFFFF"/>
        </w:rPr>
        <w:t xml:space="preserve">редакции. </w:t>
      </w:r>
      <w:r w:rsidR="008569B2" w:rsidRPr="0095625F">
        <w:rPr>
          <w:sz w:val="28"/>
          <w:szCs w:val="28"/>
        </w:rPr>
        <w:t>Принятие МНПА обусловлено необходимостью приведения регламента в соответствие с федеральным законодательством.</w:t>
      </w:r>
    </w:p>
    <w:p w:rsidR="0095625F" w:rsidRPr="0095625F" w:rsidRDefault="009C6AA0" w:rsidP="0095625F">
      <w:pPr>
        <w:ind w:firstLine="720"/>
        <w:jc w:val="both"/>
        <w:outlineLvl w:val="0"/>
        <w:rPr>
          <w:sz w:val="28"/>
          <w:szCs w:val="28"/>
        </w:rPr>
      </w:pPr>
      <w:r w:rsidRPr="0095625F">
        <w:rPr>
          <w:sz w:val="28"/>
          <w:szCs w:val="28"/>
        </w:rPr>
        <w:t xml:space="preserve">2. </w:t>
      </w:r>
      <w:r w:rsidR="00A513C3" w:rsidRPr="0095625F">
        <w:rPr>
          <w:sz w:val="28"/>
          <w:szCs w:val="28"/>
        </w:rPr>
        <w:t>определены потенциальные адресаты предлагаемого правового регулиро</w:t>
      </w:r>
      <w:r w:rsidR="00F128D6" w:rsidRPr="0095625F">
        <w:rPr>
          <w:sz w:val="28"/>
          <w:szCs w:val="28"/>
        </w:rPr>
        <w:t>вания:</w:t>
      </w:r>
      <w:r w:rsidR="00737B7C" w:rsidRPr="0095625F">
        <w:rPr>
          <w:sz w:val="28"/>
          <w:szCs w:val="28"/>
        </w:rPr>
        <w:t xml:space="preserve"> </w:t>
      </w:r>
      <w:r w:rsidR="0095625F" w:rsidRPr="0095625F">
        <w:rPr>
          <w:sz w:val="28"/>
          <w:szCs w:val="28"/>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(далее – заявитель, заявители).</w:t>
      </w:r>
    </w:p>
    <w:p w:rsidR="001B6A91" w:rsidRPr="0095625F" w:rsidRDefault="007B6CF1" w:rsidP="001B6A91">
      <w:pPr>
        <w:pStyle w:val="ConsPlusNonformat"/>
        <w:jc w:val="both"/>
        <w:rPr>
          <w:rFonts w:ascii="Times New Roman" w:hAnsi="Times New Roman" w:cs="Times New Roman"/>
          <w:sz w:val="28"/>
          <w:szCs w:val="28"/>
        </w:rPr>
      </w:pPr>
      <w:r w:rsidRPr="0095625F">
        <w:rPr>
          <w:rFonts w:ascii="Times New Roman" w:hAnsi="Times New Roman" w:cs="Times New Roman"/>
          <w:sz w:val="28"/>
          <w:szCs w:val="28"/>
        </w:rPr>
        <w:tab/>
      </w:r>
      <w:r w:rsidR="0098698D" w:rsidRPr="0095625F">
        <w:rPr>
          <w:rFonts w:ascii="Times New Roman" w:hAnsi="Times New Roman" w:cs="Times New Roman"/>
          <w:sz w:val="28"/>
          <w:szCs w:val="28"/>
        </w:rPr>
        <w:t xml:space="preserve">3. </w:t>
      </w:r>
      <w:r w:rsidR="001B6A91" w:rsidRPr="0095625F">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97625" w:rsidRPr="005D2FAB" w:rsidRDefault="005D2FAB" w:rsidP="00B97625">
      <w:pPr>
        <w:ind w:firstLine="567"/>
        <w:jc w:val="both"/>
        <w:rPr>
          <w:sz w:val="28"/>
          <w:szCs w:val="28"/>
        </w:rPr>
      </w:pPr>
      <w:r>
        <w:rPr>
          <w:sz w:val="28"/>
          <w:szCs w:val="28"/>
        </w:rPr>
        <w:t xml:space="preserve"> </w:t>
      </w:r>
      <w:r w:rsidR="0098698D" w:rsidRPr="005D2FAB">
        <w:rPr>
          <w:sz w:val="28"/>
          <w:szCs w:val="28"/>
        </w:rPr>
        <w:t xml:space="preserve">4. </w:t>
      </w:r>
      <w:r w:rsidR="00B66716" w:rsidRPr="005D2FAB">
        <w:rPr>
          <w:sz w:val="28"/>
          <w:szCs w:val="28"/>
        </w:rPr>
        <w:t>цел</w:t>
      </w:r>
      <w:r w:rsidR="00184E7E" w:rsidRPr="005D2FAB">
        <w:rPr>
          <w:sz w:val="28"/>
          <w:szCs w:val="28"/>
        </w:rPr>
        <w:t>ь</w:t>
      </w:r>
      <w:r w:rsidR="00B66716" w:rsidRPr="005D2FAB">
        <w:rPr>
          <w:sz w:val="28"/>
          <w:szCs w:val="28"/>
        </w:rPr>
        <w:t xml:space="preserve"> предлагаемого </w:t>
      </w:r>
      <w:r w:rsidR="00184E7E" w:rsidRPr="005D2FAB">
        <w:rPr>
          <w:sz w:val="28"/>
          <w:szCs w:val="28"/>
        </w:rPr>
        <w:t>проектом правового регулирования определена объективно</w:t>
      </w:r>
      <w:r w:rsidR="00B75E1D" w:rsidRPr="005D2FAB">
        <w:rPr>
          <w:sz w:val="28"/>
          <w:szCs w:val="28"/>
        </w:rPr>
        <w:t xml:space="preserve"> - </w:t>
      </w:r>
      <w:r w:rsidR="00B97625" w:rsidRPr="005D2FAB">
        <w:rPr>
          <w:sz w:val="28"/>
          <w:szCs w:val="28"/>
        </w:rPr>
        <w:t>приведение МНПА в соответствие с федеральным законодательством;</w:t>
      </w:r>
    </w:p>
    <w:p w:rsidR="00B66716" w:rsidRPr="005D2FAB" w:rsidRDefault="00B66716" w:rsidP="00722999">
      <w:pPr>
        <w:pStyle w:val="ConsPlusNonformat"/>
        <w:ind w:firstLine="567"/>
        <w:jc w:val="both"/>
        <w:rPr>
          <w:rFonts w:ascii="Times New Roman" w:hAnsi="Times New Roman" w:cs="Times New Roman"/>
          <w:sz w:val="28"/>
          <w:szCs w:val="28"/>
        </w:rPr>
      </w:pPr>
      <w:r w:rsidRPr="005D2FAB">
        <w:rPr>
          <w:rFonts w:ascii="Times New Roman" w:hAnsi="Times New Roman" w:cs="Times New Roman"/>
          <w:sz w:val="28"/>
          <w:szCs w:val="28"/>
        </w:rPr>
        <w:t>срок достижения заявленных целей: с даты вступления в силу постановления</w:t>
      </w:r>
      <w:r w:rsidR="00094EAB" w:rsidRPr="005D2FAB">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5D2FAB">
        <w:rPr>
          <w:rFonts w:ascii="Times New Roman" w:hAnsi="Times New Roman" w:cs="Times New Roman"/>
          <w:sz w:val="28"/>
          <w:szCs w:val="28"/>
        </w:rPr>
        <w:t>;</w:t>
      </w:r>
    </w:p>
    <w:p w:rsidR="00B03A55" w:rsidRPr="005D2FAB" w:rsidRDefault="00E27F1A" w:rsidP="00722999">
      <w:pPr>
        <w:pStyle w:val="ConsPlusNonformat"/>
        <w:ind w:firstLine="567"/>
        <w:jc w:val="both"/>
        <w:rPr>
          <w:rFonts w:ascii="Times New Roman" w:hAnsi="Times New Roman" w:cs="Times New Roman"/>
          <w:sz w:val="28"/>
          <w:szCs w:val="28"/>
        </w:rPr>
      </w:pPr>
      <w:r w:rsidRPr="005D2FAB">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5D2FAB">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130C37" w:rsidRDefault="00B03A55" w:rsidP="00722999">
      <w:pPr>
        <w:pStyle w:val="ConsPlusNonformat"/>
        <w:ind w:firstLine="567"/>
        <w:jc w:val="both"/>
        <w:rPr>
          <w:rFonts w:ascii="Times New Roman" w:hAnsi="Times New Roman" w:cs="Times New Roman"/>
          <w:sz w:val="28"/>
          <w:szCs w:val="28"/>
        </w:rPr>
      </w:pPr>
      <w:r w:rsidRPr="00130C37">
        <w:rPr>
          <w:rFonts w:ascii="Times New Roman" w:hAnsi="Times New Roman" w:cs="Times New Roman"/>
          <w:sz w:val="28"/>
          <w:szCs w:val="28"/>
        </w:rPr>
        <w:t xml:space="preserve">риски введения предлагаемого правового регулирования </w:t>
      </w:r>
      <w:r w:rsidR="00DC28AC" w:rsidRPr="00130C37">
        <w:rPr>
          <w:rFonts w:ascii="Times New Roman" w:hAnsi="Times New Roman" w:cs="Times New Roman"/>
          <w:sz w:val="28"/>
          <w:szCs w:val="28"/>
        </w:rPr>
        <w:t xml:space="preserve">– </w:t>
      </w:r>
      <w:r w:rsidR="00D224C0" w:rsidRPr="00130C37">
        <w:rPr>
          <w:rFonts w:ascii="Times New Roman" w:hAnsi="Times New Roman" w:cs="Times New Roman"/>
          <w:sz w:val="28"/>
          <w:szCs w:val="28"/>
        </w:rPr>
        <w:t>отсутствуют</w:t>
      </w:r>
      <w:r w:rsidRPr="00130C37">
        <w:rPr>
          <w:rFonts w:ascii="Times New Roman" w:hAnsi="Times New Roman" w:cs="Times New Roman"/>
          <w:sz w:val="28"/>
          <w:szCs w:val="28"/>
        </w:rPr>
        <w:t>.</w:t>
      </w:r>
    </w:p>
    <w:p w:rsidR="0000722B" w:rsidRPr="00130C37" w:rsidRDefault="00B03A55" w:rsidP="0000722B">
      <w:pPr>
        <w:pStyle w:val="ConsPlusNonformat"/>
        <w:ind w:firstLine="567"/>
        <w:jc w:val="both"/>
        <w:rPr>
          <w:rFonts w:ascii="Times New Roman" w:hAnsi="Times New Roman" w:cs="Times New Roman"/>
          <w:sz w:val="28"/>
          <w:szCs w:val="28"/>
        </w:rPr>
      </w:pPr>
      <w:r w:rsidRPr="00130C37">
        <w:rPr>
          <w:rFonts w:ascii="Times New Roman" w:hAnsi="Times New Roman" w:cs="Times New Roman"/>
          <w:sz w:val="28"/>
          <w:szCs w:val="28"/>
        </w:rPr>
        <w:t>В соответствии с Порядком установлено следующее:</w:t>
      </w:r>
    </w:p>
    <w:p w:rsidR="00130C37" w:rsidRPr="001F4025" w:rsidRDefault="00B03A55" w:rsidP="00130C37">
      <w:pPr>
        <w:ind w:firstLine="720"/>
        <w:jc w:val="both"/>
        <w:outlineLvl w:val="0"/>
        <w:rPr>
          <w:sz w:val="28"/>
          <w:szCs w:val="28"/>
        </w:rPr>
      </w:pPr>
      <w:r w:rsidRPr="00130C37">
        <w:rPr>
          <w:sz w:val="28"/>
          <w:szCs w:val="28"/>
        </w:rPr>
        <w:t>1</w:t>
      </w:r>
      <w:r w:rsidRPr="00130C37">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130C37">
        <w:rPr>
          <w:color w:val="000000" w:themeColor="text1"/>
          <w:sz w:val="28"/>
          <w:szCs w:val="28"/>
        </w:rPr>
        <w:t>:</w:t>
      </w:r>
      <w:r w:rsidR="00EB742D" w:rsidRPr="00130C37">
        <w:rPr>
          <w:sz w:val="28"/>
          <w:szCs w:val="28"/>
        </w:rPr>
        <w:t xml:space="preserve"> </w:t>
      </w:r>
      <w:r w:rsidR="00130C37" w:rsidRPr="00130C37">
        <w:rPr>
          <w:sz w:val="28"/>
          <w:szCs w:val="28"/>
        </w:rPr>
        <w:t>физические и юридические лица, которые являются застройщиками в соответствии с действующим градостроительным законодательством Российской</w:t>
      </w:r>
      <w:r w:rsidR="00130C37" w:rsidRPr="00945F1B">
        <w:rPr>
          <w:sz w:val="28"/>
          <w:szCs w:val="28"/>
        </w:rPr>
        <w:t xml:space="preserve"> Федерации либо </w:t>
      </w:r>
      <w:r w:rsidR="00130C37" w:rsidRPr="001F4025">
        <w:rPr>
          <w:sz w:val="28"/>
          <w:szCs w:val="28"/>
        </w:rPr>
        <w:t>их уполномоченные представители (заявитель, заявители).</w:t>
      </w:r>
    </w:p>
    <w:p w:rsidR="00C52AE2" w:rsidRPr="001F4025" w:rsidRDefault="00B03A55" w:rsidP="00A829CE">
      <w:pPr>
        <w:ind w:firstLine="709"/>
        <w:jc w:val="both"/>
        <w:rPr>
          <w:sz w:val="28"/>
          <w:szCs w:val="28"/>
        </w:rPr>
      </w:pPr>
      <w:r w:rsidRPr="001F4025">
        <w:rPr>
          <w:sz w:val="28"/>
          <w:szCs w:val="28"/>
        </w:rPr>
        <w:t>2. Проблема, на решение которой направлено правовое регулирование, заключается в</w:t>
      </w:r>
      <w:r w:rsidR="004355F8" w:rsidRPr="001F4025">
        <w:rPr>
          <w:sz w:val="28"/>
          <w:szCs w:val="28"/>
        </w:rPr>
        <w:t xml:space="preserve"> следующем</w:t>
      </w:r>
      <w:r w:rsidRPr="001F4025">
        <w:rPr>
          <w:sz w:val="28"/>
          <w:szCs w:val="28"/>
        </w:rPr>
        <w:t>:</w:t>
      </w:r>
    </w:p>
    <w:p w:rsidR="001F4025" w:rsidRPr="001F4025" w:rsidRDefault="001F4025" w:rsidP="001F4025">
      <w:pPr>
        <w:tabs>
          <w:tab w:val="left" w:pos="1134"/>
          <w:tab w:val="left" w:pos="1276"/>
        </w:tabs>
        <w:ind w:firstLine="720"/>
        <w:jc w:val="both"/>
        <w:outlineLvl w:val="0"/>
        <w:rPr>
          <w:rStyle w:val="af2"/>
          <w:b w:val="0"/>
          <w:color w:val="000000"/>
          <w:spacing w:val="3"/>
          <w:sz w:val="28"/>
          <w:szCs w:val="28"/>
          <w:shd w:val="clear" w:color="auto" w:fill="FFFFFF"/>
        </w:rPr>
      </w:pPr>
      <w:r w:rsidRPr="001F4025">
        <w:rPr>
          <w:rStyle w:val="af2"/>
          <w:b w:val="0"/>
          <w:color w:val="000000"/>
          <w:spacing w:val="3"/>
          <w:sz w:val="28"/>
          <w:szCs w:val="28"/>
          <w:shd w:val="clear" w:color="auto" w:fill="FFFFFF"/>
        </w:rPr>
        <w:t>Несоответствие МНПА федеральному законодательству.</w:t>
      </w:r>
    </w:p>
    <w:p w:rsidR="001F4025" w:rsidRPr="001F4025" w:rsidRDefault="001F4025" w:rsidP="001F4025">
      <w:pPr>
        <w:tabs>
          <w:tab w:val="left" w:pos="1134"/>
          <w:tab w:val="left" w:pos="1276"/>
        </w:tabs>
        <w:ind w:firstLine="720"/>
        <w:jc w:val="both"/>
        <w:outlineLvl w:val="0"/>
        <w:rPr>
          <w:b/>
          <w:sz w:val="28"/>
          <w:szCs w:val="28"/>
        </w:rPr>
      </w:pPr>
      <w:r w:rsidRPr="001F4025">
        <w:rPr>
          <w:rStyle w:val="af2"/>
          <w:b w:val="0"/>
          <w:color w:val="000000"/>
          <w:spacing w:val="3"/>
          <w:sz w:val="28"/>
          <w:szCs w:val="28"/>
          <w:shd w:val="clear" w:color="auto" w:fill="FFFFFF"/>
        </w:rPr>
        <w:t>В соответствии с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пункт 10 части 7 статьи 51 Градостроительного кодекса Российской Федерации изложен в новой редакции.</w:t>
      </w:r>
    </w:p>
    <w:p w:rsidR="001F4025" w:rsidRPr="001F4025" w:rsidRDefault="001F4025" w:rsidP="001F4025">
      <w:pPr>
        <w:ind w:firstLine="567"/>
        <w:jc w:val="both"/>
        <w:rPr>
          <w:sz w:val="28"/>
          <w:szCs w:val="28"/>
        </w:rPr>
      </w:pPr>
      <w:r w:rsidRPr="001F4025">
        <w:rPr>
          <w:sz w:val="28"/>
          <w:szCs w:val="28"/>
        </w:rPr>
        <w:t>Принятие МНПА обусловлено необходимостью приведения регламента в соответствие с федеральным законодательством.</w:t>
      </w:r>
    </w:p>
    <w:p w:rsidR="00D24FAE" w:rsidRPr="001F4025" w:rsidRDefault="00035885" w:rsidP="0037366B">
      <w:pPr>
        <w:tabs>
          <w:tab w:val="left" w:pos="1134"/>
          <w:tab w:val="left" w:pos="1276"/>
          <w:tab w:val="left" w:pos="1418"/>
          <w:tab w:val="left" w:pos="1560"/>
        </w:tabs>
        <w:jc w:val="both"/>
        <w:rPr>
          <w:sz w:val="28"/>
          <w:szCs w:val="28"/>
        </w:rPr>
      </w:pPr>
      <w:r w:rsidRPr="001F4025">
        <w:rPr>
          <w:sz w:val="28"/>
          <w:szCs w:val="28"/>
        </w:rPr>
        <w:t xml:space="preserve">        </w:t>
      </w:r>
      <w:r w:rsidR="00D24FAE" w:rsidRPr="001F4025">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F4025" w:rsidRPr="001F4025" w:rsidRDefault="00BB0B10" w:rsidP="001F4025">
      <w:pPr>
        <w:ind w:firstLine="567"/>
        <w:jc w:val="both"/>
        <w:rPr>
          <w:sz w:val="28"/>
          <w:szCs w:val="28"/>
        </w:rPr>
      </w:pPr>
      <w:r w:rsidRPr="001F4025">
        <w:rPr>
          <w:sz w:val="28"/>
          <w:szCs w:val="28"/>
        </w:rPr>
        <w:t>3</w:t>
      </w:r>
      <w:r w:rsidR="00D24FAE" w:rsidRPr="001F4025">
        <w:rPr>
          <w:sz w:val="28"/>
          <w:szCs w:val="28"/>
        </w:rPr>
        <w:t xml:space="preserve">. </w:t>
      </w:r>
      <w:r w:rsidR="0038783A" w:rsidRPr="001F4025">
        <w:rPr>
          <w:sz w:val="28"/>
          <w:szCs w:val="28"/>
        </w:rPr>
        <w:t xml:space="preserve">Цель предлагаемого правового регулирования </w:t>
      </w:r>
      <w:r w:rsidR="001F4025" w:rsidRPr="001F4025">
        <w:rPr>
          <w:sz w:val="28"/>
          <w:szCs w:val="28"/>
        </w:rPr>
        <w:t>–</w:t>
      </w:r>
      <w:r w:rsidR="0038783A" w:rsidRPr="001F4025">
        <w:rPr>
          <w:sz w:val="28"/>
          <w:szCs w:val="28"/>
        </w:rPr>
        <w:t xml:space="preserve"> </w:t>
      </w:r>
      <w:r w:rsidR="001F4025" w:rsidRPr="001F4025">
        <w:rPr>
          <w:sz w:val="28"/>
          <w:szCs w:val="28"/>
        </w:rPr>
        <w:t>приведение МНПА в соответствие с федеральным законодательством.</w:t>
      </w:r>
    </w:p>
    <w:p w:rsidR="00F50B52" w:rsidRPr="001F4025" w:rsidRDefault="00737B7C" w:rsidP="00891603">
      <w:pPr>
        <w:tabs>
          <w:tab w:val="left" w:pos="1134"/>
          <w:tab w:val="left" w:pos="1276"/>
          <w:tab w:val="left" w:pos="1418"/>
          <w:tab w:val="left" w:pos="1560"/>
        </w:tabs>
        <w:jc w:val="both"/>
        <w:rPr>
          <w:sz w:val="28"/>
          <w:szCs w:val="28"/>
        </w:rPr>
      </w:pPr>
      <w:r w:rsidRPr="001F4025">
        <w:rPr>
          <w:sz w:val="28"/>
          <w:szCs w:val="28"/>
        </w:rPr>
        <w:t xml:space="preserve">         </w:t>
      </w:r>
      <w:r w:rsidR="00F50B52" w:rsidRPr="001F4025">
        <w:rPr>
          <w:sz w:val="28"/>
          <w:szCs w:val="28"/>
        </w:rPr>
        <w:t>Цел</w:t>
      </w:r>
      <w:r w:rsidR="00F80C12" w:rsidRPr="001F4025">
        <w:rPr>
          <w:sz w:val="28"/>
          <w:szCs w:val="28"/>
        </w:rPr>
        <w:t>ь</w:t>
      </w:r>
      <w:r w:rsidR="00F50B52" w:rsidRPr="001F4025">
        <w:rPr>
          <w:sz w:val="28"/>
          <w:szCs w:val="28"/>
        </w:rPr>
        <w:t xml:space="preserve"> правового регулирования </w:t>
      </w:r>
      <w:r w:rsidR="009249E5" w:rsidRPr="001F4025">
        <w:rPr>
          <w:sz w:val="28"/>
          <w:szCs w:val="28"/>
        </w:rPr>
        <w:t xml:space="preserve">соответствует </w:t>
      </w:r>
      <w:r w:rsidR="00F50B52" w:rsidRPr="001F4025">
        <w:rPr>
          <w:sz w:val="28"/>
          <w:szCs w:val="28"/>
        </w:rPr>
        <w:t xml:space="preserve">принципам правового регулирования, установленным </w:t>
      </w:r>
      <w:r w:rsidR="009249E5" w:rsidRPr="001F4025">
        <w:rPr>
          <w:sz w:val="28"/>
          <w:szCs w:val="28"/>
        </w:rPr>
        <w:t xml:space="preserve">действующим </w:t>
      </w:r>
      <w:r w:rsidR="00F50B52" w:rsidRPr="001F4025">
        <w:rPr>
          <w:sz w:val="28"/>
          <w:szCs w:val="28"/>
        </w:rPr>
        <w:t>законодательством Российской Федерации</w:t>
      </w:r>
      <w:r w:rsidR="00853957" w:rsidRPr="001F4025">
        <w:rPr>
          <w:sz w:val="28"/>
          <w:szCs w:val="28"/>
        </w:rPr>
        <w:t xml:space="preserve"> и </w:t>
      </w:r>
      <w:r w:rsidR="00F50B52" w:rsidRPr="001F4025">
        <w:rPr>
          <w:sz w:val="28"/>
          <w:szCs w:val="28"/>
        </w:rPr>
        <w:t>Краснодарского края.</w:t>
      </w:r>
    </w:p>
    <w:p w:rsidR="001F4025" w:rsidRPr="00D022B4" w:rsidRDefault="00F50B52" w:rsidP="001F4025">
      <w:pPr>
        <w:pStyle w:val="ConsPlusNormal"/>
        <w:ind w:firstLine="540"/>
        <w:jc w:val="both"/>
        <w:rPr>
          <w:rFonts w:ascii="Times New Roman" w:hAnsi="Times New Roman" w:cs="Times New Roman"/>
          <w:sz w:val="28"/>
          <w:szCs w:val="28"/>
        </w:rPr>
      </w:pPr>
      <w:r w:rsidRPr="001F4025">
        <w:rPr>
          <w:rFonts w:ascii="Times New Roman" w:hAnsi="Times New Roman" w:cs="Times New Roman"/>
          <w:sz w:val="28"/>
          <w:szCs w:val="28"/>
        </w:rPr>
        <w:t xml:space="preserve">4. </w:t>
      </w:r>
      <w:r w:rsidR="001F4025" w:rsidRPr="00D022B4">
        <w:rPr>
          <w:rFonts w:ascii="Times New Roman" w:hAnsi="Times New Roman" w:cs="Times New Roman"/>
          <w:sz w:val="28"/>
          <w:szCs w:val="28"/>
        </w:rPr>
        <w:t>Проект муниципального нормативного правового акта содержит поло</w:t>
      </w:r>
      <w:r w:rsidR="001F4025" w:rsidRPr="00D022B4">
        <w:rPr>
          <w:rFonts w:ascii="Times New Roman" w:hAnsi="Times New Roman" w:cs="Times New Roman"/>
          <w:sz w:val="28"/>
          <w:szCs w:val="28"/>
        </w:rPr>
        <w:lastRenderedPageBreak/>
        <w:t>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w:t>
      </w:r>
    </w:p>
    <w:p w:rsidR="00F70E2B" w:rsidRPr="001F4025" w:rsidRDefault="00C0115E" w:rsidP="002A37E7">
      <w:pPr>
        <w:pStyle w:val="ConsPlusNormal"/>
        <w:ind w:firstLine="540"/>
        <w:jc w:val="both"/>
        <w:rPr>
          <w:rFonts w:ascii="Times New Roman" w:hAnsi="Times New Roman" w:cs="Times New Roman"/>
          <w:sz w:val="28"/>
          <w:szCs w:val="28"/>
        </w:rPr>
      </w:pPr>
      <w:r w:rsidRPr="001F4025">
        <w:rPr>
          <w:rFonts w:ascii="Times New Roman" w:hAnsi="Times New Roman" w:cs="Times New Roman"/>
          <w:sz w:val="28"/>
          <w:szCs w:val="28"/>
        </w:rPr>
        <w:t>Проектом о</w:t>
      </w:r>
      <w:r w:rsidR="00F70E2B" w:rsidRPr="001F4025">
        <w:rPr>
          <w:rFonts w:ascii="Times New Roman" w:hAnsi="Times New Roman" w:cs="Times New Roman"/>
          <w:sz w:val="28"/>
          <w:szCs w:val="28"/>
        </w:rPr>
        <w:t>бязательные требования не установлены.</w:t>
      </w:r>
    </w:p>
    <w:p w:rsidR="001F4025" w:rsidRPr="001F4025" w:rsidRDefault="001F4025" w:rsidP="002A37E7">
      <w:pPr>
        <w:pStyle w:val="ConsPlusNormal"/>
        <w:ind w:firstLine="540"/>
        <w:jc w:val="both"/>
        <w:rPr>
          <w:rFonts w:ascii="Times New Roman" w:hAnsi="Times New Roman" w:cs="Times New Roman"/>
          <w:sz w:val="28"/>
          <w:szCs w:val="28"/>
          <w:highlight w:val="yellow"/>
        </w:rPr>
      </w:pPr>
      <w:r w:rsidRPr="001F4025">
        <w:rPr>
          <w:rFonts w:ascii="Times New Roman" w:hAnsi="Times New Roman" w:cs="Times New Roman"/>
          <w:sz w:val="28"/>
          <w:szCs w:val="28"/>
        </w:rPr>
        <w:t>Муниципальная услуга «</w:t>
      </w:r>
      <w:r w:rsidRPr="001F4025">
        <w:rPr>
          <w:rFonts w:ascii="Times New Roman" w:hAnsi="Times New Roman" w:cs="Times New Roman"/>
          <w:bCs/>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F4025">
        <w:rPr>
          <w:rFonts w:ascii="Times New Roman" w:hAnsi="Times New Roman" w:cs="Times New Roman"/>
          <w:sz w:val="28"/>
          <w:szCs w:val="28"/>
        </w:rPr>
        <w:t>»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r>
        <w:rPr>
          <w:rFonts w:ascii="Times New Roman" w:hAnsi="Times New Roman" w:cs="Times New Roman"/>
          <w:sz w:val="28"/>
          <w:szCs w:val="28"/>
        </w:rPr>
        <w:t>.</w:t>
      </w:r>
    </w:p>
    <w:p w:rsidR="00730340" w:rsidRPr="001F4025" w:rsidRDefault="00C373FD" w:rsidP="00730340">
      <w:pPr>
        <w:pStyle w:val="ConsPlusNonformat"/>
        <w:ind w:firstLine="567"/>
        <w:jc w:val="both"/>
        <w:rPr>
          <w:rFonts w:ascii="Times New Roman" w:hAnsi="Times New Roman" w:cs="Times New Roman"/>
          <w:sz w:val="28"/>
          <w:szCs w:val="28"/>
        </w:rPr>
      </w:pPr>
      <w:bookmarkStart w:id="1" w:name="Par228"/>
      <w:bookmarkEnd w:id="1"/>
      <w:r w:rsidRPr="001F4025">
        <w:rPr>
          <w:rFonts w:ascii="Times New Roman" w:hAnsi="Times New Roman" w:cs="Times New Roman"/>
          <w:sz w:val="28"/>
          <w:szCs w:val="28"/>
        </w:rPr>
        <w:t xml:space="preserve">5. </w:t>
      </w:r>
      <w:r w:rsidR="00F26D37" w:rsidRPr="001F4025">
        <w:rPr>
          <w:rFonts w:ascii="Times New Roman" w:hAnsi="Times New Roman" w:cs="Times New Roman"/>
          <w:sz w:val="28"/>
          <w:szCs w:val="28"/>
        </w:rPr>
        <w:t>Риски недостижения целей правового регулирования</w:t>
      </w:r>
      <w:r w:rsidR="00691FB4" w:rsidRPr="001F4025">
        <w:rPr>
          <w:rFonts w:ascii="Times New Roman" w:hAnsi="Times New Roman" w:cs="Times New Roman"/>
          <w:sz w:val="28"/>
          <w:szCs w:val="28"/>
        </w:rPr>
        <w:t xml:space="preserve"> отсутствуют</w:t>
      </w:r>
      <w:r w:rsidR="00730340" w:rsidRPr="001F4025">
        <w:rPr>
          <w:rFonts w:ascii="Times New Roman" w:hAnsi="Times New Roman" w:cs="Times New Roman"/>
          <w:sz w:val="28"/>
          <w:szCs w:val="28"/>
        </w:rPr>
        <w:t>.</w:t>
      </w:r>
    </w:p>
    <w:p w:rsidR="00CA2F2C" w:rsidRPr="001F4025" w:rsidRDefault="00F26D37" w:rsidP="00CA2F2C">
      <w:pPr>
        <w:pStyle w:val="ConsPlusNonformat"/>
        <w:ind w:firstLine="567"/>
        <w:jc w:val="both"/>
        <w:rPr>
          <w:rFonts w:ascii="Times New Roman" w:hAnsi="Times New Roman" w:cs="Times New Roman"/>
          <w:sz w:val="28"/>
          <w:szCs w:val="28"/>
        </w:rPr>
      </w:pPr>
      <w:r w:rsidRPr="001F4025">
        <w:rPr>
          <w:rFonts w:ascii="Times New Roman" w:hAnsi="Times New Roman" w:cs="Times New Roman"/>
          <w:sz w:val="28"/>
          <w:szCs w:val="28"/>
        </w:rPr>
        <w:t xml:space="preserve">6. </w:t>
      </w:r>
      <w:r w:rsidR="00CA2F2C" w:rsidRPr="001F4025">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1F4025" w:rsidRDefault="000C69C3" w:rsidP="000C69C3">
      <w:pPr>
        <w:ind w:firstLine="567"/>
        <w:jc w:val="both"/>
        <w:rPr>
          <w:sz w:val="28"/>
          <w:szCs w:val="28"/>
        </w:rPr>
      </w:pPr>
      <w:r w:rsidRPr="001F4025">
        <w:rPr>
          <w:color w:val="000000" w:themeColor="text1"/>
          <w:sz w:val="28"/>
          <w:szCs w:val="28"/>
        </w:rPr>
        <w:t>Расходы потенциальных адресатов предлагаемого правового регулирования отсутствуют.</w:t>
      </w:r>
    </w:p>
    <w:p w:rsidR="000C69C3" w:rsidRPr="001F4025" w:rsidRDefault="000C69C3" w:rsidP="000C69C3">
      <w:pPr>
        <w:pStyle w:val="ConsPlusNonformat"/>
        <w:ind w:firstLine="567"/>
        <w:jc w:val="both"/>
        <w:rPr>
          <w:rFonts w:ascii="Times New Roman" w:hAnsi="Times New Roman" w:cs="Times New Roman"/>
          <w:sz w:val="28"/>
          <w:szCs w:val="28"/>
        </w:rPr>
      </w:pPr>
      <w:r w:rsidRPr="001F402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1812E2" w:rsidRDefault="00C373FD" w:rsidP="0029452C">
      <w:pPr>
        <w:pStyle w:val="ConsPlusNonformat"/>
        <w:ind w:firstLine="567"/>
        <w:jc w:val="both"/>
        <w:rPr>
          <w:rFonts w:ascii="Times New Roman" w:hAnsi="Times New Roman" w:cs="Times New Roman"/>
          <w:sz w:val="28"/>
          <w:szCs w:val="28"/>
        </w:rPr>
      </w:pPr>
      <w:r w:rsidRPr="001812E2">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1812E2">
        <w:rPr>
          <w:rFonts w:ascii="Times New Roman" w:hAnsi="Times New Roman" w:cs="Times New Roman"/>
          <w:sz w:val="28"/>
          <w:szCs w:val="28"/>
        </w:rPr>
        <w:t xml:space="preserve"> </w:t>
      </w:r>
      <w:r w:rsidR="001812E2" w:rsidRPr="001812E2">
        <w:rPr>
          <w:rFonts w:ascii="Times New Roman" w:hAnsi="Times New Roman" w:cs="Times New Roman"/>
          <w:sz w:val="28"/>
          <w:szCs w:val="28"/>
        </w:rPr>
        <w:t xml:space="preserve">31 января </w:t>
      </w:r>
      <w:r w:rsidRPr="001812E2">
        <w:rPr>
          <w:rFonts w:ascii="Times New Roman" w:hAnsi="Times New Roman" w:cs="Times New Roman"/>
          <w:sz w:val="28"/>
          <w:szCs w:val="28"/>
        </w:rPr>
        <w:t>20</w:t>
      </w:r>
      <w:r w:rsidR="00CA1309" w:rsidRPr="001812E2">
        <w:rPr>
          <w:rFonts w:ascii="Times New Roman" w:hAnsi="Times New Roman" w:cs="Times New Roman"/>
          <w:sz w:val="28"/>
          <w:szCs w:val="28"/>
        </w:rPr>
        <w:t>2</w:t>
      </w:r>
      <w:r w:rsidR="001812E2" w:rsidRPr="001812E2">
        <w:rPr>
          <w:rFonts w:ascii="Times New Roman" w:hAnsi="Times New Roman" w:cs="Times New Roman"/>
          <w:sz w:val="28"/>
          <w:szCs w:val="28"/>
        </w:rPr>
        <w:t>4</w:t>
      </w:r>
      <w:r w:rsidRPr="001812E2">
        <w:rPr>
          <w:rFonts w:ascii="Times New Roman" w:hAnsi="Times New Roman" w:cs="Times New Roman"/>
          <w:sz w:val="28"/>
          <w:szCs w:val="28"/>
        </w:rPr>
        <w:t xml:space="preserve"> г</w:t>
      </w:r>
      <w:r w:rsidR="00691FB4" w:rsidRPr="001812E2">
        <w:rPr>
          <w:rFonts w:ascii="Times New Roman" w:hAnsi="Times New Roman" w:cs="Times New Roman"/>
          <w:sz w:val="28"/>
          <w:szCs w:val="28"/>
        </w:rPr>
        <w:t>.</w:t>
      </w:r>
      <w:r w:rsidRPr="001812E2">
        <w:rPr>
          <w:rFonts w:ascii="Times New Roman" w:hAnsi="Times New Roman" w:cs="Times New Roman"/>
          <w:sz w:val="28"/>
          <w:szCs w:val="28"/>
        </w:rPr>
        <w:t xml:space="preserve"> по </w:t>
      </w:r>
      <w:r w:rsidR="00E14FDB" w:rsidRPr="001812E2">
        <w:rPr>
          <w:rFonts w:ascii="Times New Roman" w:hAnsi="Times New Roman" w:cs="Times New Roman"/>
          <w:sz w:val="28"/>
          <w:szCs w:val="28"/>
        </w:rPr>
        <w:t>1</w:t>
      </w:r>
      <w:r w:rsidR="001812E2" w:rsidRPr="001812E2">
        <w:rPr>
          <w:rFonts w:ascii="Times New Roman" w:hAnsi="Times New Roman" w:cs="Times New Roman"/>
          <w:sz w:val="28"/>
          <w:szCs w:val="28"/>
        </w:rPr>
        <w:t xml:space="preserve">3 февраля </w:t>
      </w:r>
      <w:r w:rsidR="0000722B" w:rsidRPr="001812E2">
        <w:rPr>
          <w:rFonts w:ascii="Times New Roman" w:hAnsi="Times New Roman" w:cs="Times New Roman"/>
          <w:sz w:val="28"/>
          <w:szCs w:val="28"/>
        </w:rPr>
        <w:t>202</w:t>
      </w:r>
      <w:r w:rsidR="000C69C3" w:rsidRPr="001812E2">
        <w:rPr>
          <w:rFonts w:ascii="Times New Roman" w:hAnsi="Times New Roman" w:cs="Times New Roman"/>
          <w:sz w:val="28"/>
          <w:szCs w:val="28"/>
        </w:rPr>
        <w:t>4</w:t>
      </w:r>
      <w:r w:rsidR="0000722B" w:rsidRPr="001812E2">
        <w:rPr>
          <w:rFonts w:ascii="Times New Roman" w:hAnsi="Times New Roman" w:cs="Times New Roman"/>
          <w:sz w:val="28"/>
          <w:szCs w:val="28"/>
        </w:rPr>
        <w:t xml:space="preserve"> </w:t>
      </w:r>
      <w:r w:rsidRPr="001812E2">
        <w:rPr>
          <w:rFonts w:ascii="Times New Roman" w:hAnsi="Times New Roman" w:cs="Times New Roman"/>
          <w:sz w:val="28"/>
          <w:szCs w:val="28"/>
        </w:rPr>
        <w:t>г</w:t>
      </w:r>
      <w:r w:rsidR="00691FB4" w:rsidRPr="001812E2">
        <w:rPr>
          <w:rFonts w:ascii="Times New Roman" w:hAnsi="Times New Roman" w:cs="Times New Roman"/>
          <w:sz w:val="28"/>
          <w:szCs w:val="28"/>
        </w:rPr>
        <w:t>.</w:t>
      </w:r>
    </w:p>
    <w:p w:rsidR="003C2894" w:rsidRPr="001812E2" w:rsidRDefault="00A3304F" w:rsidP="0000722B">
      <w:pPr>
        <w:ind w:firstLine="708"/>
        <w:jc w:val="both"/>
        <w:rPr>
          <w:rFonts w:eastAsiaTheme="minorEastAsia"/>
          <w:sz w:val="28"/>
          <w:szCs w:val="28"/>
        </w:rPr>
      </w:pPr>
      <w:r w:rsidRPr="001812E2">
        <w:rPr>
          <w:sz w:val="28"/>
          <w:szCs w:val="28"/>
        </w:rPr>
        <w:t xml:space="preserve">8. Информация о проводимых публичных консультациях была размещена </w:t>
      </w:r>
      <w:r w:rsidR="003C2894" w:rsidRPr="001812E2">
        <w:rPr>
          <w:rFonts w:eastAsiaTheme="minorEastAsia"/>
          <w:sz w:val="28"/>
          <w:szCs w:val="28"/>
        </w:rPr>
        <w:t>в инфо</w:t>
      </w:r>
      <w:r w:rsidR="0000722B" w:rsidRPr="001812E2">
        <w:rPr>
          <w:rFonts w:eastAsiaTheme="minorEastAsia"/>
          <w:sz w:val="28"/>
          <w:szCs w:val="28"/>
        </w:rPr>
        <w:t xml:space="preserve">рмационно-телекоммуникационной </w:t>
      </w:r>
      <w:r w:rsidR="003C2894" w:rsidRPr="001812E2">
        <w:rPr>
          <w:rFonts w:eastAsiaTheme="minorEastAsia"/>
          <w:sz w:val="28"/>
          <w:szCs w:val="28"/>
        </w:rPr>
        <w:t xml:space="preserve">сети </w:t>
      </w:r>
      <w:r w:rsidR="00897038" w:rsidRPr="001812E2">
        <w:rPr>
          <w:rFonts w:eastAsiaTheme="minorEastAsia"/>
          <w:sz w:val="28"/>
          <w:szCs w:val="28"/>
        </w:rPr>
        <w:t>«</w:t>
      </w:r>
      <w:r w:rsidR="003C2894" w:rsidRPr="001812E2">
        <w:rPr>
          <w:rFonts w:eastAsiaTheme="minorEastAsia"/>
          <w:sz w:val="28"/>
          <w:szCs w:val="28"/>
        </w:rPr>
        <w:t>Интернет</w:t>
      </w:r>
      <w:r w:rsidR="00897038" w:rsidRPr="001812E2">
        <w:rPr>
          <w:rFonts w:eastAsiaTheme="minorEastAsia"/>
          <w:sz w:val="28"/>
          <w:szCs w:val="28"/>
        </w:rPr>
        <w:t>»</w:t>
      </w:r>
      <w:r w:rsidR="003C2894" w:rsidRPr="001812E2">
        <w:rPr>
          <w:rFonts w:eastAsiaTheme="minorEastAsia"/>
          <w:sz w:val="28"/>
          <w:szCs w:val="28"/>
        </w:rPr>
        <w:t xml:space="preserve"> (полный электронный адрес):</w:t>
      </w:r>
      <w:r w:rsidR="00BD04AC" w:rsidRPr="001812E2">
        <w:t xml:space="preserve"> </w:t>
      </w:r>
      <w:r w:rsidR="00BD04AC" w:rsidRPr="001812E2">
        <w:rPr>
          <w:rFonts w:eastAsiaTheme="minorEastAsia"/>
          <w:sz w:val="28"/>
          <w:szCs w:val="28"/>
        </w:rPr>
        <w:t>https://тимрегион.рф/.</w:t>
      </w:r>
    </w:p>
    <w:p w:rsidR="00CA1309" w:rsidRPr="001812E2" w:rsidRDefault="00CA1309" w:rsidP="00CA1309">
      <w:pPr>
        <w:pStyle w:val="ConsPlusNonformat"/>
        <w:ind w:firstLine="567"/>
        <w:jc w:val="both"/>
        <w:rPr>
          <w:rFonts w:ascii="Times New Roman" w:hAnsi="Times New Roman" w:cs="Times New Roman"/>
          <w:sz w:val="28"/>
          <w:szCs w:val="28"/>
        </w:rPr>
      </w:pPr>
      <w:r w:rsidRPr="001812E2">
        <w:rPr>
          <w:rFonts w:ascii="Times New Roman" w:hAnsi="Times New Roman" w:cs="Times New Roman"/>
          <w:sz w:val="28"/>
          <w:szCs w:val="28"/>
        </w:rPr>
        <w:t>Кроме того, проект направлялся индивидуальному предпринимателю Лукоянову</w:t>
      </w:r>
      <w:r w:rsidR="00782540" w:rsidRPr="001812E2">
        <w:rPr>
          <w:rFonts w:ascii="Times New Roman" w:hAnsi="Times New Roman" w:cs="Times New Roman"/>
          <w:sz w:val="28"/>
          <w:szCs w:val="28"/>
        </w:rPr>
        <w:t xml:space="preserve"> Ю.В.</w:t>
      </w:r>
      <w:r w:rsidRPr="001812E2">
        <w:rPr>
          <w:rFonts w:ascii="Times New Roman" w:hAnsi="Times New Roman" w:cs="Times New Roman"/>
          <w:sz w:val="28"/>
          <w:szCs w:val="28"/>
        </w:rPr>
        <w:t xml:space="preserve">, председателю Союза «Тимашевская </w:t>
      </w:r>
      <w:r w:rsidR="00C93C55" w:rsidRPr="001812E2">
        <w:rPr>
          <w:rFonts w:ascii="Times New Roman" w:hAnsi="Times New Roman" w:cs="Times New Roman"/>
          <w:sz w:val="28"/>
          <w:szCs w:val="28"/>
        </w:rPr>
        <w:t xml:space="preserve">межрайонная </w:t>
      </w:r>
      <w:r w:rsidRPr="001812E2">
        <w:rPr>
          <w:rFonts w:ascii="Times New Roman" w:hAnsi="Times New Roman" w:cs="Times New Roman"/>
          <w:sz w:val="28"/>
          <w:szCs w:val="28"/>
        </w:rPr>
        <w:t>торгово-промышленная палата» Шпыгарь</w:t>
      </w:r>
      <w:r w:rsidR="00782540" w:rsidRPr="001812E2">
        <w:rPr>
          <w:rFonts w:ascii="Times New Roman" w:hAnsi="Times New Roman" w:cs="Times New Roman"/>
          <w:sz w:val="28"/>
          <w:szCs w:val="28"/>
        </w:rPr>
        <w:t xml:space="preserve"> Г.В.</w:t>
      </w:r>
      <w:r w:rsidRPr="001812E2">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1812E2">
        <w:rPr>
          <w:rFonts w:ascii="Times New Roman" w:hAnsi="Times New Roman" w:cs="Times New Roman"/>
          <w:sz w:val="28"/>
          <w:szCs w:val="28"/>
        </w:rPr>
        <w:t xml:space="preserve"> П.В.</w:t>
      </w:r>
      <w:r w:rsidRPr="001812E2">
        <w:rPr>
          <w:rFonts w:ascii="Times New Roman" w:hAnsi="Times New Roman" w:cs="Times New Roman"/>
          <w:sz w:val="28"/>
          <w:szCs w:val="28"/>
        </w:rPr>
        <w:t xml:space="preserve">, индивидуальному предпринимателю </w:t>
      </w:r>
      <w:r w:rsidR="00782540" w:rsidRPr="001812E2">
        <w:rPr>
          <w:rFonts w:ascii="Times New Roman" w:hAnsi="Times New Roman" w:cs="Times New Roman"/>
          <w:sz w:val="28"/>
          <w:szCs w:val="28"/>
        </w:rPr>
        <w:t>Г</w:t>
      </w:r>
      <w:r w:rsidRPr="001812E2">
        <w:rPr>
          <w:rFonts w:ascii="Times New Roman" w:hAnsi="Times New Roman" w:cs="Times New Roman"/>
          <w:sz w:val="28"/>
          <w:szCs w:val="28"/>
        </w:rPr>
        <w:t>оршковой</w:t>
      </w:r>
      <w:r w:rsidR="00782540" w:rsidRPr="001812E2">
        <w:rPr>
          <w:rFonts w:ascii="Times New Roman" w:hAnsi="Times New Roman" w:cs="Times New Roman"/>
          <w:sz w:val="28"/>
          <w:szCs w:val="28"/>
        </w:rPr>
        <w:t xml:space="preserve"> Н.А.</w:t>
      </w:r>
      <w:r w:rsidRPr="001812E2">
        <w:rPr>
          <w:rFonts w:ascii="Times New Roman" w:hAnsi="Times New Roman" w:cs="Times New Roman"/>
          <w:sz w:val="28"/>
          <w:szCs w:val="28"/>
        </w:rPr>
        <w:t>, индивидуальному предпринимателю Озерову</w:t>
      </w:r>
      <w:r w:rsidR="00782540" w:rsidRPr="001812E2">
        <w:rPr>
          <w:rFonts w:ascii="Times New Roman" w:hAnsi="Times New Roman" w:cs="Times New Roman"/>
          <w:sz w:val="28"/>
          <w:szCs w:val="28"/>
        </w:rPr>
        <w:t xml:space="preserve"> В.В.</w:t>
      </w:r>
      <w:r w:rsidRPr="001812E2">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1812E2">
        <w:rPr>
          <w:rFonts w:ascii="Times New Roman" w:hAnsi="Times New Roman" w:cs="Times New Roman"/>
          <w:sz w:val="28"/>
          <w:szCs w:val="28"/>
        </w:rPr>
        <w:t xml:space="preserve"> А.Н.</w:t>
      </w:r>
      <w:r w:rsidRPr="001812E2">
        <w:rPr>
          <w:rFonts w:ascii="Times New Roman" w:hAnsi="Times New Roman" w:cs="Times New Roman"/>
          <w:sz w:val="28"/>
          <w:szCs w:val="28"/>
        </w:rPr>
        <w:t>, генеральному директ</w:t>
      </w:r>
      <w:r w:rsidR="00782540" w:rsidRPr="001812E2">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1812E2">
        <w:rPr>
          <w:rFonts w:ascii="Times New Roman" w:hAnsi="Times New Roman" w:cs="Times New Roman"/>
          <w:sz w:val="28"/>
          <w:szCs w:val="28"/>
        </w:rPr>
        <w:t>, директору ООО «Политон» Шпыгарь И.Ю., директору ООО «Клоссан» Клименко О.П.</w:t>
      </w:r>
      <w:r w:rsidR="00782540" w:rsidRPr="001812E2">
        <w:rPr>
          <w:rFonts w:ascii="Times New Roman" w:hAnsi="Times New Roman" w:cs="Times New Roman"/>
          <w:sz w:val="28"/>
          <w:szCs w:val="28"/>
        </w:rPr>
        <w:t xml:space="preserve"> </w:t>
      </w:r>
      <w:r w:rsidRPr="001812E2">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1812E2" w:rsidRDefault="00F53EB3" w:rsidP="00F53EB3">
      <w:pPr>
        <w:pStyle w:val="ConsPlusNonformat"/>
        <w:ind w:firstLine="567"/>
        <w:jc w:val="both"/>
        <w:rPr>
          <w:rFonts w:ascii="Times New Roman" w:hAnsi="Times New Roman" w:cs="Times New Roman"/>
          <w:sz w:val="28"/>
          <w:szCs w:val="28"/>
        </w:rPr>
      </w:pPr>
      <w:r w:rsidRPr="001812E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1812E2">
        <w:rPr>
          <w:rFonts w:ascii="Times New Roman" w:hAnsi="Times New Roman" w:cs="Times New Roman"/>
          <w:sz w:val="28"/>
          <w:szCs w:val="28"/>
        </w:rPr>
        <w:tab/>
      </w:r>
      <w:r w:rsidR="00F53EB3" w:rsidRPr="001812E2">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1812E2">
        <w:rPr>
          <w:rFonts w:ascii="Times New Roman" w:hAnsi="Times New Roman"/>
          <w:sz w:val="28"/>
          <w:szCs w:val="28"/>
        </w:rPr>
        <w:t xml:space="preserve">субъектов  предпринимательства </w:t>
      </w:r>
      <w:r w:rsidR="00F53EB3" w:rsidRPr="001812E2">
        <w:rPr>
          <w:rFonts w:ascii="Times New Roman" w:hAnsi="Times New Roman" w:cs="Times New Roman"/>
          <w:sz w:val="28"/>
          <w:szCs w:val="28"/>
        </w:rPr>
        <w:t xml:space="preserve">или способствующих их введению,  оказывающих негативное </w:t>
      </w:r>
      <w:r w:rsidR="00F53EB3" w:rsidRPr="001812E2">
        <w:rPr>
          <w:rFonts w:ascii="Times New Roman" w:hAnsi="Times New Roman" w:cs="Times New Roman"/>
          <w:sz w:val="28"/>
          <w:szCs w:val="28"/>
        </w:rPr>
        <w:lastRenderedPageBreak/>
        <w:t xml:space="preserve">влияние на отрасли экономики муниципального образования Тимашевский район, способствующих возникновению необоснованных расходов </w:t>
      </w:r>
      <w:r w:rsidR="00F53EB3" w:rsidRPr="001812E2">
        <w:rPr>
          <w:rFonts w:ascii="Times New Roman" w:hAnsi="Times New Roman"/>
          <w:sz w:val="28"/>
          <w:szCs w:val="28"/>
        </w:rPr>
        <w:t xml:space="preserve">субъектов </w:t>
      </w:r>
      <w:r w:rsidR="00691FB4" w:rsidRPr="001812E2">
        <w:rPr>
          <w:rFonts w:ascii="Times New Roman" w:hAnsi="Times New Roman"/>
          <w:sz w:val="28"/>
          <w:szCs w:val="28"/>
        </w:rPr>
        <w:t>п</w:t>
      </w:r>
      <w:r w:rsidR="00F53EB3" w:rsidRPr="001812E2">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42" w:rsidRDefault="00421A42" w:rsidP="00EA4018">
      <w:r>
        <w:separator/>
      </w:r>
    </w:p>
  </w:endnote>
  <w:endnote w:type="continuationSeparator" w:id="0">
    <w:p w:rsidR="00421A42" w:rsidRDefault="00421A4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42" w:rsidRDefault="00421A42" w:rsidP="00EA4018">
      <w:r>
        <w:separator/>
      </w:r>
    </w:p>
  </w:footnote>
  <w:footnote w:type="continuationSeparator" w:id="0">
    <w:p w:rsidR="00421A42" w:rsidRDefault="00421A4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3B0145">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4AF9"/>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4739"/>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4E8B"/>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0C37"/>
    <w:rsid w:val="00134772"/>
    <w:rsid w:val="00135FD9"/>
    <w:rsid w:val="00136FD1"/>
    <w:rsid w:val="00141A29"/>
    <w:rsid w:val="00144643"/>
    <w:rsid w:val="0014717A"/>
    <w:rsid w:val="001472DF"/>
    <w:rsid w:val="00147A49"/>
    <w:rsid w:val="0015082D"/>
    <w:rsid w:val="0015153B"/>
    <w:rsid w:val="00156C86"/>
    <w:rsid w:val="0017398E"/>
    <w:rsid w:val="00177C3D"/>
    <w:rsid w:val="001806AF"/>
    <w:rsid w:val="001812E2"/>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025"/>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0145"/>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1A42"/>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2FAB"/>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69B2"/>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5625F"/>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1E44"/>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97625"/>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47180"/>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2F48-CE6A-4860-BD6F-90BA26CB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5</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1736</cp:revision>
  <cp:lastPrinted>2019-06-20T06:03:00Z</cp:lastPrinted>
  <dcterms:created xsi:type="dcterms:W3CDTF">2015-04-10T06:47:00Z</dcterms:created>
  <dcterms:modified xsi:type="dcterms:W3CDTF">2024-02-20T06:12:00Z</dcterms:modified>
</cp:coreProperties>
</file>