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C038F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C038F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C038F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C038F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C038F" w:rsidRDefault="00340EBA" w:rsidP="00CC038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038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CC038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действия такого разрешения)</w:t>
      </w:r>
      <w:r w:rsidR="00346901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A98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C038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C038F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CC038F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CC038F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CC038F">
        <w:rPr>
          <w:rFonts w:ascii="Times New Roman" w:hAnsi="Times New Roman" w:cs="Times New Roman"/>
          <w:sz w:val="28"/>
          <w:szCs w:val="28"/>
        </w:rPr>
        <w:t xml:space="preserve"> </w:t>
      </w:r>
      <w:r w:rsidR="00CC038F" w:rsidRPr="00CC038F">
        <w:rPr>
          <w:rFonts w:ascii="Times New Roman" w:hAnsi="Times New Roman" w:cs="Times New Roman"/>
          <w:sz w:val="28"/>
          <w:szCs w:val="28"/>
        </w:rPr>
        <w:t xml:space="preserve">статья 51 Градостроительного кодекса Российской Федерации, Федеральный законом от 27 июня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г.№ 973 «Об утверждении порядков разработки и утверждения администра-тивных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район. </w:t>
      </w:r>
    </w:p>
    <w:p w:rsidR="00633E62" w:rsidRPr="00CC038F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C038F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CC038F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Pr="00CC038F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C038F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C038F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CC038F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5FF5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528B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DD7E8C" w:rsidRPr="00CC038F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Pr="00CC038F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CC038F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CC038F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C038F" w:rsidRDefault="00CC038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DD7E8C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2223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2E5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C038F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05" w:rsidRDefault="00A21305" w:rsidP="00577DCA">
      <w:pPr>
        <w:spacing w:after="0" w:line="240" w:lineRule="auto"/>
      </w:pPr>
      <w:r>
        <w:separator/>
      </w:r>
    </w:p>
  </w:endnote>
  <w:endnote w:type="continuationSeparator" w:id="0">
    <w:p w:rsidR="00A21305" w:rsidRDefault="00A2130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05" w:rsidRDefault="00A21305" w:rsidP="00577DCA">
      <w:pPr>
        <w:spacing w:after="0" w:line="240" w:lineRule="auto"/>
      </w:pPr>
      <w:r>
        <w:separator/>
      </w:r>
    </w:p>
  </w:footnote>
  <w:footnote w:type="continuationSeparator" w:id="0">
    <w:p w:rsidR="00A21305" w:rsidRDefault="00A2130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21305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C038F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2C78-13F7-4410-9B42-BE2606DE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152</cp:revision>
  <cp:lastPrinted>2024-02-26T11:29:00Z</cp:lastPrinted>
  <dcterms:created xsi:type="dcterms:W3CDTF">2016-02-16T12:51:00Z</dcterms:created>
  <dcterms:modified xsi:type="dcterms:W3CDTF">2024-02-26T11:29:00Z</dcterms:modified>
</cp:coreProperties>
</file>